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D8DA5" w14:textId="77777777" w:rsidR="00826AD6" w:rsidRDefault="0043458C" w:rsidP="00451F70">
      <w:pPr>
        <w:jc w:val="center"/>
        <w:rPr>
          <w:b/>
        </w:rPr>
      </w:pPr>
      <w:r>
        <w:rPr>
          <w:b/>
        </w:rPr>
        <w:t xml:space="preserve">Planning </w:t>
      </w:r>
      <w:r w:rsidR="00FA5B45">
        <w:rPr>
          <w:b/>
        </w:rPr>
        <w:t>Statement</w:t>
      </w:r>
    </w:p>
    <w:p w14:paraId="3220E3A3" w14:textId="22421F5B" w:rsidR="004C6018" w:rsidRPr="004C6018" w:rsidRDefault="004C6018" w:rsidP="00451F70">
      <w:pPr>
        <w:jc w:val="center"/>
        <w:rPr>
          <w:bCs/>
        </w:rPr>
      </w:pPr>
      <w:r w:rsidRPr="004C6018">
        <w:rPr>
          <w:bCs/>
        </w:rPr>
        <w:t>Ref:</w:t>
      </w:r>
      <w:r w:rsidR="006624B7">
        <w:rPr>
          <w:bCs/>
        </w:rPr>
        <w:t>AG</w:t>
      </w:r>
      <w:r w:rsidRPr="004C6018">
        <w:rPr>
          <w:bCs/>
        </w:rPr>
        <w:t>.</w:t>
      </w:r>
      <w:r w:rsidR="00801AC2">
        <w:rPr>
          <w:bCs/>
        </w:rPr>
        <w:t>050825.C</w:t>
      </w:r>
    </w:p>
    <w:p w14:paraId="3F5F9961" w14:textId="056ED200" w:rsidR="00280502" w:rsidRPr="00451F20" w:rsidRDefault="00280502" w:rsidP="00451F20">
      <w:pPr>
        <w:jc w:val="center"/>
        <w:rPr>
          <w:b/>
        </w:rPr>
      </w:pPr>
      <w:r w:rsidRPr="00451F20">
        <w:rPr>
          <w:b/>
        </w:rPr>
        <w:t xml:space="preserve">Application for a determination under </w:t>
      </w:r>
      <w:r w:rsidR="005F2B14" w:rsidRPr="005F2B14">
        <w:rPr>
          <w:b/>
        </w:rPr>
        <w:t>Class A, Part 6 of Schedule 2 of the Town and Country Planning (General Permitted Development) (England) Order 2015 (as amended).</w:t>
      </w:r>
    </w:p>
    <w:p w14:paraId="51A714FB" w14:textId="4978D00A" w:rsidR="00F118F5" w:rsidRPr="00354D7B" w:rsidRDefault="00451F70" w:rsidP="00F118F5">
      <w:pPr>
        <w:jc w:val="center"/>
        <w:rPr>
          <w:rFonts w:ascii="Tahoma" w:hAnsi="Tahoma" w:cs="Tahoma"/>
          <w:b/>
          <w:noProof/>
          <w:color w:val="000000"/>
        </w:rPr>
      </w:pPr>
      <w:r w:rsidRPr="00354D7B">
        <w:rPr>
          <w:b/>
        </w:rPr>
        <w:t xml:space="preserve">Proposed </w:t>
      </w:r>
      <w:r w:rsidR="00621AAC" w:rsidRPr="00354D7B">
        <w:rPr>
          <w:b/>
        </w:rPr>
        <w:t xml:space="preserve">agricultural </w:t>
      </w:r>
      <w:r w:rsidR="005F2B14" w:rsidRPr="00354D7B">
        <w:rPr>
          <w:b/>
        </w:rPr>
        <w:t xml:space="preserve">storage </w:t>
      </w:r>
      <w:r w:rsidR="00503B0B" w:rsidRPr="00354D7B">
        <w:rPr>
          <w:b/>
        </w:rPr>
        <w:t>building</w:t>
      </w:r>
      <w:r w:rsidR="004D038D" w:rsidRPr="00354D7B">
        <w:rPr>
          <w:b/>
        </w:rPr>
        <w:t>,</w:t>
      </w:r>
      <w:r w:rsidR="00176248" w:rsidRPr="00354D7B">
        <w:rPr>
          <w:b/>
        </w:rPr>
        <w:t xml:space="preserve"> </w:t>
      </w:r>
      <w:r w:rsidR="00354D7B" w:rsidRPr="00354D7B">
        <w:rPr>
          <w:b/>
        </w:rPr>
        <w:t>Mo</w:t>
      </w:r>
      <w:r w:rsidR="00354D7B" w:rsidRPr="00354D7B">
        <w:rPr>
          <w:rFonts w:ascii="Tahoma" w:hAnsi="Tahoma" w:cs="Tahoma"/>
          <w:b/>
          <w:noProof/>
          <w:color w:val="000000"/>
        </w:rPr>
        <w:t>orside Farm, Nick Road Lane, Wardle</w:t>
      </w:r>
    </w:p>
    <w:p w14:paraId="21474085" w14:textId="11D073C3" w:rsidR="00354D7B" w:rsidRPr="00354D7B" w:rsidRDefault="00354D7B" w:rsidP="00F118F5">
      <w:pPr>
        <w:jc w:val="center"/>
        <w:rPr>
          <w:rFonts w:ascii="Tahoma" w:hAnsi="Tahoma" w:cs="Tahoma"/>
          <w:b/>
          <w:color w:val="000000"/>
        </w:rPr>
      </w:pPr>
      <w:r w:rsidRPr="00354D7B">
        <w:rPr>
          <w:rFonts w:ascii="Tahoma" w:hAnsi="Tahoma" w:cs="Tahoma"/>
          <w:b/>
          <w:noProof/>
          <w:color w:val="000000"/>
        </w:rPr>
        <w:t>OL12 9PW</w:t>
      </w:r>
    </w:p>
    <w:p w14:paraId="3D619069" w14:textId="77777777" w:rsidR="008804DC" w:rsidRDefault="008804DC" w:rsidP="00451F70">
      <w:pPr>
        <w:jc w:val="center"/>
        <w:rPr>
          <w:b/>
        </w:rPr>
      </w:pPr>
    </w:p>
    <w:tbl>
      <w:tblPr>
        <w:tblW w:w="0" w:type="auto"/>
        <w:jc w:val="center"/>
        <w:tblLayout w:type="fixed"/>
        <w:tblCellMar>
          <w:top w:w="55" w:type="dxa"/>
          <w:left w:w="55" w:type="dxa"/>
          <w:bottom w:w="55" w:type="dxa"/>
          <w:right w:w="55" w:type="dxa"/>
        </w:tblCellMar>
        <w:tblLook w:val="0000" w:firstRow="0" w:lastRow="0" w:firstColumn="0" w:lastColumn="0" w:noHBand="0" w:noVBand="0"/>
      </w:tblPr>
      <w:tblGrid>
        <w:gridCol w:w="409"/>
        <w:gridCol w:w="479"/>
      </w:tblGrid>
      <w:tr w:rsidR="008804DC" w:rsidRPr="008804DC" w14:paraId="23A17CA0" w14:textId="77777777" w:rsidTr="00137031">
        <w:trPr>
          <w:tblHeader/>
          <w:jc w:val="center"/>
        </w:trPr>
        <w:tc>
          <w:tcPr>
            <w:tcW w:w="409" w:type="dxa"/>
            <w:tcBorders>
              <w:top w:val="single" w:sz="1" w:space="0" w:color="000000"/>
              <w:left w:val="single" w:sz="1" w:space="0" w:color="000000"/>
              <w:bottom w:val="single" w:sz="1" w:space="0" w:color="000000"/>
            </w:tcBorders>
          </w:tcPr>
          <w:p w14:paraId="1AF0CC08" w14:textId="493827AB" w:rsidR="008804DC" w:rsidRPr="008804DC" w:rsidRDefault="008804DC" w:rsidP="008804DC">
            <w:pPr>
              <w:widowControl w:val="0"/>
              <w:suppressLineNumbers/>
              <w:shd w:val="clear" w:color="auto" w:fill="FF0000"/>
              <w:suppressAutoHyphens/>
              <w:snapToGrid w:val="0"/>
              <w:spacing w:after="0" w:line="240" w:lineRule="auto"/>
              <w:jc w:val="center"/>
              <w:rPr>
                <w:rFonts w:eastAsia="Lucida Sans Unicode" w:cs="Arial"/>
                <w:b/>
                <w:bCs/>
                <w:szCs w:val="24"/>
              </w:rPr>
            </w:pPr>
          </w:p>
        </w:tc>
        <w:tc>
          <w:tcPr>
            <w:tcW w:w="479" w:type="dxa"/>
            <w:tcBorders>
              <w:top w:val="single" w:sz="1" w:space="0" w:color="000000"/>
              <w:left w:val="single" w:sz="1" w:space="0" w:color="000000"/>
              <w:bottom w:val="single" w:sz="1" w:space="0" w:color="000000"/>
              <w:right w:val="single" w:sz="1" w:space="0" w:color="000000"/>
            </w:tcBorders>
          </w:tcPr>
          <w:p w14:paraId="22D01424" w14:textId="77777777" w:rsidR="008804DC" w:rsidRPr="008804DC" w:rsidRDefault="008804DC" w:rsidP="008804DC">
            <w:pPr>
              <w:widowControl w:val="0"/>
              <w:suppressLineNumbers/>
              <w:shd w:val="clear" w:color="auto" w:fill="FFFF00"/>
              <w:suppressAutoHyphens/>
              <w:snapToGrid w:val="0"/>
              <w:spacing w:after="0" w:line="240" w:lineRule="auto"/>
              <w:jc w:val="center"/>
              <w:rPr>
                <w:rFonts w:eastAsia="Lucida Sans Unicode" w:cs="Arial"/>
                <w:b/>
                <w:bCs/>
                <w:szCs w:val="24"/>
              </w:rPr>
            </w:pPr>
            <w:r w:rsidRPr="008804DC">
              <w:rPr>
                <w:rFonts w:eastAsia="Lucida Sans Unicode" w:cs="Arial"/>
                <w:b/>
                <w:bCs/>
                <w:szCs w:val="24"/>
              </w:rPr>
              <w:t>P</w:t>
            </w:r>
          </w:p>
        </w:tc>
      </w:tr>
      <w:tr w:rsidR="008804DC" w:rsidRPr="008804DC" w14:paraId="0D431129" w14:textId="77777777" w:rsidTr="00137031">
        <w:trPr>
          <w:jc w:val="center"/>
        </w:trPr>
        <w:tc>
          <w:tcPr>
            <w:tcW w:w="409" w:type="dxa"/>
            <w:tcBorders>
              <w:left w:val="single" w:sz="1" w:space="0" w:color="000000"/>
              <w:bottom w:val="single" w:sz="1" w:space="0" w:color="000000"/>
            </w:tcBorders>
          </w:tcPr>
          <w:p w14:paraId="0536CDE9" w14:textId="77777777" w:rsidR="008804DC" w:rsidRPr="008804DC" w:rsidRDefault="008804DC" w:rsidP="008804DC">
            <w:pPr>
              <w:widowControl w:val="0"/>
              <w:suppressLineNumbers/>
              <w:shd w:val="clear" w:color="auto" w:fill="0000FF"/>
              <w:suppressAutoHyphens/>
              <w:snapToGrid w:val="0"/>
              <w:spacing w:after="0" w:line="240" w:lineRule="auto"/>
              <w:jc w:val="center"/>
              <w:rPr>
                <w:rFonts w:eastAsia="Lucida Sans Unicode" w:cs="Arial"/>
                <w:b/>
                <w:bCs/>
                <w:szCs w:val="24"/>
              </w:rPr>
            </w:pPr>
            <w:r w:rsidRPr="008804DC">
              <w:rPr>
                <w:rFonts w:eastAsia="Lucida Sans Unicode" w:cs="Arial"/>
                <w:b/>
                <w:bCs/>
                <w:szCs w:val="24"/>
              </w:rPr>
              <w:t>D</w:t>
            </w:r>
          </w:p>
        </w:tc>
        <w:tc>
          <w:tcPr>
            <w:tcW w:w="479" w:type="dxa"/>
            <w:tcBorders>
              <w:left w:val="single" w:sz="1" w:space="0" w:color="000000"/>
              <w:bottom w:val="single" w:sz="1" w:space="0" w:color="000000"/>
              <w:right w:val="single" w:sz="1" w:space="0" w:color="000000"/>
            </w:tcBorders>
          </w:tcPr>
          <w:p w14:paraId="22861792" w14:textId="77777777" w:rsidR="008804DC" w:rsidRPr="008804DC" w:rsidRDefault="008804DC" w:rsidP="008804DC">
            <w:pPr>
              <w:widowControl w:val="0"/>
              <w:suppressLineNumbers/>
              <w:shd w:val="clear" w:color="auto" w:fill="00FF00"/>
              <w:suppressAutoHyphens/>
              <w:snapToGrid w:val="0"/>
              <w:spacing w:after="0" w:line="240" w:lineRule="auto"/>
              <w:jc w:val="center"/>
              <w:rPr>
                <w:rFonts w:eastAsia="Lucida Sans Unicode" w:cs="Arial"/>
                <w:b/>
                <w:bCs/>
                <w:szCs w:val="24"/>
              </w:rPr>
            </w:pPr>
            <w:r w:rsidRPr="008804DC">
              <w:rPr>
                <w:rFonts w:eastAsia="Lucida Sans Unicode" w:cs="Arial"/>
                <w:b/>
                <w:bCs/>
                <w:szCs w:val="24"/>
              </w:rPr>
              <w:t>A</w:t>
            </w:r>
          </w:p>
        </w:tc>
      </w:tr>
    </w:tbl>
    <w:p w14:paraId="60F6128E" w14:textId="77777777" w:rsidR="008804DC" w:rsidRPr="008804DC" w:rsidRDefault="008804DC" w:rsidP="008804DC">
      <w:pPr>
        <w:suppressAutoHyphens/>
        <w:spacing w:after="0" w:line="240" w:lineRule="auto"/>
        <w:jc w:val="center"/>
        <w:rPr>
          <w:rFonts w:eastAsia="Times New Roman" w:cs="Arial"/>
          <w:szCs w:val="24"/>
          <w:lang w:eastAsia="ar-SA"/>
        </w:rPr>
      </w:pPr>
    </w:p>
    <w:p w14:paraId="5B32C86C" w14:textId="77777777" w:rsidR="008804DC" w:rsidRPr="008804DC" w:rsidRDefault="008804DC" w:rsidP="008804DC">
      <w:pPr>
        <w:suppressAutoHyphens/>
        <w:spacing w:after="0" w:line="240" w:lineRule="auto"/>
        <w:jc w:val="center"/>
        <w:rPr>
          <w:rFonts w:eastAsia="Times New Roman" w:cs="Arial"/>
          <w:color w:val="000000"/>
          <w:szCs w:val="24"/>
        </w:rPr>
      </w:pPr>
    </w:p>
    <w:p w14:paraId="463FB438" w14:textId="77777777" w:rsidR="008804DC" w:rsidRPr="008804DC" w:rsidRDefault="008804DC" w:rsidP="008804DC">
      <w:pPr>
        <w:suppressAutoHyphens/>
        <w:spacing w:after="0" w:line="240" w:lineRule="auto"/>
        <w:jc w:val="center"/>
        <w:rPr>
          <w:rFonts w:eastAsia="Times New Roman" w:cs="Arial"/>
          <w:color w:val="000000"/>
          <w:szCs w:val="24"/>
        </w:rPr>
      </w:pPr>
    </w:p>
    <w:p w14:paraId="14F1B225" w14:textId="62085FD3" w:rsidR="008804DC" w:rsidRDefault="00354D7B" w:rsidP="008804DC">
      <w:pPr>
        <w:suppressAutoHyphens/>
        <w:spacing w:after="0" w:line="240" w:lineRule="auto"/>
        <w:jc w:val="center"/>
        <w:rPr>
          <w:rFonts w:eastAsia="Times New Roman" w:cs="Arial"/>
          <w:b/>
          <w:color w:val="000000"/>
          <w:szCs w:val="24"/>
        </w:rPr>
      </w:pPr>
      <w:r>
        <w:rPr>
          <w:rFonts w:eastAsia="Times New Roman" w:cs="Arial"/>
          <w:b/>
          <w:color w:val="000000"/>
          <w:szCs w:val="24"/>
        </w:rPr>
        <w:t>September</w:t>
      </w:r>
      <w:r w:rsidR="00D75E65">
        <w:rPr>
          <w:rFonts w:eastAsia="Times New Roman" w:cs="Arial"/>
          <w:b/>
          <w:color w:val="000000"/>
          <w:szCs w:val="24"/>
        </w:rPr>
        <w:t xml:space="preserve"> </w:t>
      </w:r>
      <w:r w:rsidR="00451F20">
        <w:rPr>
          <w:rFonts w:eastAsia="Times New Roman" w:cs="Arial"/>
          <w:b/>
          <w:color w:val="000000"/>
          <w:szCs w:val="24"/>
        </w:rPr>
        <w:t>2025</w:t>
      </w:r>
    </w:p>
    <w:p w14:paraId="174BFB34" w14:textId="77777777" w:rsidR="008804DC" w:rsidRPr="008804DC" w:rsidRDefault="008804DC" w:rsidP="008804DC">
      <w:pPr>
        <w:suppressAutoHyphens/>
        <w:spacing w:after="0" w:line="240" w:lineRule="auto"/>
        <w:jc w:val="center"/>
        <w:rPr>
          <w:rFonts w:eastAsia="Times New Roman" w:cs="Arial"/>
          <w:b/>
          <w:color w:val="000000"/>
          <w:szCs w:val="24"/>
        </w:rPr>
      </w:pPr>
    </w:p>
    <w:p w14:paraId="58F0B17C" w14:textId="77777777" w:rsidR="008804DC" w:rsidRPr="008804DC" w:rsidRDefault="008804DC" w:rsidP="008804DC">
      <w:pPr>
        <w:suppressAutoHyphens/>
        <w:spacing w:after="0" w:line="240" w:lineRule="auto"/>
        <w:jc w:val="center"/>
        <w:rPr>
          <w:rFonts w:eastAsia="Times New Roman" w:cs="Arial"/>
          <w:b/>
          <w:color w:val="000000"/>
          <w:szCs w:val="24"/>
        </w:rPr>
      </w:pPr>
      <w:r w:rsidRPr="008804DC">
        <w:rPr>
          <w:rFonts w:eastAsia="Times New Roman" w:cs="Arial"/>
          <w:b/>
          <w:color w:val="000000"/>
          <w:szCs w:val="24"/>
        </w:rPr>
        <w:t>Prepared by Hartley Planning and Development Associates Ltd</w:t>
      </w:r>
    </w:p>
    <w:p w14:paraId="3B0DD1AA" w14:textId="048C56CE" w:rsidR="00451F70" w:rsidRDefault="00F645A1" w:rsidP="00FA5B45">
      <w:pPr>
        <w:spacing w:line="360" w:lineRule="auto"/>
        <w:rPr>
          <w:b/>
        </w:rPr>
      </w:pPr>
      <w:r>
        <w:rPr>
          <w:b/>
        </w:rPr>
        <w:br w:type="page"/>
      </w:r>
      <w:r w:rsidR="00451F70">
        <w:rPr>
          <w:b/>
        </w:rPr>
        <w:lastRenderedPageBreak/>
        <w:t>Proposed development</w:t>
      </w:r>
    </w:p>
    <w:p w14:paraId="1C314997" w14:textId="7A12A2E0" w:rsidR="005F46D6" w:rsidRDefault="00451F70" w:rsidP="001D5B2E">
      <w:pPr>
        <w:spacing w:line="360" w:lineRule="auto"/>
      </w:pPr>
      <w:r>
        <w:t xml:space="preserve">The proposed development is for an </w:t>
      </w:r>
      <w:r w:rsidR="00DF1BF2">
        <w:t xml:space="preserve">agricultural storage building for farm equipment and hay </w:t>
      </w:r>
      <w:r w:rsidR="004D038D">
        <w:t xml:space="preserve">on land at </w:t>
      </w:r>
      <w:r w:rsidR="001D5B2E">
        <w:t xml:space="preserve">the above farm. </w:t>
      </w:r>
    </w:p>
    <w:p w14:paraId="537B9EEB" w14:textId="4E23D8C7" w:rsidR="004D038D" w:rsidRPr="00A54DA5" w:rsidRDefault="004D038D" w:rsidP="004D038D">
      <w:pPr>
        <w:widowControl w:val="0"/>
        <w:suppressAutoHyphens/>
        <w:spacing w:after="0" w:line="360" w:lineRule="auto"/>
        <w:rPr>
          <w:rFonts w:eastAsia="Lucida Sans Unicode" w:cs="Arial"/>
          <w:szCs w:val="24"/>
        </w:rPr>
      </w:pPr>
      <w:r w:rsidRPr="004D038D">
        <w:rPr>
          <w:rFonts w:eastAsia="Lucida Sans Unicode" w:cs="Arial"/>
          <w:szCs w:val="24"/>
        </w:rPr>
        <w:t xml:space="preserve">The landholding at </w:t>
      </w:r>
      <w:r w:rsidR="00C907D4">
        <w:rPr>
          <w:rFonts w:eastAsia="Lucida Sans Unicode" w:cs="Arial"/>
          <w:szCs w:val="24"/>
        </w:rPr>
        <w:t xml:space="preserve">the farm </w:t>
      </w:r>
      <w:r w:rsidR="001D5B2E">
        <w:rPr>
          <w:rFonts w:eastAsia="Lucida Sans Unicode" w:cs="Arial"/>
          <w:szCs w:val="24"/>
        </w:rPr>
        <w:t xml:space="preserve">extends to </w:t>
      </w:r>
      <w:r w:rsidR="0007343F">
        <w:rPr>
          <w:rFonts w:cs="Arial"/>
        </w:rPr>
        <w:t>some</w:t>
      </w:r>
      <w:r w:rsidR="002F50B4">
        <w:rPr>
          <w:rFonts w:cs="Arial"/>
        </w:rPr>
        <w:t xml:space="preserve">17 acres </w:t>
      </w:r>
      <w:r w:rsidR="007E096C">
        <w:rPr>
          <w:rFonts w:cs="Arial"/>
        </w:rPr>
        <w:t>(7</w:t>
      </w:r>
      <w:r w:rsidR="0007343F">
        <w:rPr>
          <w:rFonts w:cs="Arial"/>
        </w:rPr>
        <w:t>ha</w:t>
      </w:r>
      <w:r w:rsidR="007E096C">
        <w:rPr>
          <w:rFonts w:cs="Arial"/>
        </w:rPr>
        <w:t xml:space="preserve">). </w:t>
      </w:r>
    </w:p>
    <w:p w14:paraId="3C5061C6" w14:textId="77777777" w:rsidR="00C71353" w:rsidRDefault="00C71353" w:rsidP="00FA5B45">
      <w:pPr>
        <w:spacing w:line="360" w:lineRule="auto"/>
      </w:pPr>
    </w:p>
    <w:p w14:paraId="6FF3A9B6" w14:textId="427C29A4" w:rsidR="007F6F74" w:rsidRDefault="00451F20" w:rsidP="00FA5B45">
      <w:pPr>
        <w:spacing w:line="360" w:lineRule="auto"/>
      </w:pPr>
      <w:r w:rsidRPr="00451F20">
        <w:t xml:space="preserve">The proposed </w:t>
      </w:r>
      <w:r>
        <w:t xml:space="preserve">building </w:t>
      </w:r>
      <w:r w:rsidR="00C71353">
        <w:t>woul</w:t>
      </w:r>
      <w:r w:rsidR="008A5917">
        <w:t xml:space="preserve">d </w:t>
      </w:r>
      <w:r w:rsidR="00C71353">
        <w:t xml:space="preserve">be sited </w:t>
      </w:r>
      <w:r w:rsidR="008A5917">
        <w:t>adjoining the farm house and which  the applicants have just bought</w:t>
      </w:r>
      <w:r w:rsidR="00C71353">
        <w:t xml:space="preserve"> </w:t>
      </w:r>
      <w:r w:rsidR="008A5917">
        <w:t>including the</w:t>
      </w:r>
      <w:r w:rsidR="008A5917">
        <w:t xml:space="preserve"> </w:t>
      </w:r>
      <w:r w:rsidR="008A5917">
        <w:t>farmland  land around it</w:t>
      </w:r>
      <w:r w:rsidR="008A5917">
        <w:t xml:space="preserve">. </w:t>
      </w:r>
      <w:r w:rsidR="008A5917">
        <w:t>,</w:t>
      </w:r>
      <w:r w:rsidR="007F6F74">
        <w:t xml:space="preserve"> </w:t>
      </w:r>
    </w:p>
    <w:p w14:paraId="1E55B9B9" w14:textId="51B7A22A" w:rsidR="006D4A16" w:rsidRDefault="00221B46" w:rsidP="00FA5B45">
      <w:pPr>
        <w:spacing w:line="360" w:lineRule="auto"/>
      </w:pPr>
      <w:r>
        <w:t>It would be 2</w:t>
      </w:r>
      <w:r w:rsidR="00E104E9">
        <w:t>7.5</w:t>
      </w:r>
      <w:r>
        <w:t xml:space="preserve"> metres by 1</w:t>
      </w:r>
      <w:r w:rsidR="00E104E9">
        <w:t>5</w:t>
      </w:r>
      <w:r>
        <w:t xml:space="preserve">  metres, with a height </w:t>
      </w:r>
      <w:r w:rsidR="008B7507">
        <w:t xml:space="preserve">to </w:t>
      </w:r>
      <w:r>
        <w:t xml:space="preserve">the ridge of </w:t>
      </w:r>
      <w:r w:rsidR="00BE5892">
        <w:t>5.1</w:t>
      </w:r>
      <w:r>
        <w:t xml:space="preserve"> metres. External walls wo</w:t>
      </w:r>
      <w:r w:rsidR="008B7507">
        <w:t>uld</w:t>
      </w:r>
      <w:r>
        <w:t xml:space="preserve"> be</w:t>
      </w:r>
      <w:r w:rsidR="00915D42">
        <w:t xml:space="preserve"> 2 metre high concrete panels with Yorkshire boarding above (</w:t>
      </w:r>
      <w:r w:rsidR="008B7507">
        <w:t xml:space="preserve">stained in a natural colour). The roof would be corrugated mineral fibre boarding. </w:t>
      </w:r>
    </w:p>
    <w:p w14:paraId="57CCD462" w14:textId="108FC6D0" w:rsidR="00451F20" w:rsidRDefault="00451F20" w:rsidP="00FA5B45">
      <w:pPr>
        <w:spacing w:line="360" w:lineRule="auto"/>
      </w:pPr>
      <w:r w:rsidRPr="00451F20">
        <w:t>The proposed building is reasonably necessary for the purposes of agriculture on the farm</w:t>
      </w:r>
      <w:r w:rsidR="004C314B">
        <w:t xml:space="preserve">. </w:t>
      </w:r>
    </w:p>
    <w:p w14:paraId="38DA4FED" w14:textId="70435648" w:rsidR="006D4A16" w:rsidRPr="00B74ADD" w:rsidRDefault="000279A5" w:rsidP="00FA5B45">
      <w:pPr>
        <w:spacing w:line="360" w:lineRule="auto"/>
      </w:pPr>
      <w:r>
        <w:t xml:space="preserve"> </w:t>
      </w:r>
      <w:r w:rsidR="00A2466E">
        <w:t>The prior notice application accords with the requirements of part 6 of the GPDO</w:t>
      </w:r>
      <w:r w:rsidR="00ED1C9E">
        <w:t xml:space="preserve"> (2015) (as amended) </w:t>
      </w:r>
      <w:r w:rsidR="00A2466E">
        <w:t>: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3544"/>
        <w:gridCol w:w="5023"/>
      </w:tblGrid>
      <w:tr w:rsidR="00CB1368" w:rsidRPr="004D2987" w14:paraId="7655CF20" w14:textId="77777777" w:rsidTr="00137031">
        <w:tc>
          <w:tcPr>
            <w:tcW w:w="675" w:type="dxa"/>
          </w:tcPr>
          <w:p w14:paraId="6A3779C3" w14:textId="77777777" w:rsidR="00CB1368" w:rsidRPr="004D2987" w:rsidRDefault="00CB1368" w:rsidP="00137031">
            <w:pPr>
              <w:spacing w:after="0" w:line="240" w:lineRule="auto"/>
              <w:rPr>
                <w:sz w:val="18"/>
                <w:szCs w:val="18"/>
              </w:rPr>
            </w:pPr>
          </w:p>
        </w:tc>
        <w:tc>
          <w:tcPr>
            <w:tcW w:w="3544" w:type="dxa"/>
          </w:tcPr>
          <w:p w14:paraId="6D472413" w14:textId="77777777" w:rsidR="00CB1368" w:rsidRPr="004D2987" w:rsidRDefault="00CB1368" w:rsidP="00CB1368">
            <w:pPr>
              <w:spacing w:after="0" w:line="240" w:lineRule="auto"/>
              <w:rPr>
                <w:b/>
                <w:sz w:val="18"/>
                <w:szCs w:val="18"/>
              </w:rPr>
            </w:pPr>
            <w:r w:rsidRPr="004D2987">
              <w:rPr>
                <w:b/>
                <w:sz w:val="18"/>
                <w:szCs w:val="18"/>
              </w:rPr>
              <w:t xml:space="preserve">Requirements of Part 6 of the </w:t>
            </w:r>
            <w:r>
              <w:rPr>
                <w:b/>
                <w:sz w:val="18"/>
                <w:szCs w:val="18"/>
              </w:rPr>
              <w:t>GPDO</w:t>
            </w:r>
          </w:p>
        </w:tc>
        <w:tc>
          <w:tcPr>
            <w:tcW w:w="5023" w:type="dxa"/>
          </w:tcPr>
          <w:p w14:paraId="5D3FDEDE" w14:textId="77777777" w:rsidR="00CB1368" w:rsidRPr="004D2987" w:rsidRDefault="00CB1368" w:rsidP="00FA5B45">
            <w:pPr>
              <w:spacing w:after="0" w:line="240" w:lineRule="auto"/>
              <w:rPr>
                <w:b/>
                <w:sz w:val="18"/>
                <w:szCs w:val="18"/>
              </w:rPr>
            </w:pPr>
            <w:r w:rsidRPr="004D2987">
              <w:rPr>
                <w:b/>
                <w:sz w:val="18"/>
                <w:szCs w:val="18"/>
              </w:rPr>
              <w:t xml:space="preserve">Application to </w:t>
            </w:r>
            <w:r w:rsidR="00FA5B45">
              <w:rPr>
                <w:b/>
                <w:sz w:val="18"/>
                <w:szCs w:val="18"/>
              </w:rPr>
              <w:t>land at Grane Road</w:t>
            </w:r>
          </w:p>
        </w:tc>
      </w:tr>
      <w:tr w:rsidR="00CB1368" w:rsidRPr="004D2987" w14:paraId="59BDC571" w14:textId="77777777" w:rsidTr="00137031">
        <w:tc>
          <w:tcPr>
            <w:tcW w:w="675" w:type="dxa"/>
          </w:tcPr>
          <w:p w14:paraId="54F7EEB7" w14:textId="77777777" w:rsidR="00CB1368" w:rsidRPr="004D2987" w:rsidRDefault="00CB1368" w:rsidP="00137031">
            <w:pPr>
              <w:spacing w:after="0" w:line="240" w:lineRule="auto"/>
              <w:rPr>
                <w:sz w:val="18"/>
                <w:szCs w:val="18"/>
              </w:rPr>
            </w:pPr>
            <w:r w:rsidRPr="004D2987">
              <w:rPr>
                <w:sz w:val="18"/>
                <w:szCs w:val="18"/>
              </w:rPr>
              <w:t>1</w:t>
            </w:r>
          </w:p>
        </w:tc>
        <w:tc>
          <w:tcPr>
            <w:tcW w:w="3544" w:type="dxa"/>
          </w:tcPr>
          <w:p w14:paraId="468DD87E" w14:textId="77777777" w:rsidR="00CB1368" w:rsidRDefault="00CB1368" w:rsidP="00137031">
            <w:pPr>
              <w:spacing w:after="0" w:line="240" w:lineRule="auto"/>
              <w:rPr>
                <w:sz w:val="18"/>
                <w:szCs w:val="18"/>
              </w:rPr>
            </w:pPr>
            <w:r w:rsidRPr="004D2987">
              <w:rPr>
                <w:sz w:val="18"/>
                <w:szCs w:val="18"/>
              </w:rPr>
              <w:t>Works for the erection of a building on agricultural land of 5</w:t>
            </w:r>
            <w:r w:rsidR="00A2466E">
              <w:rPr>
                <w:sz w:val="18"/>
                <w:szCs w:val="18"/>
              </w:rPr>
              <w:t xml:space="preserve"> </w:t>
            </w:r>
            <w:r w:rsidRPr="004D2987">
              <w:rPr>
                <w:sz w:val="18"/>
                <w:szCs w:val="18"/>
              </w:rPr>
              <w:t>hectares or more</w:t>
            </w:r>
          </w:p>
          <w:p w14:paraId="4AB736D6" w14:textId="77777777" w:rsidR="00CB1368" w:rsidRPr="004D2987" w:rsidRDefault="00CB1368" w:rsidP="00137031">
            <w:pPr>
              <w:spacing w:after="0" w:line="240" w:lineRule="auto"/>
              <w:rPr>
                <w:sz w:val="18"/>
                <w:szCs w:val="18"/>
              </w:rPr>
            </w:pPr>
          </w:p>
        </w:tc>
        <w:tc>
          <w:tcPr>
            <w:tcW w:w="5023" w:type="dxa"/>
          </w:tcPr>
          <w:p w14:paraId="71BF7A25" w14:textId="21767583" w:rsidR="00CB1368" w:rsidRPr="004D2987" w:rsidRDefault="00CB1368" w:rsidP="005E274C">
            <w:pPr>
              <w:spacing w:after="0" w:line="240" w:lineRule="auto"/>
              <w:rPr>
                <w:sz w:val="18"/>
                <w:szCs w:val="18"/>
              </w:rPr>
            </w:pPr>
            <w:r>
              <w:rPr>
                <w:sz w:val="18"/>
                <w:szCs w:val="18"/>
              </w:rPr>
              <w:t xml:space="preserve">The holding </w:t>
            </w:r>
            <w:r w:rsidR="00561F68">
              <w:rPr>
                <w:sz w:val="18"/>
                <w:szCs w:val="18"/>
              </w:rPr>
              <w:t xml:space="preserve">is </w:t>
            </w:r>
            <w:r w:rsidR="00EE7E12">
              <w:rPr>
                <w:sz w:val="18"/>
                <w:szCs w:val="18"/>
              </w:rPr>
              <w:t>7</w:t>
            </w:r>
            <w:r w:rsidR="00191CC0">
              <w:rPr>
                <w:sz w:val="18"/>
                <w:szCs w:val="18"/>
              </w:rPr>
              <w:t xml:space="preserve"> ha</w:t>
            </w:r>
          </w:p>
        </w:tc>
      </w:tr>
      <w:tr w:rsidR="00CB1368" w:rsidRPr="004D2987" w14:paraId="6AB3E94B" w14:textId="77777777" w:rsidTr="00137031">
        <w:tc>
          <w:tcPr>
            <w:tcW w:w="675" w:type="dxa"/>
          </w:tcPr>
          <w:p w14:paraId="604C5E62" w14:textId="77777777" w:rsidR="00CB1368" w:rsidRPr="004D2987" w:rsidRDefault="00CB1368" w:rsidP="00137031">
            <w:pPr>
              <w:spacing w:after="0" w:line="240" w:lineRule="auto"/>
              <w:rPr>
                <w:sz w:val="18"/>
                <w:szCs w:val="18"/>
              </w:rPr>
            </w:pPr>
            <w:r w:rsidRPr="004D2987">
              <w:rPr>
                <w:sz w:val="18"/>
                <w:szCs w:val="18"/>
              </w:rPr>
              <w:t>2.</w:t>
            </w:r>
          </w:p>
        </w:tc>
        <w:tc>
          <w:tcPr>
            <w:tcW w:w="3544" w:type="dxa"/>
          </w:tcPr>
          <w:p w14:paraId="6CCDC9BD" w14:textId="77777777" w:rsidR="00CB1368" w:rsidRPr="00F645A1" w:rsidRDefault="00F645A1" w:rsidP="00F645A1">
            <w:pPr>
              <w:spacing w:after="0" w:line="240" w:lineRule="auto"/>
              <w:rPr>
                <w:sz w:val="18"/>
                <w:szCs w:val="18"/>
              </w:rPr>
            </w:pPr>
            <w:r w:rsidRPr="00F645A1">
              <w:rPr>
                <w:sz w:val="18"/>
                <w:szCs w:val="18"/>
              </w:rPr>
              <w:t xml:space="preserve">the development </w:t>
            </w:r>
            <w:r>
              <w:rPr>
                <w:sz w:val="18"/>
                <w:szCs w:val="18"/>
              </w:rPr>
              <w:t>is not to</w:t>
            </w:r>
            <w:r w:rsidRPr="00F645A1">
              <w:rPr>
                <w:sz w:val="18"/>
                <w:szCs w:val="18"/>
              </w:rPr>
              <w:t xml:space="preserve"> be carried out on a separate parcel of land forming part of the unit which is less than 1 hectare in area</w:t>
            </w:r>
          </w:p>
        </w:tc>
        <w:tc>
          <w:tcPr>
            <w:tcW w:w="5023" w:type="dxa"/>
          </w:tcPr>
          <w:p w14:paraId="2DC14655" w14:textId="77777777" w:rsidR="00CB1368" w:rsidRPr="004D2987" w:rsidRDefault="001D5B2E" w:rsidP="005E274C">
            <w:pPr>
              <w:spacing w:after="0" w:line="240" w:lineRule="auto"/>
              <w:rPr>
                <w:sz w:val="18"/>
                <w:szCs w:val="18"/>
              </w:rPr>
            </w:pPr>
            <w:r>
              <w:rPr>
                <w:sz w:val="18"/>
                <w:szCs w:val="18"/>
              </w:rPr>
              <w:t>N/A</w:t>
            </w:r>
          </w:p>
        </w:tc>
      </w:tr>
      <w:tr w:rsidR="00CB1368" w:rsidRPr="00A6080A" w14:paraId="70D741AB" w14:textId="77777777" w:rsidTr="00137031">
        <w:tc>
          <w:tcPr>
            <w:tcW w:w="675" w:type="dxa"/>
          </w:tcPr>
          <w:p w14:paraId="1309C7DA" w14:textId="77777777" w:rsidR="00CB1368" w:rsidRPr="004D2987" w:rsidRDefault="00CB1368" w:rsidP="00137031">
            <w:pPr>
              <w:spacing w:after="0" w:line="240" w:lineRule="auto"/>
              <w:rPr>
                <w:sz w:val="18"/>
                <w:szCs w:val="18"/>
              </w:rPr>
            </w:pPr>
            <w:r w:rsidRPr="004D2987">
              <w:rPr>
                <w:sz w:val="18"/>
                <w:szCs w:val="18"/>
              </w:rPr>
              <w:t>3</w:t>
            </w:r>
          </w:p>
        </w:tc>
        <w:tc>
          <w:tcPr>
            <w:tcW w:w="3544" w:type="dxa"/>
          </w:tcPr>
          <w:p w14:paraId="7944B55B" w14:textId="77777777" w:rsidR="00CB1368" w:rsidRDefault="00CB1368" w:rsidP="00137031">
            <w:pPr>
              <w:spacing w:after="0" w:line="240" w:lineRule="auto"/>
              <w:rPr>
                <w:sz w:val="18"/>
                <w:szCs w:val="18"/>
              </w:rPr>
            </w:pPr>
            <w:r w:rsidRPr="004D2987">
              <w:rPr>
                <w:sz w:val="18"/>
                <w:szCs w:val="18"/>
              </w:rPr>
              <w:t xml:space="preserve">Size </w:t>
            </w:r>
            <w:r>
              <w:rPr>
                <w:sz w:val="18"/>
                <w:szCs w:val="18"/>
              </w:rPr>
              <w:t xml:space="preserve">not to exceed </w:t>
            </w:r>
            <w:r w:rsidR="00621AAC">
              <w:rPr>
                <w:sz w:val="18"/>
                <w:szCs w:val="18"/>
              </w:rPr>
              <w:t>1000</w:t>
            </w:r>
            <w:r w:rsidRPr="004D2987">
              <w:rPr>
                <w:sz w:val="18"/>
                <w:szCs w:val="18"/>
              </w:rPr>
              <w:t>m2</w:t>
            </w:r>
          </w:p>
          <w:p w14:paraId="5BEE68FB" w14:textId="77777777" w:rsidR="00CB1368" w:rsidRPr="004D2987" w:rsidRDefault="00CB1368" w:rsidP="00137031">
            <w:pPr>
              <w:spacing w:after="0" w:line="240" w:lineRule="auto"/>
              <w:rPr>
                <w:sz w:val="18"/>
                <w:szCs w:val="18"/>
              </w:rPr>
            </w:pPr>
          </w:p>
        </w:tc>
        <w:tc>
          <w:tcPr>
            <w:tcW w:w="5023" w:type="dxa"/>
          </w:tcPr>
          <w:p w14:paraId="643E4803" w14:textId="3C9C56E4" w:rsidR="00CB1368" w:rsidRDefault="005E274C" w:rsidP="009B093C">
            <w:pPr>
              <w:spacing w:after="0" w:line="240" w:lineRule="auto"/>
              <w:rPr>
                <w:color w:val="000000"/>
                <w:sz w:val="18"/>
                <w:szCs w:val="18"/>
              </w:rPr>
            </w:pPr>
            <w:r>
              <w:rPr>
                <w:color w:val="000000"/>
                <w:sz w:val="18"/>
                <w:szCs w:val="18"/>
              </w:rPr>
              <w:t>The size is</w:t>
            </w:r>
            <w:r w:rsidR="00A744E7">
              <w:rPr>
                <w:color w:val="000000"/>
                <w:sz w:val="18"/>
                <w:szCs w:val="18"/>
              </w:rPr>
              <w:t xml:space="preserve"> </w:t>
            </w:r>
            <w:r w:rsidR="00EE7E12">
              <w:rPr>
                <w:color w:val="000000"/>
                <w:sz w:val="18"/>
                <w:szCs w:val="18"/>
              </w:rPr>
              <w:t>412.5</w:t>
            </w:r>
            <w:r w:rsidR="001D5B2E">
              <w:rPr>
                <w:color w:val="000000"/>
                <w:sz w:val="18"/>
                <w:szCs w:val="18"/>
              </w:rPr>
              <w:t>m</w:t>
            </w:r>
            <w:r>
              <w:rPr>
                <w:color w:val="000000"/>
                <w:sz w:val="18"/>
                <w:szCs w:val="18"/>
              </w:rPr>
              <w:t>2</w:t>
            </w:r>
          </w:p>
          <w:p w14:paraId="40F4225E" w14:textId="77777777" w:rsidR="00FA3B90" w:rsidRPr="00A6080A" w:rsidRDefault="00FA3B90" w:rsidP="00B41E51">
            <w:pPr>
              <w:spacing w:after="0" w:line="240" w:lineRule="auto"/>
              <w:rPr>
                <w:color w:val="000000"/>
                <w:sz w:val="18"/>
                <w:szCs w:val="18"/>
              </w:rPr>
            </w:pPr>
          </w:p>
        </w:tc>
      </w:tr>
      <w:tr w:rsidR="00CB1368" w:rsidRPr="004D2987" w14:paraId="14EC8DD1" w14:textId="77777777" w:rsidTr="00137031">
        <w:tc>
          <w:tcPr>
            <w:tcW w:w="675" w:type="dxa"/>
          </w:tcPr>
          <w:p w14:paraId="0CFF2EF1" w14:textId="77777777" w:rsidR="00CB1368" w:rsidRPr="004D2987" w:rsidRDefault="00CB1368" w:rsidP="00137031">
            <w:pPr>
              <w:spacing w:after="0" w:line="240" w:lineRule="auto"/>
              <w:rPr>
                <w:sz w:val="18"/>
                <w:szCs w:val="18"/>
              </w:rPr>
            </w:pPr>
            <w:r w:rsidRPr="004D2987">
              <w:rPr>
                <w:sz w:val="18"/>
                <w:szCs w:val="18"/>
              </w:rPr>
              <w:t>4.</w:t>
            </w:r>
          </w:p>
        </w:tc>
        <w:tc>
          <w:tcPr>
            <w:tcW w:w="3544" w:type="dxa"/>
          </w:tcPr>
          <w:p w14:paraId="34B883BB" w14:textId="77777777" w:rsidR="00CB1368" w:rsidRDefault="00CB1368" w:rsidP="00137031">
            <w:pPr>
              <w:spacing w:after="0" w:line="240" w:lineRule="auto"/>
              <w:rPr>
                <w:sz w:val="18"/>
                <w:szCs w:val="18"/>
              </w:rPr>
            </w:pPr>
            <w:r w:rsidRPr="004D2987">
              <w:rPr>
                <w:sz w:val="18"/>
                <w:szCs w:val="18"/>
              </w:rPr>
              <w:t>Height not to exceed 12m</w:t>
            </w:r>
          </w:p>
          <w:p w14:paraId="25A26EE8" w14:textId="77777777" w:rsidR="00CB1368" w:rsidRPr="004D2987" w:rsidRDefault="00CB1368" w:rsidP="00137031">
            <w:pPr>
              <w:spacing w:after="0" w:line="240" w:lineRule="auto"/>
              <w:rPr>
                <w:sz w:val="18"/>
                <w:szCs w:val="18"/>
              </w:rPr>
            </w:pPr>
          </w:p>
        </w:tc>
        <w:tc>
          <w:tcPr>
            <w:tcW w:w="5023" w:type="dxa"/>
          </w:tcPr>
          <w:p w14:paraId="6385892E" w14:textId="0898C898" w:rsidR="00CB1368" w:rsidRPr="004D2987" w:rsidRDefault="00CB1368" w:rsidP="009A1486">
            <w:pPr>
              <w:spacing w:after="0" w:line="240" w:lineRule="auto"/>
              <w:rPr>
                <w:sz w:val="18"/>
                <w:szCs w:val="18"/>
              </w:rPr>
            </w:pPr>
            <w:r>
              <w:rPr>
                <w:sz w:val="18"/>
                <w:szCs w:val="18"/>
              </w:rPr>
              <w:t xml:space="preserve">The </w:t>
            </w:r>
            <w:r w:rsidR="00E23BB1">
              <w:rPr>
                <w:sz w:val="18"/>
                <w:szCs w:val="18"/>
              </w:rPr>
              <w:t xml:space="preserve">height to the ridge would be </w:t>
            </w:r>
            <w:r w:rsidR="006F6BC2">
              <w:rPr>
                <w:sz w:val="18"/>
                <w:szCs w:val="18"/>
              </w:rPr>
              <w:t>5.1</w:t>
            </w:r>
            <w:r w:rsidR="00FE394A">
              <w:rPr>
                <w:sz w:val="18"/>
                <w:szCs w:val="18"/>
              </w:rPr>
              <w:t xml:space="preserve"> metres</w:t>
            </w:r>
          </w:p>
        </w:tc>
      </w:tr>
      <w:tr w:rsidR="00CB1368" w:rsidRPr="004D2987" w14:paraId="627D18B8" w14:textId="77777777" w:rsidTr="00137031">
        <w:tc>
          <w:tcPr>
            <w:tcW w:w="675" w:type="dxa"/>
          </w:tcPr>
          <w:p w14:paraId="5209582D" w14:textId="77777777" w:rsidR="00CB1368" w:rsidRPr="004D2987" w:rsidRDefault="00CB1368" w:rsidP="00137031">
            <w:pPr>
              <w:spacing w:after="0" w:line="240" w:lineRule="auto"/>
              <w:rPr>
                <w:sz w:val="18"/>
                <w:szCs w:val="18"/>
              </w:rPr>
            </w:pPr>
            <w:r w:rsidRPr="004D2987">
              <w:rPr>
                <w:sz w:val="18"/>
                <w:szCs w:val="18"/>
              </w:rPr>
              <w:t>5</w:t>
            </w:r>
          </w:p>
        </w:tc>
        <w:tc>
          <w:tcPr>
            <w:tcW w:w="3544" w:type="dxa"/>
          </w:tcPr>
          <w:p w14:paraId="4B889A9A" w14:textId="77777777" w:rsidR="00CB1368" w:rsidRDefault="00CB1368" w:rsidP="00137031">
            <w:pPr>
              <w:spacing w:after="0" w:line="240" w:lineRule="auto"/>
              <w:rPr>
                <w:sz w:val="18"/>
                <w:szCs w:val="18"/>
              </w:rPr>
            </w:pPr>
            <w:r w:rsidRPr="004D2987">
              <w:rPr>
                <w:sz w:val="18"/>
                <w:szCs w:val="18"/>
              </w:rPr>
              <w:t>No part to be within 25 m of the metalled part of a trunk or classified road</w:t>
            </w:r>
          </w:p>
          <w:p w14:paraId="529FE122" w14:textId="77777777" w:rsidR="00CB1368" w:rsidRPr="004D2987" w:rsidRDefault="00CB1368" w:rsidP="00137031">
            <w:pPr>
              <w:spacing w:after="0" w:line="240" w:lineRule="auto"/>
              <w:rPr>
                <w:sz w:val="18"/>
                <w:szCs w:val="18"/>
              </w:rPr>
            </w:pPr>
          </w:p>
        </w:tc>
        <w:tc>
          <w:tcPr>
            <w:tcW w:w="5023" w:type="dxa"/>
          </w:tcPr>
          <w:p w14:paraId="5A8CB15D" w14:textId="77777777" w:rsidR="00CB1368" w:rsidRPr="004D2987" w:rsidRDefault="00CB1368" w:rsidP="009A1486">
            <w:pPr>
              <w:spacing w:after="0" w:line="240" w:lineRule="auto"/>
              <w:rPr>
                <w:sz w:val="18"/>
                <w:szCs w:val="18"/>
              </w:rPr>
            </w:pPr>
            <w:r>
              <w:rPr>
                <w:sz w:val="18"/>
                <w:szCs w:val="18"/>
              </w:rPr>
              <w:t xml:space="preserve">The </w:t>
            </w:r>
            <w:r w:rsidR="009A1486">
              <w:rPr>
                <w:sz w:val="18"/>
                <w:szCs w:val="18"/>
              </w:rPr>
              <w:t xml:space="preserve">proposed </w:t>
            </w:r>
            <w:r>
              <w:rPr>
                <w:sz w:val="18"/>
                <w:szCs w:val="18"/>
              </w:rPr>
              <w:t xml:space="preserve">barn is </w:t>
            </w:r>
            <w:r w:rsidR="009A1486">
              <w:rPr>
                <w:sz w:val="18"/>
                <w:szCs w:val="18"/>
              </w:rPr>
              <w:t xml:space="preserve">not within 25m of a trunk or classified road. </w:t>
            </w:r>
          </w:p>
        </w:tc>
      </w:tr>
      <w:tr w:rsidR="00CB1368" w:rsidRPr="004D2987" w14:paraId="6EABC328" w14:textId="77777777" w:rsidTr="00137031">
        <w:tc>
          <w:tcPr>
            <w:tcW w:w="675" w:type="dxa"/>
          </w:tcPr>
          <w:p w14:paraId="742A462C" w14:textId="77777777" w:rsidR="00CB1368" w:rsidRPr="004D2987" w:rsidRDefault="00CB1368" w:rsidP="00137031">
            <w:pPr>
              <w:spacing w:after="0" w:line="240" w:lineRule="auto"/>
              <w:rPr>
                <w:sz w:val="18"/>
                <w:szCs w:val="18"/>
              </w:rPr>
            </w:pPr>
            <w:r w:rsidRPr="004D2987">
              <w:rPr>
                <w:sz w:val="18"/>
                <w:szCs w:val="18"/>
              </w:rPr>
              <w:t>6</w:t>
            </w:r>
          </w:p>
        </w:tc>
        <w:tc>
          <w:tcPr>
            <w:tcW w:w="3544" w:type="dxa"/>
          </w:tcPr>
          <w:p w14:paraId="14D30571" w14:textId="77777777" w:rsidR="00CB1368" w:rsidRPr="00540642" w:rsidRDefault="00CB1368" w:rsidP="00137031">
            <w:pPr>
              <w:spacing w:after="0" w:line="240" w:lineRule="auto"/>
              <w:rPr>
                <w:sz w:val="18"/>
                <w:szCs w:val="18"/>
              </w:rPr>
            </w:pPr>
            <w:r w:rsidRPr="00540642">
              <w:rPr>
                <w:sz w:val="18"/>
                <w:szCs w:val="18"/>
              </w:rPr>
              <w:t>No part of any building for the accommodation of livestock or for the storage of slurry or sewage sludge shall be within 400 metres of the curtilage of a protected building.</w:t>
            </w:r>
          </w:p>
          <w:p w14:paraId="7E847279" w14:textId="77777777" w:rsidR="00CB1368" w:rsidRPr="00540642" w:rsidRDefault="00CB1368" w:rsidP="00137031">
            <w:pPr>
              <w:spacing w:after="0" w:line="240" w:lineRule="auto"/>
              <w:rPr>
                <w:sz w:val="18"/>
                <w:szCs w:val="18"/>
              </w:rPr>
            </w:pPr>
          </w:p>
          <w:p w14:paraId="3A289587" w14:textId="77777777" w:rsidR="00CB1368" w:rsidRPr="00540642" w:rsidRDefault="00CB1368" w:rsidP="00137031">
            <w:pPr>
              <w:spacing w:after="0" w:line="240" w:lineRule="auto"/>
              <w:rPr>
                <w:sz w:val="18"/>
                <w:szCs w:val="18"/>
              </w:rPr>
            </w:pPr>
            <w:r w:rsidRPr="00540642">
              <w:rPr>
                <w:sz w:val="18"/>
                <w:szCs w:val="18"/>
              </w:rPr>
              <w:t>Paragraph D1 states that "protected building" means any permanent building which is normally occupied by people or would be so occupied, if it were in use for purposes for which it is apt; but does not include—</w:t>
            </w:r>
          </w:p>
          <w:p w14:paraId="41FD2267" w14:textId="77777777" w:rsidR="00CB1368" w:rsidRPr="00540642" w:rsidRDefault="00CB1368" w:rsidP="00137031">
            <w:pPr>
              <w:spacing w:after="0" w:line="240" w:lineRule="auto"/>
              <w:rPr>
                <w:sz w:val="18"/>
                <w:szCs w:val="18"/>
              </w:rPr>
            </w:pPr>
            <w:r w:rsidRPr="00540642">
              <w:rPr>
                <w:sz w:val="18"/>
                <w:szCs w:val="18"/>
              </w:rPr>
              <w:t>(</w:t>
            </w:r>
            <w:proofErr w:type="spellStart"/>
            <w:r w:rsidRPr="00540642">
              <w:rPr>
                <w:sz w:val="18"/>
                <w:szCs w:val="18"/>
              </w:rPr>
              <w:t>i</w:t>
            </w:r>
            <w:proofErr w:type="spellEnd"/>
            <w:r w:rsidRPr="00540642">
              <w:rPr>
                <w:sz w:val="18"/>
                <w:szCs w:val="18"/>
              </w:rPr>
              <w:t>)  a building within the agricultural unit; or</w:t>
            </w:r>
          </w:p>
          <w:p w14:paraId="271D9266" w14:textId="77777777" w:rsidR="00CB1368" w:rsidRPr="00540642" w:rsidRDefault="00CB1368" w:rsidP="00137031">
            <w:pPr>
              <w:spacing w:after="0" w:line="240" w:lineRule="auto"/>
              <w:rPr>
                <w:sz w:val="18"/>
                <w:szCs w:val="18"/>
              </w:rPr>
            </w:pPr>
          </w:p>
          <w:p w14:paraId="348629BF" w14:textId="77777777" w:rsidR="00CB1368" w:rsidRDefault="00CB1368" w:rsidP="00137031">
            <w:pPr>
              <w:spacing w:after="0" w:line="240" w:lineRule="auto"/>
              <w:rPr>
                <w:sz w:val="18"/>
                <w:szCs w:val="18"/>
              </w:rPr>
            </w:pPr>
            <w:r w:rsidRPr="00540642">
              <w:rPr>
                <w:sz w:val="18"/>
                <w:szCs w:val="18"/>
              </w:rPr>
              <w:lastRenderedPageBreak/>
              <w:t>(ii)  a dwelling or other building on another agricultural unit which is used for or in connection with agriculture</w:t>
            </w:r>
          </w:p>
          <w:p w14:paraId="19FC644C" w14:textId="77777777" w:rsidR="00CB1368" w:rsidRPr="004D2987" w:rsidRDefault="00CB1368" w:rsidP="00137031">
            <w:pPr>
              <w:spacing w:after="0" w:line="240" w:lineRule="auto"/>
              <w:rPr>
                <w:sz w:val="18"/>
                <w:szCs w:val="18"/>
              </w:rPr>
            </w:pPr>
          </w:p>
        </w:tc>
        <w:tc>
          <w:tcPr>
            <w:tcW w:w="5023" w:type="dxa"/>
          </w:tcPr>
          <w:p w14:paraId="02A07E45" w14:textId="77777777" w:rsidR="00CB1368" w:rsidRDefault="00CB1368" w:rsidP="009A1486">
            <w:pPr>
              <w:spacing w:after="0" w:line="240" w:lineRule="auto"/>
              <w:rPr>
                <w:sz w:val="18"/>
                <w:szCs w:val="18"/>
              </w:rPr>
            </w:pPr>
            <w:r>
              <w:rPr>
                <w:sz w:val="18"/>
                <w:szCs w:val="18"/>
              </w:rPr>
              <w:lastRenderedPageBreak/>
              <w:t xml:space="preserve">The barn is </w:t>
            </w:r>
            <w:r w:rsidR="00621AAC">
              <w:rPr>
                <w:sz w:val="18"/>
                <w:szCs w:val="18"/>
              </w:rPr>
              <w:t xml:space="preserve">not </w:t>
            </w:r>
            <w:r>
              <w:rPr>
                <w:sz w:val="18"/>
                <w:szCs w:val="18"/>
              </w:rPr>
              <w:t>to be used for such purposes</w:t>
            </w:r>
          </w:p>
          <w:p w14:paraId="6218DB8E" w14:textId="78C3F059" w:rsidR="00621AAC" w:rsidRPr="004D2987" w:rsidRDefault="00621AAC" w:rsidP="009A1486">
            <w:pPr>
              <w:spacing w:after="0" w:line="240" w:lineRule="auto"/>
              <w:rPr>
                <w:sz w:val="18"/>
                <w:szCs w:val="18"/>
              </w:rPr>
            </w:pPr>
            <w:r>
              <w:rPr>
                <w:sz w:val="18"/>
                <w:szCs w:val="18"/>
              </w:rPr>
              <w:t xml:space="preserve">It is for  </w:t>
            </w:r>
            <w:r w:rsidR="00B446F0">
              <w:rPr>
                <w:sz w:val="18"/>
                <w:szCs w:val="18"/>
              </w:rPr>
              <w:t xml:space="preserve">agricultural </w:t>
            </w:r>
            <w:r w:rsidR="00C03D85">
              <w:rPr>
                <w:sz w:val="18"/>
                <w:szCs w:val="18"/>
              </w:rPr>
              <w:t>storage</w:t>
            </w:r>
            <w:r w:rsidR="00A33C19">
              <w:rPr>
                <w:sz w:val="18"/>
                <w:szCs w:val="18"/>
              </w:rPr>
              <w:t xml:space="preserve"> </w:t>
            </w:r>
          </w:p>
        </w:tc>
      </w:tr>
    </w:tbl>
    <w:p w14:paraId="4E6ACDF1" w14:textId="77777777" w:rsidR="00CB1368" w:rsidRDefault="00CB1368" w:rsidP="0060205E"/>
    <w:p w14:paraId="38F4FB1B" w14:textId="61D16418" w:rsidR="00705553" w:rsidRDefault="00705553" w:rsidP="00C82348">
      <w:pPr>
        <w:spacing w:line="360" w:lineRule="auto"/>
        <w:rPr>
          <w:b/>
          <w:bCs/>
          <w:szCs w:val="24"/>
        </w:rPr>
      </w:pPr>
      <w:r>
        <w:rPr>
          <w:b/>
          <w:bCs/>
          <w:szCs w:val="24"/>
        </w:rPr>
        <w:t>Access</w:t>
      </w:r>
    </w:p>
    <w:p w14:paraId="65C6B9A1" w14:textId="36485986" w:rsidR="00705553" w:rsidRPr="00705553" w:rsidRDefault="00705553" w:rsidP="00C82348">
      <w:pPr>
        <w:spacing w:line="360" w:lineRule="auto"/>
        <w:rPr>
          <w:szCs w:val="24"/>
        </w:rPr>
      </w:pPr>
      <w:r w:rsidRPr="00705553">
        <w:rPr>
          <w:szCs w:val="24"/>
        </w:rPr>
        <w:t>The existing access would be used</w:t>
      </w:r>
    </w:p>
    <w:p w14:paraId="477631D3" w14:textId="29520BCF" w:rsidR="00C82348" w:rsidRPr="00FD772D" w:rsidRDefault="00FD772D" w:rsidP="00C82348">
      <w:pPr>
        <w:spacing w:line="360" w:lineRule="auto"/>
        <w:rPr>
          <w:b/>
          <w:bCs/>
          <w:szCs w:val="24"/>
        </w:rPr>
      </w:pPr>
      <w:r w:rsidRPr="00FD772D">
        <w:rPr>
          <w:b/>
          <w:bCs/>
          <w:szCs w:val="24"/>
        </w:rPr>
        <w:t>Conclusion</w:t>
      </w:r>
    </w:p>
    <w:p w14:paraId="2923B625" w14:textId="03ABADF9" w:rsidR="009C6C61" w:rsidRDefault="009C6C61" w:rsidP="009C6C61">
      <w:pPr>
        <w:autoSpaceDE w:val="0"/>
        <w:autoSpaceDN w:val="0"/>
        <w:adjustRightInd w:val="0"/>
        <w:spacing w:after="0" w:line="360" w:lineRule="auto"/>
        <w:rPr>
          <w:rFonts w:cs="Arial"/>
          <w:szCs w:val="24"/>
          <w:lang w:eastAsia="en-GB"/>
        </w:rPr>
      </w:pPr>
      <w:r w:rsidRPr="00C152F9">
        <w:rPr>
          <w:rFonts w:eastAsia="Lucida Sans Unicode" w:cs="Arial"/>
          <w:szCs w:val="24"/>
        </w:rPr>
        <w:t>Th</w:t>
      </w:r>
      <w:r w:rsidR="00144C88">
        <w:rPr>
          <w:rFonts w:eastAsia="Lucida Sans Unicode" w:cs="Arial"/>
          <w:szCs w:val="24"/>
        </w:rPr>
        <w:t xml:space="preserve">e </w:t>
      </w:r>
      <w:r w:rsidRPr="00C152F9">
        <w:rPr>
          <w:rFonts w:eastAsia="Lucida Sans Unicode" w:cs="Arial"/>
          <w:szCs w:val="24"/>
        </w:rPr>
        <w:t>application is made in accordance with the terms of the GPDO which states that ‘</w:t>
      </w:r>
      <w:r w:rsidRPr="00C152F9">
        <w:rPr>
          <w:rFonts w:cs="Arial"/>
          <w:szCs w:val="24"/>
          <w:lang w:eastAsia="en-GB"/>
        </w:rPr>
        <w:t>the developer must, before beginning the development, apply to the local planning</w:t>
      </w:r>
      <w:r w:rsidR="00251B99">
        <w:rPr>
          <w:rFonts w:cs="Arial"/>
          <w:szCs w:val="24"/>
          <w:lang w:eastAsia="en-GB"/>
        </w:rPr>
        <w:t xml:space="preserve"> </w:t>
      </w:r>
      <w:r w:rsidRPr="00C152F9">
        <w:rPr>
          <w:rFonts w:cs="Arial"/>
          <w:szCs w:val="24"/>
          <w:lang w:eastAsia="en-GB"/>
        </w:rPr>
        <w:t>authority for a determination as to whether the prior approval of the authority will be</w:t>
      </w:r>
      <w:r w:rsidR="00251B99">
        <w:rPr>
          <w:rFonts w:cs="Arial"/>
          <w:szCs w:val="24"/>
          <w:lang w:eastAsia="en-GB"/>
        </w:rPr>
        <w:t xml:space="preserve"> </w:t>
      </w:r>
      <w:r w:rsidRPr="00C152F9">
        <w:rPr>
          <w:rFonts w:cs="Arial"/>
          <w:szCs w:val="24"/>
          <w:lang w:eastAsia="en-GB"/>
        </w:rPr>
        <w:t xml:space="preserve">required as to the </w:t>
      </w:r>
      <w:r w:rsidRPr="00C152F9">
        <w:rPr>
          <w:rFonts w:cs="Arial"/>
          <w:b/>
          <w:bCs/>
          <w:szCs w:val="24"/>
          <w:lang w:eastAsia="en-GB"/>
        </w:rPr>
        <w:t>siting, design and external appearance of the building</w:t>
      </w:r>
      <w:r w:rsidRPr="00C152F9">
        <w:rPr>
          <w:rFonts w:cs="Arial"/>
          <w:szCs w:val="24"/>
          <w:lang w:eastAsia="en-GB"/>
        </w:rPr>
        <w:t>, the siting</w:t>
      </w:r>
      <w:r>
        <w:rPr>
          <w:rFonts w:cs="Arial"/>
          <w:szCs w:val="24"/>
          <w:lang w:eastAsia="en-GB"/>
        </w:rPr>
        <w:t xml:space="preserve"> </w:t>
      </w:r>
      <w:r w:rsidRPr="00C152F9">
        <w:rPr>
          <w:rFonts w:cs="Arial"/>
          <w:szCs w:val="24"/>
          <w:lang w:eastAsia="en-GB"/>
        </w:rPr>
        <w:t>and means of construction of the private way, the siting of the excavation or deposit</w:t>
      </w:r>
      <w:r>
        <w:rPr>
          <w:rFonts w:cs="Arial"/>
          <w:szCs w:val="24"/>
          <w:lang w:eastAsia="en-GB"/>
        </w:rPr>
        <w:t xml:space="preserve"> </w:t>
      </w:r>
      <w:r w:rsidRPr="00C152F9">
        <w:rPr>
          <w:rFonts w:cs="Arial"/>
          <w:szCs w:val="24"/>
          <w:lang w:eastAsia="en-GB"/>
        </w:rPr>
        <w:t>or the siting and appearance of the tank, as the case may be</w:t>
      </w:r>
      <w:r>
        <w:rPr>
          <w:rFonts w:cs="Arial"/>
          <w:szCs w:val="24"/>
          <w:lang w:eastAsia="en-GB"/>
        </w:rPr>
        <w:t>. (My highlighting)</w:t>
      </w:r>
    </w:p>
    <w:p w14:paraId="5A0F6B01" w14:textId="77777777" w:rsidR="009C6C61" w:rsidRDefault="009C6C61" w:rsidP="009C6C61">
      <w:pPr>
        <w:widowControl w:val="0"/>
        <w:suppressAutoHyphens/>
        <w:spacing w:after="0" w:line="360" w:lineRule="auto"/>
        <w:rPr>
          <w:rFonts w:eastAsia="Lucida Sans Unicode" w:cs="Arial"/>
          <w:b/>
          <w:szCs w:val="24"/>
        </w:rPr>
      </w:pPr>
    </w:p>
    <w:p w14:paraId="1C88DCBB" w14:textId="77777777" w:rsidR="009C6C61" w:rsidRDefault="009C6C61" w:rsidP="009C6C61">
      <w:pPr>
        <w:widowControl w:val="0"/>
        <w:suppressAutoHyphens/>
        <w:spacing w:after="0" w:line="360" w:lineRule="auto"/>
        <w:rPr>
          <w:rFonts w:eastAsia="Lucida Sans Unicode" w:cs="Arial"/>
          <w:b/>
          <w:szCs w:val="24"/>
        </w:rPr>
      </w:pPr>
    </w:p>
    <w:p w14:paraId="4988C3D4" w14:textId="77777777" w:rsidR="009C6C61" w:rsidRPr="009C6C61" w:rsidRDefault="009C6C61" w:rsidP="0060205E">
      <w:pPr>
        <w:rPr>
          <w:b/>
          <w:bCs/>
        </w:rPr>
      </w:pPr>
    </w:p>
    <w:sectPr w:rsidR="009C6C61" w:rsidRPr="009C6C61" w:rsidSect="00977E06">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D91B0" w14:textId="77777777" w:rsidR="00947E7A" w:rsidRDefault="00947E7A" w:rsidP="00C87B10">
      <w:pPr>
        <w:spacing w:after="0" w:line="240" w:lineRule="auto"/>
      </w:pPr>
      <w:r>
        <w:separator/>
      </w:r>
    </w:p>
  </w:endnote>
  <w:endnote w:type="continuationSeparator" w:id="0">
    <w:p w14:paraId="143A61DC" w14:textId="77777777" w:rsidR="00947E7A" w:rsidRDefault="00947E7A" w:rsidP="00C87B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8F666" w14:textId="77777777" w:rsidR="00C87B10" w:rsidRDefault="00C87B10">
    <w:pPr>
      <w:pStyle w:val="Footer"/>
      <w:jc w:val="center"/>
    </w:pPr>
    <w:r>
      <w:fldChar w:fldCharType="begin"/>
    </w:r>
    <w:r>
      <w:instrText xml:space="preserve"> PAGE   \* MERGEFORMAT </w:instrText>
    </w:r>
    <w:r>
      <w:fldChar w:fldCharType="separate"/>
    </w:r>
    <w:r w:rsidR="00636695">
      <w:rPr>
        <w:noProof/>
      </w:rPr>
      <w:t>2</w:t>
    </w:r>
    <w:r>
      <w:fldChar w:fldCharType="end"/>
    </w:r>
  </w:p>
  <w:p w14:paraId="5A916D56" w14:textId="77777777" w:rsidR="00C87B10" w:rsidRDefault="00C87B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69694" w14:textId="77777777" w:rsidR="00947E7A" w:rsidRDefault="00947E7A" w:rsidP="00C87B10">
      <w:pPr>
        <w:spacing w:after="0" w:line="240" w:lineRule="auto"/>
      </w:pPr>
      <w:r>
        <w:separator/>
      </w:r>
    </w:p>
  </w:footnote>
  <w:footnote w:type="continuationSeparator" w:id="0">
    <w:p w14:paraId="1D944742" w14:textId="77777777" w:rsidR="00947E7A" w:rsidRDefault="00947E7A" w:rsidP="00C87B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F6E4F"/>
    <w:multiLevelType w:val="hybridMultilevel"/>
    <w:tmpl w:val="936C081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BB12BB5"/>
    <w:multiLevelType w:val="hybridMultilevel"/>
    <w:tmpl w:val="899466E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C9849BF"/>
    <w:multiLevelType w:val="hybridMultilevel"/>
    <w:tmpl w:val="B5D666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675782"/>
    <w:multiLevelType w:val="hybridMultilevel"/>
    <w:tmpl w:val="A402830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59E45A92"/>
    <w:multiLevelType w:val="hybridMultilevel"/>
    <w:tmpl w:val="B0F65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981B9C"/>
    <w:multiLevelType w:val="hybridMultilevel"/>
    <w:tmpl w:val="899466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0C6E91"/>
    <w:multiLevelType w:val="hybridMultilevel"/>
    <w:tmpl w:val="07A6B3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07781289">
    <w:abstractNumId w:val="0"/>
  </w:num>
  <w:num w:numId="2" w16cid:durableId="129907410">
    <w:abstractNumId w:val="2"/>
  </w:num>
  <w:num w:numId="3" w16cid:durableId="1129856892">
    <w:abstractNumId w:val="4"/>
  </w:num>
  <w:num w:numId="4" w16cid:durableId="830177155">
    <w:abstractNumId w:val="3"/>
  </w:num>
  <w:num w:numId="5" w16cid:durableId="494227381">
    <w:abstractNumId w:val="6"/>
  </w:num>
  <w:num w:numId="6" w16cid:durableId="679552890">
    <w:abstractNumId w:val="5"/>
  </w:num>
  <w:num w:numId="7" w16cid:durableId="1973705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51F70"/>
    <w:rsid w:val="00004945"/>
    <w:rsid w:val="000279A5"/>
    <w:rsid w:val="00057C1E"/>
    <w:rsid w:val="0007343F"/>
    <w:rsid w:val="000807EA"/>
    <w:rsid w:val="000B7697"/>
    <w:rsid w:val="000E63BA"/>
    <w:rsid w:val="00106AB3"/>
    <w:rsid w:val="00112B9A"/>
    <w:rsid w:val="00137031"/>
    <w:rsid w:val="00144C88"/>
    <w:rsid w:val="00154318"/>
    <w:rsid w:val="00157B4F"/>
    <w:rsid w:val="0016589F"/>
    <w:rsid w:val="00176248"/>
    <w:rsid w:val="001919F8"/>
    <w:rsid w:val="00191CC0"/>
    <w:rsid w:val="001B44E9"/>
    <w:rsid w:val="001B5A4D"/>
    <w:rsid w:val="001C486F"/>
    <w:rsid w:val="001C7BC6"/>
    <w:rsid w:val="001D5B2E"/>
    <w:rsid w:val="001F0C88"/>
    <w:rsid w:val="002157B4"/>
    <w:rsid w:val="00221B46"/>
    <w:rsid w:val="0022553D"/>
    <w:rsid w:val="00251B99"/>
    <w:rsid w:val="002553A6"/>
    <w:rsid w:val="002556A7"/>
    <w:rsid w:val="00280502"/>
    <w:rsid w:val="002A6954"/>
    <w:rsid w:val="002A6978"/>
    <w:rsid w:val="002A7519"/>
    <w:rsid w:val="002E040A"/>
    <w:rsid w:val="002E228D"/>
    <w:rsid w:val="002E7DC3"/>
    <w:rsid w:val="002F0EE9"/>
    <w:rsid w:val="002F50B4"/>
    <w:rsid w:val="003135CB"/>
    <w:rsid w:val="00354D7B"/>
    <w:rsid w:val="003579E6"/>
    <w:rsid w:val="00360EFA"/>
    <w:rsid w:val="00364387"/>
    <w:rsid w:val="00366A77"/>
    <w:rsid w:val="00372125"/>
    <w:rsid w:val="00382283"/>
    <w:rsid w:val="00395E2A"/>
    <w:rsid w:val="003B78A3"/>
    <w:rsid w:val="003C06BC"/>
    <w:rsid w:val="003E42DB"/>
    <w:rsid w:val="003F05A7"/>
    <w:rsid w:val="004077A7"/>
    <w:rsid w:val="00420334"/>
    <w:rsid w:val="0043458C"/>
    <w:rsid w:val="00451F20"/>
    <w:rsid w:val="00451F70"/>
    <w:rsid w:val="00452E2D"/>
    <w:rsid w:val="004631CB"/>
    <w:rsid w:val="004732EA"/>
    <w:rsid w:val="004907EA"/>
    <w:rsid w:val="004A73CB"/>
    <w:rsid w:val="004B03E4"/>
    <w:rsid w:val="004C314B"/>
    <w:rsid w:val="004C6018"/>
    <w:rsid w:val="004C7F6E"/>
    <w:rsid w:val="004D038D"/>
    <w:rsid w:val="004D18E9"/>
    <w:rsid w:val="004D2987"/>
    <w:rsid w:val="004D6CE7"/>
    <w:rsid w:val="00503B0B"/>
    <w:rsid w:val="00514BF8"/>
    <w:rsid w:val="00515BFA"/>
    <w:rsid w:val="00540642"/>
    <w:rsid w:val="00561F68"/>
    <w:rsid w:val="0056238F"/>
    <w:rsid w:val="005713E0"/>
    <w:rsid w:val="005918D0"/>
    <w:rsid w:val="00595473"/>
    <w:rsid w:val="005B5E05"/>
    <w:rsid w:val="005D660A"/>
    <w:rsid w:val="005E00AF"/>
    <w:rsid w:val="005E274C"/>
    <w:rsid w:val="005F2B14"/>
    <w:rsid w:val="005F46D6"/>
    <w:rsid w:val="00601469"/>
    <w:rsid w:val="0060205E"/>
    <w:rsid w:val="00621AAC"/>
    <w:rsid w:val="00636695"/>
    <w:rsid w:val="00646114"/>
    <w:rsid w:val="006624B7"/>
    <w:rsid w:val="006B6A41"/>
    <w:rsid w:val="006C6913"/>
    <w:rsid w:val="006D4A16"/>
    <w:rsid w:val="006F2D6E"/>
    <w:rsid w:val="006F6BC2"/>
    <w:rsid w:val="006F7360"/>
    <w:rsid w:val="00705553"/>
    <w:rsid w:val="00707043"/>
    <w:rsid w:val="00762224"/>
    <w:rsid w:val="007662C8"/>
    <w:rsid w:val="007E096C"/>
    <w:rsid w:val="007E6138"/>
    <w:rsid w:val="007F6F74"/>
    <w:rsid w:val="008016B8"/>
    <w:rsid w:val="00801AC2"/>
    <w:rsid w:val="00826AD6"/>
    <w:rsid w:val="00832214"/>
    <w:rsid w:val="00843819"/>
    <w:rsid w:val="008804DC"/>
    <w:rsid w:val="00886016"/>
    <w:rsid w:val="008A1274"/>
    <w:rsid w:val="008A5917"/>
    <w:rsid w:val="008A7309"/>
    <w:rsid w:val="008B7507"/>
    <w:rsid w:val="008C7E8F"/>
    <w:rsid w:val="00915D42"/>
    <w:rsid w:val="00926DAC"/>
    <w:rsid w:val="00944127"/>
    <w:rsid w:val="00947E7A"/>
    <w:rsid w:val="0095629A"/>
    <w:rsid w:val="00962667"/>
    <w:rsid w:val="00977E06"/>
    <w:rsid w:val="00995262"/>
    <w:rsid w:val="009A1486"/>
    <w:rsid w:val="009A1B09"/>
    <w:rsid w:val="009B093C"/>
    <w:rsid w:val="009C62A1"/>
    <w:rsid w:val="009C6C61"/>
    <w:rsid w:val="00A025EE"/>
    <w:rsid w:val="00A105A4"/>
    <w:rsid w:val="00A2466E"/>
    <w:rsid w:val="00A26647"/>
    <w:rsid w:val="00A33C19"/>
    <w:rsid w:val="00A33FC5"/>
    <w:rsid w:val="00A3598C"/>
    <w:rsid w:val="00A43144"/>
    <w:rsid w:val="00A4547C"/>
    <w:rsid w:val="00A46081"/>
    <w:rsid w:val="00A54DA5"/>
    <w:rsid w:val="00A60385"/>
    <w:rsid w:val="00A6080A"/>
    <w:rsid w:val="00A744E7"/>
    <w:rsid w:val="00A81833"/>
    <w:rsid w:val="00A8610A"/>
    <w:rsid w:val="00AB0748"/>
    <w:rsid w:val="00AB0ED8"/>
    <w:rsid w:val="00AB2B3F"/>
    <w:rsid w:val="00AB5557"/>
    <w:rsid w:val="00AE1517"/>
    <w:rsid w:val="00B24195"/>
    <w:rsid w:val="00B34512"/>
    <w:rsid w:val="00B401EC"/>
    <w:rsid w:val="00B41E51"/>
    <w:rsid w:val="00B446F0"/>
    <w:rsid w:val="00B47734"/>
    <w:rsid w:val="00B74ADD"/>
    <w:rsid w:val="00B81155"/>
    <w:rsid w:val="00B9242A"/>
    <w:rsid w:val="00BC29A9"/>
    <w:rsid w:val="00BC3210"/>
    <w:rsid w:val="00BC3E9D"/>
    <w:rsid w:val="00BE5892"/>
    <w:rsid w:val="00BE5965"/>
    <w:rsid w:val="00BF3902"/>
    <w:rsid w:val="00C03D85"/>
    <w:rsid w:val="00C149F0"/>
    <w:rsid w:val="00C15DCE"/>
    <w:rsid w:val="00C16C5B"/>
    <w:rsid w:val="00C26168"/>
    <w:rsid w:val="00C47991"/>
    <w:rsid w:val="00C71353"/>
    <w:rsid w:val="00C77842"/>
    <w:rsid w:val="00C82232"/>
    <w:rsid w:val="00C82348"/>
    <w:rsid w:val="00C87B10"/>
    <w:rsid w:val="00C907D4"/>
    <w:rsid w:val="00C95B1F"/>
    <w:rsid w:val="00CB1368"/>
    <w:rsid w:val="00CC2B2A"/>
    <w:rsid w:val="00CE3743"/>
    <w:rsid w:val="00CF3DF2"/>
    <w:rsid w:val="00D05BD3"/>
    <w:rsid w:val="00D127D3"/>
    <w:rsid w:val="00D220E9"/>
    <w:rsid w:val="00D22913"/>
    <w:rsid w:val="00D56CAE"/>
    <w:rsid w:val="00D62D13"/>
    <w:rsid w:val="00D66D4F"/>
    <w:rsid w:val="00D71CD9"/>
    <w:rsid w:val="00D728D4"/>
    <w:rsid w:val="00D75E65"/>
    <w:rsid w:val="00D80C6E"/>
    <w:rsid w:val="00D9275F"/>
    <w:rsid w:val="00D96952"/>
    <w:rsid w:val="00DA2872"/>
    <w:rsid w:val="00DB0108"/>
    <w:rsid w:val="00DB6338"/>
    <w:rsid w:val="00DC2117"/>
    <w:rsid w:val="00DD0E39"/>
    <w:rsid w:val="00DE6889"/>
    <w:rsid w:val="00DF1BF2"/>
    <w:rsid w:val="00E104E9"/>
    <w:rsid w:val="00E23BB1"/>
    <w:rsid w:val="00E34AF9"/>
    <w:rsid w:val="00E4584E"/>
    <w:rsid w:val="00E626A8"/>
    <w:rsid w:val="00E772A1"/>
    <w:rsid w:val="00E77FA0"/>
    <w:rsid w:val="00E86917"/>
    <w:rsid w:val="00ED1C9E"/>
    <w:rsid w:val="00EE3716"/>
    <w:rsid w:val="00EE7E12"/>
    <w:rsid w:val="00EF303E"/>
    <w:rsid w:val="00F118F5"/>
    <w:rsid w:val="00F43529"/>
    <w:rsid w:val="00F645A1"/>
    <w:rsid w:val="00F81E7B"/>
    <w:rsid w:val="00F844CB"/>
    <w:rsid w:val="00FA3B90"/>
    <w:rsid w:val="00FA54F6"/>
    <w:rsid w:val="00FA5B45"/>
    <w:rsid w:val="00FC0E32"/>
    <w:rsid w:val="00FD2204"/>
    <w:rsid w:val="00FD772D"/>
    <w:rsid w:val="00FE25B6"/>
    <w:rsid w:val="00FE394A"/>
    <w:rsid w:val="00FF1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11F1958"/>
  <w15:chartTrackingRefBased/>
  <w15:docId w15:val="{23FD28B5-C7FC-4D3C-9479-74DE0A7D8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7E06"/>
    <w:pPr>
      <w:spacing w:after="200" w:line="276" w:lineRule="auto"/>
    </w:pPr>
    <w:rPr>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1F7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unhideWhenUsed/>
    <w:rsid w:val="00C87B10"/>
    <w:pPr>
      <w:tabs>
        <w:tab w:val="center" w:pos="4513"/>
        <w:tab w:val="right" w:pos="9026"/>
      </w:tabs>
    </w:pPr>
  </w:style>
  <w:style w:type="character" w:customStyle="1" w:styleId="HeaderChar">
    <w:name w:val="Header Char"/>
    <w:link w:val="Header"/>
    <w:uiPriority w:val="99"/>
    <w:semiHidden/>
    <w:rsid w:val="00C87B10"/>
    <w:rPr>
      <w:sz w:val="24"/>
      <w:szCs w:val="22"/>
      <w:lang w:eastAsia="en-US"/>
    </w:rPr>
  </w:style>
  <w:style w:type="paragraph" w:styleId="Footer">
    <w:name w:val="footer"/>
    <w:basedOn w:val="Normal"/>
    <w:link w:val="FooterChar"/>
    <w:uiPriority w:val="99"/>
    <w:unhideWhenUsed/>
    <w:rsid w:val="00C87B10"/>
    <w:pPr>
      <w:tabs>
        <w:tab w:val="center" w:pos="4513"/>
        <w:tab w:val="right" w:pos="9026"/>
      </w:tabs>
    </w:pPr>
  </w:style>
  <w:style w:type="character" w:customStyle="1" w:styleId="FooterChar">
    <w:name w:val="Footer Char"/>
    <w:link w:val="Footer"/>
    <w:uiPriority w:val="99"/>
    <w:rsid w:val="00C87B10"/>
    <w:rPr>
      <w:sz w:val="24"/>
      <w:szCs w:val="22"/>
      <w:lang w:eastAsia="en-US"/>
    </w:rPr>
  </w:style>
  <w:style w:type="paragraph" w:customStyle="1" w:styleId="Default">
    <w:name w:val="Default"/>
    <w:rsid w:val="005F46D6"/>
    <w:pPr>
      <w:autoSpaceDE w:val="0"/>
      <w:autoSpaceDN w:val="0"/>
      <w:adjustRightInd w:val="0"/>
    </w:pPr>
    <w:rPr>
      <w:rFonts w:ascii="Verdana" w:hAnsi="Verdana" w:cs="Verda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085C0-319F-4AA7-8888-62F661E31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HARTLEY</dc:creator>
  <cp:keywords/>
  <cp:lastModifiedBy>Steven Hartley</cp:lastModifiedBy>
  <cp:revision>12</cp:revision>
  <dcterms:created xsi:type="dcterms:W3CDTF">2025-08-05T11:49:00Z</dcterms:created>
  <dcterms:modified xsi:type="dcterms:W3CDTF">2025-09-28T11:26:00Z</dcterms:modified>
</cp:coreProperties>
</file>