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9D7066" w14:textId="77777777" w:rsidR="00A42B03" w:rsidRPr="005D6DBF" w:rsidRDefault="00A42B03" w:rsidP="00A42B03">
      <w:pPr>
        <w:pBdr>
          <w:bottom w:val="single" w:sz="12" w:space="1" w:color="auto"/>
        </w:pBdr>
        <w:jc w:val="center"/>
        <w:rPr>
          <w:rFonts w:ascii="Arial" w:hAnsi="Arial" w:cs="Arial"/>
          <w:b/>
          <w:sz w:val="24"/>
          <w:szCs w:val="24"/>
        </w:rPr>
      </w:pPr>
      <w:r w:rsidRPr="005D6DBF">
        <w:rPr>
          <w:rFonts w:ascii="Arial" w:hAnsi="Arial" w:cs="Arial"/>
          <w:b/>
          <w:sz w:val="24"/>
          <w:szCs w:val="24"/>
        </w:rPr>
        <w:t>DELEGATED DECISION CHECKLIST AND REPORT</w:t>
      </w:r>
    </w:p>
    <w:p w14:paraId="63EDD630" w14:textId="77777777" w:rsidR="00A42B03" w:rsidRDefault="00A42B03" w:rsidP="00A42B03">
      <w:pPr>
        <w:pBdr>
          <w:bottom w:val="single" w:sz="12" w:space="1" w:color="auto"/>
        </w:pBdr>
        <w:rPr>
          <w:rFonts w:ascii="Arial" w:hAnsi="Arial" w:cs="Arial"/>
          <w:sz w:val="22"/>
          <w:szCs w:val="22"/>
        </w:rPr>
      </w:pPr>
    </w:p>
    <w:p w14:paraId="363EE72D" w14:textId="77777777" w:rsidR="00A42B03" w:rsidRDefault="00A42B03" w:rsidP="00A42B03">
      <w:pPr>
        <w:rPr>
          <w:rFonts w:ascii="Arial" w:hAnsi="Arial" w:cs="Arial"/>
          <w:sz w:val="22"/>
          <w:szCs w:val="22"/>
        </w:rPr>
      </w:pPr>
    </w:p>
    <w:tbl>
      <w:tblPr>
        <w:tblStyle w:val="TableGrid"/>
        <w:tblW w:w="0" w:type="auto"/>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2840"/>
        <w:gridCol w:w="2841"/>
        <w:gridCol w:w="238"/>
      </w:tblGrid>
      <w:tr w:rsidR="00A42B03" w:rsidRPr="005827BC" w14:paraId="75A1DEE4" w14:textId="77777777" w:rsidTr="005827BC">
        <w:trPr>
          <w:jc w:val="center"/>
        </w:trPr>
        <w:tc>
          <w:tcPr>
            <w:tcW w:w="2840" w:type="dxa"/>
            <w:shd w:val="clear" w:color="auto" w:fill="C0C0C0"/>
            <w:hideMark/>
          </w:tcPr>
          <w:p w14:paraId="263766DE" w14:textId="77777777" w:rsidR="00A42B03" w:rsidRPr="005827BC" w:rsidRDefault="005827BC" w:rsidP="005827BC">
            <w:pPr>
              <w:jc w:val="both"/>
              <w:rPr>
                <w:rFonts w:ascii="Arial" w:hAnsi="Arial" w:cs="Arial"/>
                <w:b/>
              </w:rPr>
            </w:pPr>
            <w:r w:rsidRPr="005827BC">
              <w:rPr>
                <w:rFonts w:ascii="Arial" w:hAnsi="Arial" w:cs="Arial"/>
                <w:b/>
              </w:rPr>
              <w:t xml:space="preserve">      </w:t>
            </w:r>
            <w:r w:rsidR="00A42B03" w:rsidRPr="005827BC">
              <w:rPr>
                <w:rFonts w:ascii="Arial" w:hAnsi="Arial" w:cs="Arial"/>
                <w:b/>
              </w:rPr>
              <w:t>APPLICATION NO.</w:t>
            </w:r>
          </w:p>
        </w:tc>
        <w:tc>
          <w:tcPr>
            <w:tcW w:w="2841" w:type="dxa"/>
            <w:shd w:val="clear" w:color="auto" w:fill="C0C0C0"/>
            <w:hideMark/>
          </w:tcPr>
          <w:p w14:paraId="36720AFF" w14:textId="77777777" w:rsidR="00A42B03" w:rsidRPr="005827BC" w:rsidRDefault="00A42B03" w:rsidP="005827BC">
            <w:pPr>
              <w:jc w:val="center"/>
              <w:rPr>
                <w:rFonts w:ascii="Arial" w:hAnsi="Arial" w:cs="Arial"/>
                <w:b/>
              </w:rPr>
            </w:pPr>
            <w:r w:rsidRPr="005827BC">
              <w:rPr>
                <w:rFonts w:ascii="Arial" w:hAnsi="Arial" w:cs="Arial"/>
                <w:b/>
              </w:rPr>
              <w:t>CASE OFFICE</w:t>
            </w:r>
            <w:r w:rsidR="00E66108" w:rsidRPr="005827BC">
              <w:rPr>
                <w:rFonts w:ascii="Arial" w:hAnsi="Arial" w:cs="Arial"/>
                <w:b/>
              </w:rPr>
              <w:t>R</w:t>
            </w:r>
          </w:p>
        </w:tc>
        <w:tc>
          <w:tcPr>
            <w:tcW w:w="238" w:type="dxa"/>
            <w:shd w:val="clear" w:color="auto" w:fill="C0C0C0"/>
          </w:tcPr>
          <w:p w14:paraId="501CA2E4" w14:textId="77777777" w:rsidR="00A42B03" w:rsidRPr="005827BC" w:rsidRDefault="00A42B03" w:rsidP="005827BC">
            <w:pPr>
              <w:jc w:val="both"/>
              <w:rPr>
                <w:rFonts w:ascii="Arial" w:hAnsi="Arial" w:cs="Arial"/>
                <w:b/>
              </w:rPr>
            </w:pPr>
          </w:p>
        </w:tc>
      </w:tr>
      <w:tr w:rsidR="00A42B03" w:rsidRPr="000F59F1" w14:paraId="7F1AD54C" w14:textId="77777777" w:rsidTr="005827BC">
        <w:trPr>
          <w:trHeight w:val="118"/>
          <w:jc w:val="center"/>
        </w:trPr>
        <w:tc>
          <w:tcPr>
            <w:tcW w:w="2840" w:type="dxa"/>
            <w:shd w:val="clear" w:color="auto" w:fill="FFFFFF"/>
            <w:hideMark/>
          </w:tcPr>
          <w:p w14:paraId="5DF0B767" w14:textId="77777777" w:rsidR="00A42B03" w:rsidRPr="000F59F1" w:rsidRDefault="00A42B03" w:rsidP="00CA4529">
            <w:pPr>
              <w:jc w:val="center"/>
              <w:rPr>
                <w:rFonts w:ascii="Arial" w:hAnsi="Arial" w:cs="Arial"/>
              </w:rPr>
            </w:pPr>
            <w:r w:rsidRPr="000F59F1">
              <w:rPr>
                <w:rFonts w:ascii="Arial" w:hAnsi="Arial" w:cs="Arial"/>
              </w:rPr>
              <w:t>24/00759/FUL</w:t>
            </w:r>
          </w:p>
        </w:tc>
        <w:tc>
          <w:tcPr>
            <w:tcW w:w="2841" w:type="dxa"/>
            <w:shd w:val="clear" w:color="auto" w:fill="FFFFFF"/>
            <w:hideMark/>
          </w:tcPr>
          <w:p w14:paraId="76B8DDE1" w14:textId="77777777" w:rsidR="00A42B03" w:rsidRPr="000F59F1" w:rsidRDefault="00A42B03" w:rsidP="00CA4529">
            <w:pPr>
              <w:rPr>
                <w:rFonts w:ascii="Arial" w:hAnsi="Arial" w:cs="Arial"/>
                <w:highlight w:val="yellow"/>
              </w:rPr>
            </w:pPr>
            <w:r w:rsidRPr="000F59F1">
              <w:rPr>
                <w:rFonts w:ascii="Arial" w:hAnsi="Arial" w:cs="Arial"/>
              </w:rPr>
              <w:t>Rosalind Gralton</w:t>
            </w:r>
          </w:p>
        </w:tc>
        <w:tc>
          <w:tcPr>
            <w:tcW w:w="238" w:type="dxa"/>
            <w:shd w:val="clear" w:color="auto" w:fill="FFFFFF"/>
          </w:tcPr>
          <w:p w14:paraId="2D24FD6C" w14:textId="77777777" w:rsidR="00A42B03" w:rsidRPr="000F59F1" w:rsidRDefault="00A42B03" w:rsidP="00CA4529">
            <w:pPr>
              <w:jc w:val="center"/>
              <w:rPr>
                <w:rFonts w:ascii="Arial" w:hAnsi="Arial" w:cs="Arial"/>
              </w:rPr>
            </w:pPr>
          </w:p>
        </w:tc>
      </w:tr>
    </w:tbl>
    <w:p w14:paraId="4375C63C" w14:textId="77777777" w:rsidR="00A42B03" w:rsidRDefault="00A42B03" w:rsidP="00A42B03">
      <w:pPr>
        <w:rPr>
          <w:rFonts w:ascii="Arial" w:hAnsi="Arial" w:cs="Arial"/>
          <w:sz w:val="22"/>
          <w:szCs w:val="22"/>
        </w:rPr>
      </w:pPr>
    </w:p>
    <w:p w14:paraId="1842CEEE" w14:textId="255A076F" w:rsidR="00E66108" w:rsidRDefault="000F59F1" w:rsidP="4E86CC75">
      <w:pPr>
        <w:jc w:val="center"/>
        <w:rPr>
          <w:rFonts w:ascii="Arial" w:hAnsi="Arial" w:cs="Arial"/>
        </w:rPr>
      </w:pPr>
      <w:r w:rsidRPr="4E86CC75">
        <w:rPr>
          <w:rFonts w:ascii="Arial" w:hAnsi="Arial" w:cs="Arial"/>
          <w:b/>
          <w:bCs/>
          <w:highlight w:val="lightGray"/>
        </w:rPr>
        <w:t>DETERMINATION DATE</w:t>
      </w:r>
      <w:r w:rsidR="00C14C3C" w:rsidRPr="4E86CC75">
        <w:rPr>
          <w:rFonts w:ascii="Arial" w:hAnsi="Arial" w:cs="Arial"/>
          <w:b/>
          <w:bCs/>
        </w:rPr>
        <w:t xml:space="preserve"> </w:t>
      </w:r>
      <w:r w:rsidRPr="4E86CC75">
        <w:rPr>
          <w:rFonts w:ascii="Arial" w:hAnsi="Arial" w:cs="Arial"/>
        </w:rPr>
        <w:t xml:space="preserve">01.10.2024 </w:t>
      </w:r>
      <w:r w:rsidR="00343364" w:rsidRPr="4E86CC75">
        <w:rPr>
          <w:rFonts w:ascii="Arial" w:hAnsi="Arial" w:cs="Arial"/>
          <w:b/>
          <w:bCs/>
          <w:highlight w:val="lightGray"/>
        </w:rPr>
        <w:t>EXT OF TIME</w:t>
      </w:r>
      <w:r w:rsidR="00C14C3C" w:rsidRPr="4E86CC75">
        <w:rPr>
          <w:rFonts w:ascii="Arial" w:hAnsi="Arial" w:cs="Arial"/>
          <w:b/>
          <w:bCs/>
        </w:rPr>
        <w:t xml:space="preserve"> </w:t>
      </w:r>
      <w:r w:rsidR="00637E01">
        <w:rPr>
          <w:rFonts w:ascii="Arial" w:hAnsi="Arial" w:cs="Arial"/>
        </w:rPr>
        <w:t>06.12.24</w:t>
      </w:r>
    </w:p>
    <w:p w14:paraId="56093FD9" w14:textId="77777777" w:rsidR="00343364" w:rsidRDefault="00343364" w:rsidP="005827BC">
      <w:pPr>
        <w:ind w:left="720"/>
        <w:rPr>
          <w:rFonts w:ascii="Arial" w:hAnsi="Arial" w:cs="Arial"/>
          <w:bCs/>
        </w:rPr>
      </w:pPr>
    </w:p>
    <w:p w14:paraId="3BE35B4C" w14:textId="77777777" w:rsidR="00A42B03" w:rsidRDefault="00A42B03" w:rsidP="00A42B03">
      <w:pPr>
        <w:tabs>
          <w:tab w:val="center" w:pos="5382"/>
        </w:tabs>
        <w:rPr>
          <w:rFonts w:ascii="Arial" w:hAnsi="Arial" w:cs="Arial"/>
          <w:bCs/>
          <w:sz w:val="22"/>
          <w:szCs w:val="22"/>
        </w:rPr>
      </w:pPr>
      <w:r>
        <w:rPr>
          <w:rFonts w:ascii="Arial" w:hAnsi="Arial" w:cs="Arial"/>
          <w:b/>
          <w:bCs/>
          <w:sz w:val="22"/>
          <w:szCs w:val="22"/>
        </w:rPr>
        <w:t xml:space="preserve">Address:  </w:t>
      </w:r>
      <w:r>
        <w:rPr>
          <w:rFonts w:ascii="Arial" w:hAnsi="Arial" w:cs="Arial"/>
          <w:bCs/>
          <w:sz w:val="22"/>
          <w:szCs w:val="22"/>
        </w:rPr>
        <w:t xml:space="preserve">Land To The Side Of 26 Falcon Close, Rochdale OL12 7RY   </w:t>
      </w:r>
    </w:p>
    <w:p w14:paraId="1C3248EE" w14:textId="77777777" w:rsidR="00A42B03" w:rsidRDefault="00A42B03" w:rsidP="00A42B03">
      <w:pPr>
        <w:rPr>
          <w:rFonts w:ascii="Arial" w:hAnsi="Arial" w:cs="Arial"/>
          <w:b/>
          <w:bCs/>
          <w:sz w:val="22"/>
          <w:szCs w:val="22"/>
        </w:rPr>
      </w:pPr>
    </w:p>
    <w:p w14:paraId="50248F87" w14:textId="77777777" w:rsidR="00A42B03" w:rsidRDefault="00A42B03" w:rsidP="00A42B03">
      <w:pPr>
        <w:rPr>
          <w:rFonts w:ascii="Arial" w:hAnsi="Arial" w:cs="Arial"/>
          <w:b/>
          <w:bCs/>
          <w:sz w:val="22"/>
          <w:szCs w:val="22"/>
        </w:rPr>
      </w:pPr>
      <w:r>
        <w:rPr>
          <w:rFonts w:ascii="Arial" w:hAnsi="Arial" w:cs="Arial"/>
          <w:b/>
          <w:bCs/>
          <w:sz w:val="22"/>
          <w:szCs w:val="22"/>
        </w:rPr>
        <w:t xml:space="preserve">Proposal:  </w:t>
      </w:r>
      <w:r>
        <w:rPr>
          <w:rFonts w:ascii="Arial" w:hAnsi="Arial" w:cs="Arial"/>
          <w:bCs/>
          <w:sz w:val="22"/>
          <w:szCs w:val="22"/>
        </w:rPr>
        <w:t>Erection of 2 detached dwellings following demolition of existing garage, including alterations to site access and associated boundary treatments</w:t>
      </w:r>
    </w:p>
    <w:p w14:paraId="25A3094F" w14:textId="77777777" w:rsidR="00A42B03" w:rsidRDefault="00A42B03" w:rsidP="00A42B03">
      <w:pPr>
        <w:rPr>
          <w:rFonts w:ascii="Arial" w:hAnsi="Arial" w:cs="Arial"/>
          <w:sz w:val="22"/>
          <w:szCs w:val="22"/>
        </w:rPr>
      </w:pPr>
    </w:p>
    <w:p w14:paraId="7AA8D850" w14:textId="77777777" w:rsidR="00536D83" w:rsidRDefault="00536D83" w:rsidP="00A42B03">
      <w:pPr>
        <w:rPr>
          <w:rFonts w:ascii="Arial" w:hAnsi="Arial" w:cs="Arial"/>
          <w:sz w:val="22"/>
          <w:szCs w:val="22"/>
        </w:rPr>
      </w:pPr>
    </w:p>
    <w:tbl>
      <w:tblPr>
        <w:tblStyle w:val="TableGrid"/>
        <w:tblpPr w:leftFromText="180" w:rightFromText="180" w:vertAnchor="text" w:tblpY="1"/>
        <w:tblOverlap w:val="never"/>
        <w:tblW w:w="0" w:type="auto"/>
        <w:tblInd w:w="0" w:type="dxa"/>
        <w:tblLook w:val="01E0" w:firstRow="1" w:lastRow="1" w:firstColumn="1" w:lastColumn="1" w:noHBand="0" w:noVBand="0"/>
      </w:tblPr>
      <w:tblGrid>
        <w:gridCol w:w="635"/>
        <w:gridCol w:w="3069"/>
        <w:gridCol w:w="422"/>
        <w:gridCol w:w="3845"/>
        <w:gridCol w:w="567"/>
      </w:tblGrid>
      <w:tr w:rsidR="005D6DBF" w14:paraId="74E8667B" w14:textId="77777777" w:rsidTr="4E86CC75">
        <w:trPr>
          <w:trHeight w:val="710"/>
        </w:trPr>
        <w:tc>
          <w:tcPr>
            <w:tcW w:w="645" w:type="dxa"/>
            <w:vMerge w:val="restart"/>
            <w:shd w:val="clear" w:color="auto" w:fill="C0C0C0"/>
            <w:textDirection w:val="btLr"/>
            <w:hideMark/>
          </w:tcPr>
          <w:p w14:paraId="3A7F733E" w14:textId="77777777" w:rsidR="005D6DBF" w:rsidRPr="00200030" w:rsidRDefault="005D6DBF" w:rsidP="002E0A4B">
            <w:pPr>
              <w:ind w:left="113" w:right="113"/>
              <w:jc w:val="center"/>
              <w:rPr>
                <w:rFonts w:ascii="Arial" w:hAnsi="Arial" w:cs="Arial"/>
                <w:b/>
                <w:sz w:val="18"/>
                <w:szCs w:val="18"/>
              </w:rPr>
            </w:pPr>
            <w:r w:rsidRPr="00200030">
              <w:rPr>
                <w:rFonts w:ascii="Arial" w:hAnsi="Arial" w:cs="Arial"/>
                <w:b/>
                <w:sz w:val="18"/>
                <w:szCs w:val="18"/>
              </w:rPr>
              <w:t>PUBLICITY</w:t>
            </w:r>
          </w:p>
        </w:tc>
        <w:tc>
          <w:tcPr>
            <w:tcW w:w="3149" w:type="dxa"/>
            <w:hideMark/>
          </w:tcPr>
          <w:p w14:paraId="4674E6DE" w14:textId="77777777" w:rsidR="005D6DBF" w:rsidRDefault="005D6DBF" w:rsidP="002E0A4B">
            <w:pPr>
              <w:rPr>
                <w:rFonts w:ascii="Arial" w:hAnsi="Arial" w:cs="Arial"/>
                <w:b/>
                <w:sz w:val="22"/>
                <w:szCs w:val="22"/>
              </w:rPr>
            </w:pPr>
            <w:r>
              <w:rPr>
                <w:rFonts w:ascii="Arial" w:hAnsi="Arial" w:cs="Arial"/>
                <w:b/>
                <w:sz w:val="22"/>
                <w:szCs w:val="22"/>
              </w:rPr>
              <w:t xml:space="preserve">Weekly list expired? </w:t>
            </w:r>
          </w:p>
        </w:tc>
        <w:tc>
          <w:tcPr>
            <w:tcW w:w="425" w:type="dxa"/>
            <w:shd w:val="clear" w:color="auto" w:fill="CCCCCC"/>
            <w:hideMark/>
          </w:tcPr>
          <w:p w14:paraId="0DC9A838" w14:textId="77777777" w:rsidR="005D6DBF" w:rsidRDefault="003441A5" w:rsidP="002E0A4B">
            <w:pPr>
              <w:rPr>
                <w:rFonts w:ascii="Arial" w:hAnsi="Arial" w:cs="Arial"/>
                <w:sz w:val="22"/>
                <w:szCs w:val="22"/>
              </w:rPr>
            </w:pPr>
            <w:r>
              <w:rPr>
                <w:rFonts w:ascii="Arial" w:hAnsi="Arial" w:cs="Arial"/>
                <w:sz w:val="22"/>
                <w:szCs w:val="22"/>
              </w:rPr>
              <w:t>Y</w:t>
            </w:r>
          </w:p>
        </w:tc>
        <w:tc>
          <w:tcPr>
            <w:tcW w:w="3969" w:type="dxa"/>
            <w:hideMark/>
          </w:tcPr>
          <w:p w14:paraId="0C473075" w14:textId="77777777" w:rsidR="005D6DBF" w:rsidRDefault="005D6DBF" w:rsidP="4E86CC75">
            <w:pPr>
              <w:rPr>
                <w:rFonts w:ascii="Arial" w:hAnsi="Arial" w:cs="Arial"/>
                <w:b/>
                <w:bCs/>
                <w:sz w:val="22"/>
                <w:szCs w:val="22"/>
              </w:rPr>
            </w:pPr>
            <w:r w:rsidRPr="4E86CC75">
              <w:rPr>
                <w:rFonts w:ascii="Arial" w:hAnsi="Arial" w:cs="Arial"/>
                <w:b/>
                <w:bCs/>
                <w:sz w:val="22"/>
                <w:szCs w:val="22"/>
              </w:rPr>
              <w:t xml:space="preserve">Site notice expired? </w:t>
            </w:r>
          </w:p>
        </w:tc>
        <w:tc>
          <w:tcPr>
            <w:tcW w:w="576" w:type="dxa"/>
            <w:shd w:val="clear" w:color="auto" w:fill="CCCCCC"/>
            <w:hideMark/>
          </w:tcPr>
          <w:p w14:paraId="221AB041" w14:textId="77777777" w:rsidR="005D6DBF" w:rsidRDefault="49A3D5DF" w:rsidP="002E0A4B">
            <w:pPr>
              <w:rPr>
                <w:rFonts w:ascii="Arial" w:hAnsi="Arial" w:cs="Arial"/>
                <w:sz w:val="22"/>
                <w:szCs w:val="22"/>
              </w:rPr>
            </w:pPr>
            <w:r w:rsidRPr="4E86CC75">
              <w:rPr>
                <w:rFonts w:ascii="Arial" w:hAnsi="Arial" w:cs="Arial"/>
                <w:sz w:val="22"/>
                <w:szCs w:val="22"/>
              </w:rPr>
              <w:t>Y</w:t>
            </w:r>
          </w:p>
        </w:tc>
      </w:tr>
      <w:tr w:rsidR="005D6DBF" w14:paraId="5571ED59" w14:textId="77777777" w:rsidTr="4E86CC75">
        <w:trPr>
          <w:trHeight w:val="550"/>
        </w:trPr>
        <w:tc>
          <w:tcPr>
            <w:tcW w:w="0" w:type="auto"/>
            <w:vMerge/>
            <w:vAlign w:val="center"/>
            <w:hideMark/>
          </w:tcPr>
          <w:p w14:paraId="12B077B8" w14:textId="77777777" w:rsidR="005D6DBF" w:rsidRDefault="005D6DBF" w:rsidP="002E0A4B">
            <w:pPr>
              <w:rPr>
                <w:rFonts w:ascii="Arial" w:hAnsi="Arial" w:cs="Arial"/>
                <w:b/>
                <w:sz w:val="22"/>
                <w:szCs w:val="22"/>
              </w:rPr>
            </w:pPr>
          </w:p>
        </w:tc>
        <w:tc>
          <w:tcPr>
            <w:tcW w:w="3149" w:type="dxa"/>
            <w:hideMark/>
          </w:tcPr>
          <w:p w14:paraId="16ED8B36" w14:textId="77777777" w:rsidR="005D6DBF" w:rsidRDefault="005D6DBF" w:rsidP="002E0A4B">
            <w:pPr>
              <w:rPr>
                <w:rFonts w:ascii="Arial" w:hAnsi="Arial" w:cs="Arial"/>
                <w:b/>
                <w:sz w:val="22"/>
                <w:szCs w:val="22"/>
              </w:rPr>
            </w:pPr>
            <w:r>
              <w:rPr>
                <w:rFonts w:ascii="Arial" w:hAnsi="Arial" w:cs="Arial"/>
                <w:b/>
                <w:sz w:val="22"/>
                <w:szCs w:val="22"/>
              </w:rPr>
              <w:t>Neighbour letters expired?</w:t>
            </w:r>
          </w:p>
        </w:tc>
        <w:tc>
          <w:tcPr>
            <w:tcW w:w="425" w:type="dxa"/>
            <w:shd w:val="clear" w:color="auto" w:fill="CCCCCC"/>
            <w:hideMark/>
          </w:tcPr>
          <w:p w14:paraId="32026764" w14:textId="77777777" w:rsidR="005D6DBF" w:rsidRDefault="003441A5" w:rsidP="002E0A4B">
            <w:pPr>
              <w:rPr>
                <w:rFonts w:ascii="Arial" w:hAnsi="Arial" w:cs="Arial"/>
                <w:sz w:val="22"/>
                <w:szCs w:val="22"/>
              </w:rPr>
            </w:pPr>
            <w:r>
              <w:rPr>
                <w:rFonts w:ascii="Arial" w:hAnsi="Arial" w:cs="Arial"/>
                <w:sz w:val="22"/>
                <w:szCs w:val="22"/>
              </w:rPr>
              <w:t>Y</w:t>
            </w:r>
          </w:p>
        </w:tc>
        <w:tc>
          <w:tcPr>
            <w:tcW w:w="3969" w:type="dxa"/>
            <w:hideMark/>
          </w:tcPr>
          <w:p w14:paraId="214539D4" w14:textId="77777777" w:rsidR="005D6DBF" w:rsidRDefault="005D6DBF" w:rsidP="002E0A4B">
            <w:pPr>
              <w:rPr>
                <w:rFonts w:ascii="Arial" w:hAnsi="Arial" w:cs="Arial"/>
                <w:b/>
                <w:sz w:val="22"/>
                <w:szCs w:val="22"/>
              </w:rPr>
            </w:pPr>
            <w:r>
              <w:rPr>
                <w:rFonts w:ascii="Arial" w:hAnsi="Arial" w:cs="Arial"/>
                <w:b/>
                <w:sz w:val="22"/>
                <w:szCs w:val="22"/>
              </w:rPr>
              <w:t>Press Notice expired?</w:t>
            </w:r>
          </w:p>
        </w:tc>
        <w:tc>
          <w:tcPr>
            <w:tcW w:w="576" w:type="dxa"/>
            <w:shd w:val="clear" w:color="auto" w:fill="CCCCCC"/>
            <w:hideMark/>
          </w:tcPr>
          <w:p w14:paraId="77C82CF7" w14:textId="77777777" w:rsidR="005D6DBF" w:rsidRDefault="003441A5" w:rsidP="002E0A4B">
            <w:pPr>
              <w:rPr>
                <w:rFonts w:ascii="Arial" w:hAnsi="Arial" w:cs="Arial"/>
                <w:sz w:val="22"/>
                <w:szCs w:val="22"/>
              </w:rPr>
            </w:pPr>
            <w:r>
              <w:rPr>
                <w:rFonts w:ascii="Arial" w:hAnsi="Arial" w:cs="Arial"/>
                <w:sz w:val="22"/>
                <w:szCs w:val="22"/>
              </w:rPr>
              <w:t>Y</w:t>
            </w:r>
          </w:p>
        </w:tc>
      </w:tr>
    </w:tbl>
    <w:p w14:paraId="0EAB65A6" w14:textId="77777777" w:rsidR="005D6DBF" w:rsidRDefault="005D6DBF" w:rsidP="005D6DBF">
      <w:pPr>
        <w:rPr>
          <w:rFonts w:ascii="Arial" w:hAnsi="Arial" w:cs="Arial"/>
          <w:sz w:val="22"/>
          <w:szCs w:val="22"/>
        </w:rPr>
      </w:pPr>
    </w:p>
    <w:p w14:paraId="60673D83" w14:textId="77777777" w:rsidR="00536D83" w:rsidRDefault="00536D83" w:rsidP="005D6DBF">
      <w:pPr>
        <w:rPr>
          <w:rFonts w:ascii="Arial" w:hAnsi="Arial" w:cs="Arial"/>
          <w:sz w:val="22"/>
          <w:szCs w:val="22"/>
        </w:rPr>
      </w:pPr>
    </w:p>
    <w:tbl>
      <w:tblPr>
        <w:tblStyle w:val="TableGrid"/>
        <w:tblpPr w:leftFromText="180" w:rightFromText="180" w:vertAnchor="text" w:tblpY="1"/>
        <w:tblOverlap w:val="never"/>
        <w:tblW w:w="0" w:type="auto"/>
        <w:tblInd w:w="0" w:type="dxa"/>
        <w:tblLook w:val="01E0" w:firstRow="1" w:lastRow="1" w:firstColumn="1" w:lastColumn="1" w:noHBand="0" w:noVBand="0"/>
      </w:tblPr>
      <w:tblGrid>
        <w:gridCol w:w="632"/>
        <w:gridCol w:w="3083"/>
        <w:gridCol w:w="422"/>
        <w:gridCol w:w="3835"/>
        <w:gridCol w:w="566"/>
      </w:tblGrid>
      <w:tr w:rsidR="005D6DBF" w14:paraId="76D670CB" w14:textId="77777777" w:rsidTr="005D6DBF">
        <w:trPr>
          <w:trHeight w:val="718"/>
        </w:trPr>
        <w:tc>
          <w:tcPr>
            <w:tcW w:w="642" w:type="dxa"/>
            <w:vMerge w:val="restart"/>
            <w:shd w:val="clear" w:color="auto" w:fill="C0C0C0"/>
            <w:textDirection w:val="btLr"/>
            <w:hideMark/>
          </w:tcPr>
          <w:p w14:paraId="73AFAADF" w14:textId="77777777" w:rsidR="005D6DBF" w:rsidRPr="00200030" w:rsidRDefault="005D6DBF" w:rsidP="002E0A4B">
            <w:pPr>
              <w:ind w:left="113" w:right="113"/>
              <w:jc w:val="center"/>
              <w:rPr>
                <w:rFonts w:ascii="Arial" w:hAnsi="Arial" w:cs="Arial"/>
                <w:b/>
                <w:sz w:val="18"/>
                <w:szCs w:val="18"/>
              </w:rPr>
            </w:pPr>
            <w:r w:rsidRPr="00200030">
              <w:rPr>
                <w:rFonts w:ascii="Arial" w:hAnsi="Arial" w:cs="Arial"/>
                <w:b/>
                <w:sz w:val="18"/>
                <w:szCs w:val="18"/>
              </w:rPr>
              <w:t>DELEGATION</w:t>
            </w:r>
          </w:p>
        </w:tc>
        <w:tc>
          <w:tcPr>
            <w:tcW w:w="3152" w:type="dxa"/>
            <w:hideMark/>
          </w:tcPr>
          <w:p w14:paraId="353B1683" w14:textId="77777777" w:rsidR="005D6DBF" w:rsidRDefault="005D6DBF" w:rsidP="002E0A4B">
            <w:pPr>
              <w:rPr>
                <w:rFonts w:ascii="Arial" w:hAnsi="Arial" w:cs="Arial"/>
                <w:b/>
                <w:sz w:val="22"/>
                <w:szCs w:val="22"/>
              </w:rPr>
            </w:pPr>
            <w:r>
              <w:rPr>
                <w:rFonts w:ascii="Arial" w:hAnsi="Arial" w:cs="Arial"/>
                <w:b/>
                <w:sz w:val="22"/>
                <w:szCs w:val="22"/>
              </w:rPr>
              <w:t xml:space="preserve">Significant departure from local plan? </w:t>
            </w:r>
          </w:p>
        </w:tc>
        <w:tc>
          <w:tcPr>
            <w:tcW w:w="425" w:type="dxa"/>
            <w:shd w:val="clear" w:color="auto" w:fill="CCCCCC"/>
            <w:hideMark/>
          </w:tcPr>
          <w:p w14:paraId="36DB6FD7" w14:textId="77777777" w:rsidR="005D6DBF" w:rsidRDefault="003441A5" w:rsidP="002E0A4B">
            <w:pPr>
              <w:rPr>
                <w:rFonts w:ascii="Arial" w:hAnsi="Arial" w:cs="Arial"/>
                <w:sz w:val="22"/>
                <w:szCs w:val="22"/>
              </w:rPr>
            </w:pPr>
            <w:r>
              <w:rPr>
                <w:rFonts w:ascii="Arial" w:hAnsi="Arial" w:cs="Arial"/>
                <w:sz w:val="22"/>
                <w:szCs w:val="22"/>
              </w:rPr>
              <w:t>N</w:t>
            </w:r>
          </w:p>
        </w:tc>
        <w:tc>
          <w:tcPr>
            <w:tcW w:w="3969" w:type="dxa"/>
            <w:hideMark/>
          </w:tcPr>
          <w:p w14:paraId="1B5E5330" w14:textId="77777777" w:rsidR="005D6DBF" w:rsidRDefault="005D6DBF" w:rsidP="002E0A4B">
            <w:pPr>
              <w:rPr>
                <w:rFonts w:ascii="Arial" w:hAnsi="Arial" w:cs="Arial"/>
                <w:b/>
                <w:sz w:val="22"/>
                <w:szCs w:val="22"/>
              </w:rPr>
            </w:pPr>
            <w:r>
              <w:rPr>
                <w:rFonts w:ascii="Arial" w:hAnsi="Arial" w:cs="Arial"/>
                <w:b/>
                <w:sz w:val="22"/>
                <w:szCs w:val="22"/>
              </w:rPr>
              <w:t>Contrary to national policy?</w:t>
            </w:r>
          </w:p>
        </w:tc>
        <w:tc>
          <w:tcPr>
            <w:tcW w:w="576" w:type="dxa"/>
            <w:shd w:val="clear" w:color="auto" w:fill="CCCCCC"/>
            <w:hideMark/>
          </w:tcPr>
          <w:p w14:paraId="0CAA283D" w14:textId="77777777" w:rsidR="005D6DBF" w:rsidRDefault="003441A5" w:rsidP="002E0A4B">
            <w:pPr>
              <w:rPr>
                <w:rFonts w:ascii="Arial" w:hAnsi="Arial" w:cs="Arial"/>
                <w:sz w:val="22"/>
                <w:szCs w:val="22"/>
              </w:rPr>
            </w:pPr>
            <w:r>
              <w:rPr>
                <w:rFonts w:ascii="Arial" w:hAnsi="Arial" w:cs="Arial"/>
                <w:sz w:val="22"/>
                <w:szCs w:val="22"/>
              </w:rPr>
              <w:t>N</w:t>
            </w:r>
          </w:p>
        </w:tc>
      </w:tr>
      <w:tr w:rsidR="005D6DBF" w14:paraId="285689E8" w14:textId="77777777" w:rsidTr="005D6DBF">
        <w:trPr>
          <w:trHeight w:val="718"/>
        </w:trPr>
        <w:tc>
          <w:tcPr>
            <w:tcW w:w="642" w:type="dxa"/>
            <w:vMerge/>
            <w:shd w:val="clear" w:color="auto" w:fill="C0C0C0"/>
            <w:textDirection w:val="btLr"/>
          </w:tcPr>
          <w:p w14:paraId="1BB20446" w14:textId="77777777" w:rsidR="005D6DBF" w:rsidRPr="00200030" w:rsidRDefault="005D6DBF" w:rsidP="002E0A4B">
            <w:pPr>
              <w:ind w:left="113" w:right="113"/>
              <w:jc w:val="center"/>
              <w:rPr>
                <w:rFonts w:ascii="Arial" w:hAnsi="Arial" w:cs="Arial"/>
                <w:b/>
                <w:sz w:val="18"/>
                <w:szCs w:val="18"/>
              </w:rPr>
            </w:pPr>
          </w:p>
        </w:tc>
        <w:tc>
          <w:tcPr>
            <w:tcW w:w="3152" w:type="dxa"/>
          </w:tcPr>
          <w:p w14:paraId="175AB3E5" w14:textId="77777777" w:rsidR="005D6DBF" w:rsidRDefault="005D6DBF" w:rsidP="002E0A4B">
            <w:pPr>
              <w:rPr>
                <w:rFonts w:ascii="Arial" w:hAnsi="Arial" w:cs="Arial"/>
                <w:b/>
                <w:sz w:val="22"/>
                <w:szCs w:val="22"/>
              </w:rPr>
            </w:pPr>
            <w:r>
              <w:rPr>
                <w:rFonts w:ascii="Arial" w:hAnsi="Arial" w:cs="Arial"/>
                <w:b/>
                <w:sz w:val="22"/>
                <w:szCs w:val="22"/>
              </w:rPr>
              <w:t>Applicant a Council Member or officer?</w:t>
            </w:r>
          </w:p>
        </w:tc>
        <w:tc>
          <w:tcPr>
            <w:tcW w:w="425" w:type="dxa"/>
            <w:shd w:val="clear" w:color="auto" w:fill="CCCCCC"/>
          </w:tcPr>
          <w:p w14:paraId="0DB41017" w14:textId="77777777" w:rsidR="005D6DBF" w:rsidRDefault="003441A5" w:rsidP="002E0A4B">
            <w:pPr>
              <w:rPr>
                <w:rFonts w:ascii="Arial" w:hAnsi="Arial" w:cs="Arial"/>
                <w:sz w:val="22"/>
                <w:szCs w:val="22"/>
              </w:rPr>
            </w:pPr>
            <w:r>
              <w:rPr>
                <w:rFonts w:ascii="Arial" w:hAnsi="Arial" w:cs="Arial"/>
                <w:sz w:val="22"/>
                <w:szCs w:val="22"/>
              </w:rPr>
              <w:t>N</w:t>
            </w:r>
          </w:p>
        </w:tc>
        <w:tc>
          <w:tcPr>
            <w:tcW w:w="3969" w:type="dxa"/>
          </w:tcPr>
          <w:p w14:paraId="4FDA0929" w14:textId="77777777" w:rsidR="005D6DBF" w:rsidRDefault="005D6DBF" w:rsidP="002E0A4B">
            <w:pPr>
              <w:rPr>
                <w:rFonts w:ascii="Arial" w:hAnsi="Arial" w:cs="Arial"/>
                <w:b/>
                <w:sz w:val="22"/>
                <w:szCs w:val="22"/>
              </w:rPr>
            </w:pPr>
            <w:r>
              <w:rPr>
                <w:rFonts w:ascii="Arial" w:hAnsi="Arial" w:cs="Arial"/>
                <w:b/>
                <w:sz w:val="22"/>
                <w:szCs w:val="22"/>
              </w:rPr>
              <w:t>Contrary to previous decision?</w:t>
            </w:r>
          </w:p>
        </w:tc>
        <w:tc>
          <w:tcPr>
            <w:tcW w:w="576" w:type="dxa"/>
            <w:shd w:val="clear" w:color="auto" w:fill="CCCCCC"/>
          </w:tcPr>
          <w:p w14:paraId="7A9E5CAE" w14:textId="77777777" w:rsidR="005D6DBF" w:rsidRDefault="003441A5" w:rsidP="002E0A4B">
            <w:pPr>
              <w:rPr>
                <w:rFonts w:ascii="Arial" w:hAnsi="Arial" w:cs="Arial"/>
                <w:sz w:val="22"/>
                <w:szCs w:val="22"/>
              </w:rPr>
            </w:pPr>
            <w:r>
              <w:rPr>
                <w:rFonts w:ascii="Arial" w:hAnsi="Arial" w:cs="Arial"/>
                <w:sz w:val="22"/>
                <w:szCs w:val="22"/>
              </w:rPr>
              <w:t>N</w:t>
            </w:r>
          </w:p>
        </w:tc>
      </w:tr>
      <w:tr w:rsidR="005D6DBF" w14:paraId="259CF221" w14:textId="77777777" w:rsidTr="005D6DBF">
        <w:trPr>
          <w:trHeight w:val="690"/>
        </w:trPr>
        <w:tc>
          <w:tcPr>
            <w:tcW w:w="0" w:type="auto"/>
            <w:vMerge/>
            <w:vAlign w:val="center"/>
            <w:hideMark/>
          </w:tcPr>
          <w:p w14:paraId="1AF54527" w14:textId="77777777" w:rsidR="005D6DBF" w:rsidRDefault="005D6DBF" w:rsidP="002E0A4B">
            <w:pPr>
              <w:rPr>
                <w:rFonts w:ascii="Arial" w:hAnsi="Arial" w:cs="Arial"/>
                <w:b/>
                <w:sz w:val="22"/>
                <w:szCs w:val="22"/>
              </w:rPr>
            </w:pPr>
          </w:p>
        </w:tc>
        <w:tc>
          <w:tcPr>
            <w:tcW w:w="3152" w:type="dxa"/>
            <w:hideMark/>
          </w:tcPr>
          <w:p w14:paraId="4E6AA1AA" w14:textId="77777777" w:rsidR="005D6DBF" w:rsidRDefault="005D6DBF" w:rsidP="002E0A4B">
            <w:pPr>
              <w:rPr>
                <w:rFonts w:ascii="Arial" w:hAnsi="Arial" w:cs="Arial"/>
                <w:b/>
                <w:sz w:val="22"/>
                <w:szCs w:val="22"/>
              </w:rPr>
            </w:pPr>
            <w:r>
              <w:rPr>
                <w:rFonts w:ascii="Arial" w:hAnsi="Arial" w:cs="Arial"/>
                <w:b/>
                <w:sz w:val="22"/>
                <w:szCs w:val="22"/>
              </w:rPr>
              <w:t>Major with 10 or more objections and recommending approval?</w:t>
            </w:r>
          </w:p>
        </w:tc>
        <w:tc>
          <w:tcPr>
            <w:tcW w:w="425" w:type="dxa"/>
            <w:shd w:val="clear" w:color="auto" w:fill="CCCCCC"/>
            <w:hideMark/>
          </w:tcPr>
          <w:p w14:paraId="6BC8CEF2" w14:textId="77777777" w:rsidR="005D6DBF" w:rsidRDefault="003441A5" w:rsidP="002E0A4B">
            <w:pPr>
              <w:rPr>
                <w:rFonts w:ascii="Arial" w:hAnsi="Arial" w:cs="Arial"/>
                <w:sz w:val="22"/>
                <w:szCs w:val="22"/>
              </w:rPr>
            </w:pPr>
            <w:r>
              <w:rPr>
                <w:rFonts w:ascii="Arial" w:hAnsi="Arial" w:cs="Arial"/>
                <w:sz w:val="22"/>
                <w:szCs w:val="22"/>
              </w:rPr>
              <w:t>N</w:t>
            </w:r>
          </w:p>
        </w:tc>
        <w:tc>
          <w:tcPr>
            <w:tcW w:w="3969" w:type="dxa"/>
            <w:hideMark/>
          </w:tcPr>
          <w:p w14:paraId="11B8121A" w14:textId="77777777" w:rsidR="005D6DBF" w:rsidRDefault="005D6DBF" w:rsidP="002E0A4B">
            <w:pPr>
              <w:rPr>
                <w:rFonts w:ascii="Arial" w:hAnsi="Arial" w:cs="Arial"/>
                <w:b/>
                <w:sz w:val="22"/>
                <w:szCs w:val="22"/>
              </w:rPr>
            </w:pPr>
            <w:r>
              <w:rPr>
                <w:rFonts w:ascii="Arial" w:hAnsi="Arial" w:cs="Arial"/>
                <w:b/>
                <w:sz w:val="22"/>
                <w:szCs w:val="22"/>
              </w:rPr>
              <w:t>Called in or Planning Panel objection?</w:t>
            </w:r>
          </w:p>
        </w:tc>
        <w:tc>
          <w:tcPr>
            <w:tcW w:w="576" w:type="dxa"/>
            <w:shd w:val="clear" w:color="auto" w:fill="CCCCCC"/>
            <w:hideMark/>
          </w:tcPr>
          <w:p w14:paraId="5D9B3068" w14:textId="77777777" w:rsidR="005D6DBF" w:rsidRDefault="003441A5" w:rsidP="002E0A4B">
            <w:pPr>
              <w:rPr>
                <w:rFonts w:ascii="Arial" w:hAnsi="Arial" w:cs="Arial"/>
                <w:sz w:val="22"/>
                <w:szCs w:val="22"/>
              </w:rPr>
            </w:pPr>
            <w:r>
              <w:rPr>
                <w:rFonts w:ascii="Arial" w:hAnsi="Arial" w:cs="Arial"/>
                <w:sz w:val="22"/>
                <w:szCs w:val="22"/>
              </w:rPr>
              <w:t>N</w:t>
            </w:r>
          </w:p>
        </w:tc>
      </w:tr>
    </w:tbl>
    <w:p w14:paraId="07A9AEB6" w14:textId="03E89907" w:rsidR="00536D83" w:rsidRDefault="00536D83" w:rsidP="16466D84">
      <w:pPr>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5D6DBF" w14:paraId="0B706E75" w14:textId="77777777" w:rsidTr="005D6DBF">
        <w:trPr>
          <w:cantSplit/>
          <w:trHeight w:val="672"/>
        </w:trPr>
        <w:tc>
          <w:tcPr>
            <w:tcW w:w="648" w:type="dxa"/>
            <w:vMerge w:val="restart"/>
            <w:shd w:val="clear" w:color="auto" w:fill="C0C0C0"/>
            <w:textDirection w:val="btLr"/>
            <w:hideMark/>
          </w:tcPr>
          <w:p w14:paraId="13A033CB" w14:textId="77777777" w:rsidR="005D6DBF" w:rsidRPr="00200030" w:rsidRDefault="005D6DBF" w:rsidP="002E0A4B">
            <w:pPr>
              <w:spacing w:line="276" w:lineRule="auto"/>
              <w:ind w:left="113" w:right="113"/>
              <w:jc w:val="center"/>
              <w:rPr>
                <w:rFonts w:ascii="Arial" w:hAnsi="Arial" w:cs="Arial"/>
                <w:b/>
                <w:sz w:val="18"/>
                <w:szCs w:val="18"/>
              </w:rPr>
            </w:pPr>
            <w:r w:rsidRPr="00200030">
              <w:rPr>
                <w:rFonts w:ascii="Arial" w:hAnsi="Arial" w:cs="Arial"/>
                <w:b/>
                <w:sz w:val="18"/>
                <w:szCs w:val="18"/>
              </w:rPr>
              <w:t>COMMENTS</w:t>
            </w:r>
          </w:p>
        </w:tc>
        <w:tc>
          <w:tcPr>
            <w:tcW w:w="7540" w:type="dxa"/>
            <w:hideMark/>
          </w:tcPr>
          <w:p w14:paraId="03EFA4A7" w14:textId="77777777" w:rsidR="005D6DBF" w:rsidRDefault="005D6DBF" w:rsidP="002E0A4B">
            <w:pPr>
              <w:spacing w:line="276" w:lineRule="auto"/>
              <w:rPr>
                <w:rFonts w:ascii="Arial" w:hAnsi="Arial" w:cs="Arial"/>
                <w:b/>
              </w:rPr>
            </w:pPr>
            <w:r>
              <w:rPr>
                <w:rFonts w:ascii="Arial" w:hAnsi="Arial" w:cs="Arial"/>
                <w:b/>
                <w:sz w:val="22"/>
              </w:rPr>
              <w:t>Planning Panel comments received?</w:t>
            </w:r>
          </w:p>
        </w:tc>
        <w:tc>
          <w:tcPr>
            <w:tcW w:w="567" w:type="dxa"/>
            <w:shd w:val="clear" w:color="auto" w:fill="CCCCCC"/>
          </w:tcPr>
          <w:p w14:paraId="1B8C4D19" w14:textId="77777777" w:rsidR="005D6DBF" w:rsidRDefault="003441A5" w:rsidP="002E0A4B">
            <w:pPr>
              <w:spacing w:line="276" w:lineRule="auto"/>
              <w:rPr>
                <w:rFonts w:ascii="Arial" w:hAnsi="Arial" w:cs="Arial"/>
                <w:sz w:val="22"/>
                <w:szCs w:val="22"/>
              </w:rPr>
            </w:pPr>
            <w:r>
              <w:rPr>
                <w:rFonts w:ascii="Arial" w:hAnsi="Arial" w:cs="Arial"/>
                <w:sz w:val="22"/>
                <w:szCs w:val="22"/>
              </w:rPr>
              <w:t>N</w:t>
            </w:r>
          </w:p>
          <w:p w14:paraId="707674EC" w14:textId="77777777" w:rsidR="005D6DBF" w:rsidRPr="007E3AAB" w:rsidRDefault="005D6DBF" w:rsidP="002E0A4B">
            <w:pPr>
              <w:spacing w:line="276" w:lineRule="auto"/>
              <w:rPr>
                <w:rFonts w:ascii="Arial" w:hAnsi="Arial" w:cs="Arial"/>
                <w:sz w:val="22"/>
                <w:szCs w:val="22"/>
              </w:rPr>
            </w:pPr>
          </w:p>
        </w:tc>
      </w:tr>
      <w:tr w:rsidR="005D6DBF" w14:paraId="396D47A4" w14:textId="77777777" w:rsidTr="005D6DBF">
        <w:trPr>
          <w:cantSplit/>
          <w:trHeight w:val="696"/>
        </w:trPr>
        <w:tc>
          <w:tcPr>
            <w:tcW w:w="648" w:type="dxa"/>
            <w:vMerge/>
            <w:shd w:val="clear" w:color="auto" w:fill="C0C0C0"/>
            <w:textDirection w:val="btLr"/>
          </w:tcPr>
          <w:p w14:paraId="734A478E" w14:textId="77777777" w:rsidR="005D6DBF" w:rsidRDefault="005D6DBF" w:rsidP="002E0A4B">
            <w:pPr>
              <w:spacing w:line="276" w:lineRule="auto"/>
              <w:ind w:left="113" w:right="113"/>
              <w:jc w:val="center"/>
              <w:rPr>
                <w:rFonts w:ascii="Arial" w:hAnsi="Arial" w:cs="Arial"/>
                <w:b/>
              </w:rPr>
            </w:pPr>
          </w:p>
        </w:tc>
        <w:tc>
          <w:tcPr>
            <w:tcW w:w="7540" w:type="dxa"/>
          </w:tcPr>
          <w:p w14:paraId="03A8169D" w14:textId="77777777" w:rsidR="005D6DBF" w:rsidRDefault="005D6DBF" w:rsidP="002E0A4B">
            <w:pPr>
              <w:spacing w:line="276" w:lineRule="auto"/>
              <w:rPr>
                <w:rFonts w:ascii="Arial" w:hAnsi="Arial" w:cs="Arial"/>
                <w:b/>
                <w:sz w:val="22"/>
              </w:rPr>
            </w:pPr>
            <w:r>
              <w:rPr>
                <w:rFonts w:ascii="Arial" w:hAnsi="Arial" w:cs="Arial"/>
                <w:b/>
                <w:sz w:val="22"/>
              </w:rPr>
              <w:t>Neighbour comments received?</w:t>
            </w:r>
          </w:p>
        </w:tc>
        <w:tc>
          <w:tcPr>
            <w:tcW w:w="567" w:type="dxa"/>
            <w:shd w:val="clear" w:color="auto" w:fill="CCCCCC"/>
          </w:tcPr>
          <w:p w14:paraId="62783A9B" w14:textId="77777777" w:rsidR="005D6DBF" w:rsidRDefault="003441A5" w:rsidP="002E0A4B">
            <w:pPr>
              <w:spacing w:line="276" w:lineRule="auto"/>
              <w:rPr>
                <w:rFonts w:ascii="Arial" w:hAnsi="Arial" w:cs="Arial"/>
                <w:sz w:val="22"/>
                <w:szCs w:val="22"/>
              </w:rPr>
            </w:pPr>
            <w:r>
              <w:rPr>
                <w:rFonts w:ascii="Arial" w:hAnsi="Arial" w:cs="Arial"/>
                <w:sz w:val="22"/>
                <w:szCs w:val="22"/>
              </w:rPr>
              <w:t>Y</w:t>
            </w:r>
          </w:p>
        </w:tc>
      </w:tr>
    </w:tbl>
    <w:p w14:paraId="306237AB" w14:textId="77777777" w:rsidR="005D6DBF" w:rsidRDefault="005D6DBF" w:rsidP="005D6DBF">
      <w:pPr>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5D6DBF" w14:paraId="797426FF" w14:textId="77777777" w:rsidTr="005D6DBF">
        <w:trPr>
          <w:cantSplit/>
          <w:trHeight w:val="611"/>
        </w:trPr>
        <w:tc>
          <w:tcPr>
            <w:tcW w:w="648" w:type="dxa"/>
            <w:shd w:val="clear" w:color="auto" w:fill="C0C0C0"/>
            <w:textDirection w:val="btLr"/>
            <w:hideMark/>
          </w:tcPr>
          <w:p w14:paraId="42FE73D6" w14:textId="77777777" w:rsidR="005D6DBF" w:rsidRPr="00200030" w:rsidRDefault="005D6DBF" w:rsidP="002E0A4B">
            <w:pPr>
              <w:spacing w:line="276" w:lineRule="auto"/>
              <w:ind w:left="113" w:right="113"/>
              <w:jc w:val="center"/>
              <w:rPr>
                <w:rFonts w:ascii="Arial" w:hAnsi="Arial" w:cs="Arial"/>
                <w:b/>
                <w:sz w:val="18"/>
                <w:szCs w:val="18"/>
              </w:rPr>
            </w:pPr>
            <w:r w:rsidRPr="00200030">
              <w:rPr>
                <w:rFonts w:ascii="Arial" w:hAnsi="Arial" w:cs="Arial"/>
                <w:b/>
                <w:sz w:val="18"/>
                <w:szCs w:val="18"/>
              </w:rPr>
              <w:t>EIA</w:t>
            </w:r>
          </w:p>
        </w:tc>
        <w:tc>
          <w:tcPr>
            <w:tcW w:w="7540" w:type="dxa"/>
            <w:hideMark/>
          </w:tcPr>
          <w:p w14:paraId="36AEB4FB" w14:textId="77777777" w:rsidR="005D6DBF" w:rsidRDefault="005D6DBF" w:rsidP="002E0A4B">
            <w:pPr>
              <w:spacing w:line="276" w:lineRule="auto"/>
              <w:rPr>
                <w:rFonts w:ascii="Arial" w:hAnsi="Arial" w:cs="Arial"/>
                <w:b/>
              </w:rPr>
            </w:pPr>
            <w:r>
              <w:rPr>
                <w:rFonts w:ascii="Arial" w:hAnsi="Arial" w:cs="Arial"/>
                <w:b/>
                <w:sz w:val="22"/>
              </w:rPr>
              <w:t>S</w:t>
            </w:r>
            <w:r w:rsidRPr="007E3AAB">
              <w:rPr>
                <w:rFonts w:ascii="Arial" w:hAnsi="Arial" w:cs="Arial"/>
                <w:b/>
                <w:sz w:val="22"/>
              </w:rPr>
              <w:t>creening opinion completed and saved to Onbase?</w:t>
            </w:r>
          </w:p>
        </w:tc>
        <w:tc>
          <w:tcPr>
            <w:tcW w:w="567" w:type="dxa"/>
            <w:shd w:val="clear" w:color="auto" w:fill="CCCCCC"/>
          </w:tcPr>
          <w:p w14:paraId="6761CBA9" w14:textId="77777777" w:rsidR="005D6DBF" w:rsidRDefault="003441A5" w:rsidP="002E0A4B">
            <w:pPr>
              <w:spacing w:line="276" w:lineRule="auto"/>
              <w:rPr>
                <w:rFonts w:ascii="Arial" w:hAnsi="Arial" w:cs="Arial"/>
                <w:sz w:val="22"/>
                <w:szCs w:val="22"/>
              </w:rPr>
            </w:pPr>
            <w:r>
              <w:rPr>
                <w:rFonts w:ascii="Arial" w:hAnsi="Arial" w:cs="Arial"/>
                <w:sz w:val="22"/>
                <w:szCs w:val="22"/>
              </w:rPr>
              <w:t>NA</w:t>
            </w:r>
          </w:p>
          <w:p w14:paraId="2DCF015D" w14:textId="77777777" w:rsidR="005D6DBF" w:rsidRPr="007E3AAB" w:rsidRDefault="005D6DBF" w:rsidP="002E0A4B">
            <w:pPr>
              <w:spacing w:line="276" w:lineRule="auto"/>
              <w:rPr>
                <w:rFonts w:ascii="Arial" w:hAnsi="Arial" w:cs="Arial"/>
                <w:sz w:val="22"/>
                <w:szCs w:val="22"/>
              </w:rPr>
            </w:pPr>
          </w:p>
        </w:tc>
      </w:tr>
    </w:tbl>
    <w:p w14:paraId="7808F926" w14:textId="77777777" w:rsidR="005D6DBF" w:rsidRDefault="005D6DBF" w:rsidP="005D6DBF">
      <w:pPr>
        <w:rPr>
          <w:rFonts w:ascii="Arial" w:hAnsi="Arial" w:cs="Arial"/>
          <w:sz w:val="22"/>
          <w:szCs w:val="22"/>
        </w:rPr>
      </w:pPr>
    </w:p>
    <w:tbl>
      <w:tblPr>
        <w:tblpPr w:leftFromText="180" w:rightFromText="180" w:vertAnchor="text" w:tblpY="1"/>
        <w:tblOverlap w:val="neve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7540"/>
        <w:gridCol w:w="567"/>
      </w:tblGrid>
      <w:tr w:rsidR="005D6DBF" w:rsidRPr="00200030" w14:paraId="6A01B636" w14:textId="77777777" w:rsidTr="4E86CC75">
        <w:trPr>
          <w:cantSplit/>
          <w:trHeight w:val="611"/>
        </w:trPr>
        <w:tc>
          <w:tcPr>
            <w:tcW w:w="648" w:type="dxa"/>
            <w:vMerge w:val="restart"/>
            <w:shd w:val="clear" w:color="auto" w:fill="C0C0C0"/>
            <w:textDirection w:val="btLr"/>
            <w:hideMark/>
          </w:tcPr>
          <w:p w14:paraId="0B4B1208" w14:textId="77777777" w:rsidR="005D6DBF" w:rsidRPr="00200030" w:rsidRDefault="005D6DBF" w:rsidP="002E0A4B">
            <w:pPr>
              <w:rPr>
                <w:rFonts w:ascii="Arial" w:hAnsi="Arial" w:cs="Arial"/>
                <w:b/>
                <w:sz w:val="18"/>
                <w:szCs w:val="18"/>
              </w:rPr>
            </w:pPr>
            <w:r>
              <w:rPr>
                <w:rFonts w:ascii="Arial" w:hAnsi="Arial" w:cs="Arial"/>
                <w:b/>
                <w:sz w:val="18"/>
                <w:szCs w:val="18"/>
              </w:rPr>
              <w:t>CONDITIONS</w:t>
            </w:r>
          </w:p>
        </w:tc>
        <w:tc>
          <w:tcPr>
            <w:tcW w:w="7540" w:type="dxa"/>
            <w:hideMark/>
          </w:tcPr>
          <w:p w14:paraId="59FF6DAF" w14:textId="77777777" w:rsidR="005D6DBF" w:rsidRPr="00200030" w:rsidRDefault="005D6DBF" w:rsidP="002E0A4B">
            <w:pPr>
              <w:rPr>
                <w:rFonts w:ascii="Arial" w:hAnsi="Arial" w:cs="Arial"/>
                <w:b/>
                <w:sz w:val="22"/>
                <w:szCs w:val="22"/>
              </w:rPr>
            </w:pPr>
            <w:r>
              <w:rPr>
                <w:rFonts w:ascii="Arial" w:hAnsi="Arial" w:cs="Arial"/>
                <w:b/>
                <w:sz w:val="22"/>
                <w:szCs w:val="22"/>
              </w:rPr>
              <w:t>Pre-commencement conditions proposed?</w:t>
            </w:r>
          </w:p>
        </w:tc>
        <w:tc>
          <w:tcPr>
            <w:tcW w:w="567" w:type="dxa"/>
            <w:shd w:val="clear" w:color="auto" w:fill="CCCCCC"/>
          </w:tcPr>
          <w:p w14:paraId="371FB5EE" w14:textId="77777777" w:rsidR="005D6DBF" w:rsidRPr="00200030" w:rsidRDefault="003441A5" w:rsidP="002E0A4B">
            <w:pPr>
              <w:rPr>
                <w:rFonts w:ascii="Arial" w:hAnsi="Arial" w:cs="Arial"/>
                <w:sz w:val="22"/>
                <w:szCs w:val="22"/>
              </w:rPr>
            </w:pPr>
            <w:r>
              <w:rPr>
                <w:rFonts w:ascii="Arial" w:hAnsi="Arial" w:cs="Arial"/>
                <w:sz w:val="22"/>
                <w:szCs w:val="22"/>
              </w:rPr>
              <w:t>Y</w:t>
            </w:r>
          </w:p>
          <w:p w14:paraId="56933FC1" w14:textId="77777777" w:rsidR="005D6DBF" w:rsidRPr="00200030" w:rsidRDefault="005D6DBF" w:rsidP="002E0A4B">
            <w:pPr>
              <w:rPr>
                <w:rFonts w:ascii="Arial" w:hAnsi="Arial" w:cs="Arial"/>
                <w:sz w:val="22"/>
                <w:szCs w:val="22"/>
              </w:rPr>
            </w:pPr>
          </w:p>
        </w:tc>
      </w:tr>
      <w:tr w:rsidR="005D6DBF" w:rsidRPr="00200030" w14:paraId="645E5236" w14:textId="77777777" w:rsidTr="4E86CC75">
        <w:trPr>
          <w:cantSplit/>
          <w:trHeight w:val="611"/>
        </w:trPr>
        <w:tc>
          <w:tcPr>
            <w:tcW w:w="648" w:type="dxa"/>
            <w:vMerge/>
            <w:textDirection w:val="btLr"/>
          </w:tcPr>
          <w:p w14:paraId="5EB8336C" w14:textId="77777777" w:rsidR="005D6DBF" w:rsidRDefault="005D6DBF" w:rsidP="002E0A4B">
            <w:pPr>
              <w:rPr>
                <w:rFonts w:ascii="Arial" w:hAnsi="Arial" w:cs="Arial"/>
                <w:b/>
                <w:sz w:val="18"/>
                <w:szCs w:val="18"/>
              </w:rPr>
            </w:pPr>
          </w:p>
        </w:tc>
        <w:tc>
          <w:tcPr>
            <w:tcW w:w="7540" w:type="dxa"/>
          </w:tcPr>
          <w:p w14:paraId="5B998F19" w14:textId="77777777" w:rsidR="005D6DBF" w:rsidRDefault="005D6DBF" w:rsidP="002E0A4B">
            <w:pPr>
              <w:rPr>
                <w:rFonts w:ascii="Arial" w:hAnsi="Arial" w:cs="Arial"/>
                <w:b/>
                <w:sz w:val="22"/>
                <w:szCs w:val="22"/>
              </w:rPr>
            </w:pPr>
            <w:r w:rsidRPr="4E86CC75">
              <w:rPr>
                <w:rFonts w:ascii="Arial" w:hAnsi="Arial" w:cs="Arial"/>
                <w:b/>
                <w:bCs/>
                <w:sz w:val="22"/>
                <w:szCs w:val="22"/>
              </w:rPr>
              <w:t>Pre-commencement conditions agreed (or notification period expired)?</w:t>
            </w:r>
          </w:p>
        </w:tc>
        <w:tc>
          <w:tcPr>
            <w:tcW w:w="567" w:type="dxa"/>
            <w:shd w:val="clear" w:color="auto" w:fill="CCCCCC"/>
          </w:tcPr>
          <w:p w14:paraId="2D139C42" w14:textId="77777777" w:rsidR="005D6DBF" w:rsidRPr="00200030" w:rsidRDefault="49A3D5DF" w:rsidP="002E0A4B">
            <w:pPr>
              <w:rPr>
                <w:rFonts w:ascii="Arial" w:hAnsi="Arial" w:cs="Arial"/>
                <w:sz w:val="22"/>
                <w:szCs w:val="22"/>
              </w:rPr>
            </w:pPr>
            <w:r w:rsidRPr="4E86CC75">
              <w:rPr>
                <w:rFonts w:ascii="Arial" w:hAnsi="Arial" w:cs="Arial"/>
                <w:sz w:val="22"/>
                <w:szCs w:val="22"/>
              </w:rPr>
              <w:t>Y</w:t>
            </w:r>
          </w:p>
        </w:tc>
      </w:tr>
    </w:tbl>
    <w:p w14:paraId="1184D157" w14:textId="77777777" w:rsidR="005D6DBF" w:rsidRDefault="005D6DBF" w:rsidP="005D6DBF">
      <w:pPr>
        <w:rPr>
          <w:rFonts w:ascii="Arial" w:hAnsi="Arial" w:cs="Arial"/>
          <w:sz w:val="22"/>
          <w:szCs w:val="22"/>
        </w:rPr>
      </w:pPr>
    </w:p>
    <w:p w14:paraId="2F5FA36A" w14:textId="77777777" w:rsidR="005D6DBF" w:rsidRDefault="005D6DBF" w:rsidP="005D6DBF">
      <w:pPr>
        <w:rPr>
          <w:rFonts w:ascii="Arial" w:hAnsi="Arial" w:cs="Arial"/>
          <w:sz w:val="22"/>
          <w:szCs w:val="22"/>
        </w:rPr>
      </w:pPr>
    </w:p>
    <w:tbl>
      <w:tblPr>
        <w:tblStyle w:val="TableGrid"/>
        <w:tblpPr w:leftFromText="180" w:rightFromText="180" w:vertAnchor="text" w:tblpY="1"/>
        <w:tblOverlap w:val="never"/>
        <w:tblW w:w="8755" w:type="dxa"/>
        <w:tblInd w:w="0" w:type="dxa"/>
        <w:tblLook w:val="01E0" w:firstRow="1" w:lastRow="1" w:firstColumn="1" w:lastColumn="1" w:noHBand="0" w:noVBand="0"/>
      </w:tblPr>
      <w:tblGrid>
        <w:gridCol w:w="2913"/>
        <w:gridCol w:w="5842"/>
      </w:tblGrid>
      <w:tr w:rsidR="005D6DBF" w14:paraId="05B313F8" w14:textId="77777777" w:rsidTr="005D6DBF">
        <w:tc>
          <w:tcPr>
            <w:tcW w:w="2913" w:type="dxa"/>
            <w:shd w:val="clear" w:color="auto" w:fill="C0C0C0"/>
            <w:hideMark/>
          </w:tcPr>
          <w:p w14:paraId="030CE4D1" w14:textId="77777777" w:rsidR="005D6DBF" w:rsidRDefault="005D6DBF" w:rsidP="002E0A4B">
            <w:pPr>
              <w:rPr>
                <w:rFonts w:ascii="Arial" w:hAnsi="Arial" w:cs="Arial"/>
                <w:b/>
                <w:sz w:val="22"/>
                <w:szCs w:val="22"/>
              </w:rPr>
            </w:pPr>
            <w:r>
              <w:rPr>
                <w:rFonts w:ascii="Arial" w:hAnsi="Arial" w:cs="Arial"/>
                <w:b/>
                <w:sz w:val="22"/>
                <w:szCs w:val="22"/>
              </w:rPr>
              <w:t>RECOMMENDATION</w:t>
            </w:r>
          </w:p>
        </w:tc>
        <w:tc>
          <w:tcPr>
            <w:tcW w:w="5842" w:type="dxa"/>
            <w:shd w:val="clear" w:color="auto" w:fill="C0C0C0"/>
            <w:hideMark/>
          </w:tcPr>
          <w:p w14:paraId="20B2C818" w14:textId="77777777" w:rsidR="005D6DBF" w:rsidRDefault="003441A5" w:rsidP="002E0A4B">
            <w:pPr>
              <w:rPr>
                <w:rFonts w:ascii="Arial" w:hAnsi="Arial" w:cs="Arial"/>
                <w:b/>
                <w:sz w:val="22"/>
                <w:szCs w:val="22"/>
              </w:rPr>
            </w:pPr>
            <w:r>
              <w:rPr>
                <w:rFonts w:ascii="Arial" w:hAnsi="Arial" w:cs="Arial"/>
                <w:b/>
                <w:sz w:val="22"/>
                <w:szCs w:val="22"/>
              </w:rPr>
              <w:t>APPROVE SUBJECT TO CONDITIONS</w:t>
            </w:r>
          </w:p>
        </w:tc>
      </w:tr>
    </w:tbl>
    <w:p w14:paraId="40FF0C12" w14:textId="5216C5D1" w:rsidR="005D6DBF" w:rsidRDefault="005D6DBF" w:rsidP="16466D84">
      <w:pPr>
        <w:pBdr>
          <w:bottom w:val="single" w:sz="12" w:space="1" w:color="auto"/>
        </w:pBdr>
        <w:rPr>
          <w:rFonts w:ascii="Arial" w:hAnsi="Arial" w:cs="Arial"/>
          <w:sz w:val="22"/>
          <w:szCs w:val="22"/>
        </w:rPr>
      </w:pPr>
    </w:p>
    <w:p w14:paraId="137EE2FC" w14:textId="2B51EE96" w:rsidR="005D6DBF" w:rsidRDefault="005D6DBF" w:rsidP="005D6DBF">
      <w:pPr>
        <w:pBdr>
          <w:bottom w:val="single" w:sz="12" w:space="1" w:color="auto"/>
        </w:pBdr>
        <w:rPr>
          <w:rFonts w:ascii="Arial" w:hAnsi="Arial" w:cs="Arial"/>
          <w:b/>
          <w:sz w:val="22"/>
          <w:szCs w:val="22"/>
        </w:rPr>
      </w:pPr>
      <w:r>
        <w:rPr>
          <w:rFonts w:ascii="Arial" w:hAnsi="Arial" w:cs="Arial"/>
          <w:b/>
          <w:sz w:val="22"/>
          <w:szCs w:val="22"/>
        </w:rPr>
        <w:t>CHECKED AND SIGNED OFF BY:</w:t>
      </w:r>
      <w:r>
        <w:rPr>
          <w:rFonts w:ascii="Arial" w:hAnsi="Arial" w:cs="Arial"/>
          <w:b/>
          <w:sz w:val="22"/>
          <w:szCs w:val="22"/>
        </w:rPr>
        <w:tab/>
      </w:r>
      <w:r w:rsidR="000C7C52">
        <w:rPr>
          <w:rFonts w:ascii="Arial" w:hAnsi="Arial" w:cs="Arial"/>
          <w:b/>
          <w:sz w:val="22"/>
          <w:szCs w:val="22"/>
        </w:rPr>
        <w:t>LA</w:t>
      </w:r>
      <w:r>
        <w:rPr>
          <w:rFonts w:ascii="Arial" w:hAnsi="Arial" w:cs="Arial"/>
          <w:b/>
          <w:sz w:val="22"/>
          <w:szCs w:val="22"/>
        </w:rPr>
        <w:tab/>
      </w:r>
      <w:r>
        <w:rPr>
          <w:rFonts w:ascii="Arial" w:hAnsi="Arial" w:cs="Arial"/>
          <w:b/>
          <w:sz w:val="22"/>
          <w:szCs w:val="22"/>
        </w:rPr>
        <w:tab/>
        <w:t>DATE:</w:t>
      </w:r>
      <w:r w:rsidR="000C7C52">
        <w:rPr>
          <w:rFonts w:ascii="Arial" w:hAnsi="Arial" w:cs="Arial"/>
          <w:b/>
          <w:sz w:val="22"/>
          <w:szCs w:val="22"/>
        </w:rPr>
        <w:t xml:space="preserve"> 05.12.24</w:t>
      </w:r>
    </w:p>
    <w:p w14:paraId="05D6AC3A" w14:textId="77777777" w:rsidR="005D6DBF" w:rsidRDefault="005D6DBF" w:rsidP="005D6DBF">
      <w:pPr>
        <w:pBdr>
          <w:bottom w:val="single" w:sz="12" w:space="1" w:color="auto"/>
        </w:pBdr>
        <w:rPr>
          <w:rFonts w:ascii="Arial" w:hAnsi="Arial" w:cs="Arial"/>
          <w:sz w:val="22"/>
          <w:szCs w:val="22"/>
        </w:rPr>
      </w:pPr>
    </w:p>
    <w:p w14:paraId="1799D5E9" w14:textId="77777777" w:rsidR="005D6DBF" w:rsidRDefault="005D6DBF" w:rsidP="005D6DBF">
      <w:pPr>
        <w:rPr>
          <w:rFonts w:ascii="Arial" w:hAnsi="Arial" w:cs="Arial"/>
          <w:sz w:val="22"/>
          <w:szCs w:val="22"/>
        </w:rPr>
      </w:pPr>
    </w:p>
    <w:p w14:paraId="2AF5D121" w14:textId="77777777" w:rsidR="000C7C52" w:rsidRDefault="000C7C52" w:rsidP="16466D84">
      <w:pPr>
        <w:jc w:val="both"/>
        <w:rPr>
          <w:rFonts w:ascii="Arial" w:hAnsi="Arial" w:cs="Arial"/>
          <w:b/>
          <w:bCs/>
          <w:sz w:val="22"/>
          <w:szCs w:val="22"/>
          <w:u w:val="single"/>
        </w:rPr>
      </w:pPr>
    </w:p>
    <w:p w14:paraId="2F6360FE" w14:textId="77777777" w:rsidR="000C7C52" w:rsidRDefault="000C7C52" w:rsidP="16466D84">
      <w:pPr>
        <w:jc w:val="both"/>
        <w:rPr>
          <w:rFonts w:ascii="Arial" w:hAnsi="Arial" w:cs="Arial"/>
          <w:b/>
          <w:bCs/>
          <w:sz w:val="22"/>
          <w:szCs w:val="22"/>
          <w:u w:val="single"/>
        </w:rPr>
      </w:pPr>
    </w:p>
    <w:p w14:paraId="11D27A53" w14:textId="01122007" w:rsidR="005D6DBF" w:rsidRDefault="005D6DBF" w:rsidP="16466D84">
      <w:pPr>
        <w:jc w:val="both"/>
        <w:rPr>
          <w:rFonts w:ascii="Arial" w:hAnsi="Arial" w:cs="Arial"/>
          <w:b/>
          <w:bCs/>
          <w:sz w:val="22"/>
          <w:szCs w:val="22"/>
          <w:u w:val="single"/>
        </w:rPr>
      </w:pPr>
      <w:r w:rsidRPr="16466D84">
        <w:rPr>
          <w:rFonts w:ascii="Arial" w:hAnsi="Arial" w:cs="Arial"/>
          <w:b/>
          <w:bCs/>
          <w:sz w:val="22"/>
          <w:szCs w:val="22"/>
          <w:u w:val="single"/>
        </w:rPr>
        <w:lastRenderedPageBreak/>
        <w:t>SITE</w:t>
      </w:r>
    </w:p>
    <w:p w14:paraId="52AB818A" w14:textId="77777777" w:rsidR="0051543E" w:rsidRPr="0051543E" w:rsidRDefault="0051543E" w:rsidP="0051543E">
      <w:pPr>
        <w:rPr>
          <w:rFonts w:ascii="Arial" w:hAnsi="Arial" w:cs="Arial"/>
        </w:rPr>
      </w:pPr>
    </w:p>
    <w:p w14:paraId="18957E9A" w14:textId="5B3A85ED" w:rsidR="005240DD" w:rsidRDefault="0051543E" w:rsidP="0051543E">
      <w:pPr>
        <w:rPr>
          <w:rFonts w:ascii="Arial" w:hAnsi="Arial" w:cs="Arial"/>
          <w:sz w:val="22"/>
          <w:szCs w:val="22"/>
        </w:rPr>
      </w:pPr>
      <w:r w:rsidRPr="0051543E">
        <w:rPr>
          <w:rFonts w:ascii="Arial" w:hAnsi="Arial" w:cs="Arial"/>
          <w:sz w:val="22"/>
          <w:szCs w:val="22"/>
        </w:rPr>
        <w:t>The</w:t>
      </w:r>
      <w:r w:rsidR="005240DD">
        <w:rPr>
          <w:rFonts w:ascii="Arial" w:hAnsi="Arial" w:cs="Arial"/>
          <w:sz w:val="22"/>
          <w:szCs w:val="22"/>
        </w:rPr>
        <w:t xml:space="preserve"> application site is located within the domestic residential garden of 26 Falcon Close</w:t>
      </w:r>
      <w:r w:rsidR="00185CFC">
        <w:rPr>
          <w:rFonts w:ascii="Arial" w:hAnsi="Arial" w:cs="Arial"/>
          <w:sz w:val="22"/>
          <w:szCs w:val="22"/>
        </w:rPr>
        <w:t xml:space="preserve"> and is greenfield land</w:t>
      </w:r>
      <w:r w:rsidR="005240DD">
        <w:rPr>
          <w:rFonts w:ascii="Arial" w:hAnsi="Arial" w:cs="Arial"/>
          <w:sz w:val="22"/>
          <w:szCs w:val="22"/>
        </w:rPr>
        <w:t>. The</w:t>
      </w:r>
      <w:r w:rsidRPr="0051543E">
        <w:rPr>
          <w:rFonts w:ascii="Arial" w:hAnsi="Arial" w:cs="Arial"/>
          <w:sz w:val="22"/>
          <w:szCs w:val="22"/>
        </w:rPr>
        <w:t xml:space="preserve"> site is located within the defined urban area, and is located on the edge of a greenspace corridor which provides a buffer between the defined urban area and the Green Belt, less than 50m north of the site. </w:t>
      </w:r>
    </w:p>
    <w:p w14:paraId="3A2689E6" w14:textId="77777777" w:rsidR="005240DD" w:rsidRDefault="005240DD" w:rsidP="0051543E">
      <w:pPr>
        <w:rPr>
          <w:rFonts w:ascii="Arial" w:hAnsi="Arial" w:cs="Arial"/>
          <w:sz w:val="22"/>
          <w:szCs w:val="22"/>
        </w:rPr>
      </w:pPr>
    </w:p>
    <w:p w14:paraId="73851FFB" w14:textId="77777777" w:rsidR="00262530" w:rsidRDefault="0051543E" w:rsidP="0051543E">
      <w:pPr>
        <w:rPr>
          <w:rFonts w:ascii="Arial" w:hAnsi="Arial" w:cs="Arial"/>
          <w:sz w:val="22"/>
          <w:szCs w:val="22"/>
        </w:rPr>
      </w:pPr>
      <w:r w:rsidRPr="0051543E">
        <w:rPr>
          <w:rFonts w:ascii="Arial" w:hAnsi="Arial" w:cs="Arial"/>
          <w:sz w:val="22"/>
          <w:szCs w:val="22"/>
        </w:rPr>
        <w:t xml:space="preserve">The site is a short distance away from three listed buildings; Woodhouse Cottages, Woodhouse Farm Foldyard Buildings and Woodhouse Farm Foldyard Midden, all Grade II listed. Woodhouse Lane, where the site access is proposed, is an unclassified road, characterised by a narrow lane with tall, verdant hedging on one side, and a boundary wall with trees. </w:t>
      </w:r>
    </w:p>
    <w:p w14:paraId="5528E1CF" w14:textId="77777777" w:rsidR="00262530" w:rsidRDefault="00262530" w:rsidP="0051543E">
      <w:pPr>
        <w:rPr>
          <w:rFonts w:ascii="Arial" w:hAnsi="Arial" w:cs="Arial"/>
          <w:sz w:val="22"/>
          <w:szCs w:val="22"/>
        </w:rPr>
      </w:pPr>
    </w:p>
    <w:p w14:paraId="1C6BA555" w14:textId="77777777" w:rsidR="0051543E" w:rsidRPr="0051543E" w:rsidRDefault="0051543E" w:rsidP="0051543E">
      <w:pPr>
        <w:rPr>
          <w:rFonts w:ascii="Arial" w:hAnsi="Arial" w:cs="Arial"/>
          <w:sz w:val="22"/>
          <w:szCs w:val="22"/>
        </w:rPr>
      </w:pPr>
      <w:r w:rsidRPr="0051543E">
        <w:rPr>
          <w:rFonts w:ascii="Arial" w:hAnsi="Arial" w:cs="Arial"/>
          <w:sz w:val="22"/>
          <w:szCs w:val="22"/>
        </w:rPr>
        <w:t>The rear elevations and gardens of properti</w:t>
      </w:r>
      <w:r w:rsidR="005240DD">
        <w:rPr>
          <w:rFonts w:ascii="Arial" w:hAnsi="Arial" w:cs="Arial"/>
          <w:sz w:val="22"/>
          <w:szCs w:val="22"/>
        </w:rPr>
        <w:t xml:space="preserve">es along Nordale Park face onto </w:t>
      </w:r>
      <w:r w:rsidRPr="0051543E">
        <w:rPr>
          <w:rFonts w:ascii="Arial" w:hAnsi="Arial" w:cs="Arial"/>
          <w:sz w:val="22"/>
          <w:szCs w:val="22"/>
        </w:rPr>
        <w:t xml:space="preserve">Woodhouse Lane, and the site is located on a bend in the road, as it sways left toward Shepherd’s Cottage. </w:t>
      </w:r>
    </w:p>
    <w:p w14:paraId="68B26D44" w14:textId="77777777" w:rsidR="00262530" w:rsidRDefault="00262530" w:rsidP="0051543E">
      <w:pPr>
        <w:rPr>
          <w:rFonts w:ascii="Arial" w:hAnsi="Arial" w:cs="Arial"/>
          <w:sz w:val="22"/>
          <w:szCs w:val="22"/>
        </w:rPr>
      </w:pPr>
    </w:p>
    <w:p w14:paraId="2016BD2B" w14:textId="77777777" w:rsidR="0051543E" w:rsidRDefault="0051543E" w:rsidP="0051543E">
      <w:pPr>
        <w:rPr>
          <w:rFonts w:ascii="Arial" w:hAnsi="Arial" w:cs="Arial"/>
          <w:sz w:val="22"/>
          <w:szCs w:val="22"/>
        </w:rPr>
      </w:pPr>
      <w:r w:rsidRPr="0051543E">
        <w:rPr>
          <w:rFonts w:ascii="Arial" w:hAnsi="Arial" w:cs="Arial"/>
          <w:sz w:val="22"/>
          <w:szCs w:val="22"/>
        </w:rPr>
        <w:t xml:space="preserve">The planning statement explains total site area is 0.2ha of land, and would be located within the residential curtilage of no 26 Falcon Close; a detached property with a large garden which the application relates to the north-eastern side of. </w:t>
      </w:r>
    </w:p>
    <w:p w14:paraId="2363F0F1" w14:textId="77777777" w:rsidR="00262530" w:rsidRPr="0051543E" w:rsidRDefault="00262530" w:rsidP="0051543E">
      <w:pPr>
        <w:rPr>
          <w:rFonts w:ascii="Arial" w:hAnsi="Arial" w:cs="Arial"/>
          <w:sz w:val="22"/>
          <w:szCs w:val="22"/>
        </w:rPr>
      </w:pPr>
    </w:p>
    <w:p w14:paraId="4C1F0A9E" w14:textId="07E02789" w:rsidR="005D6DBF" w:rsidRPr="0051543E" w:rsidRDefault="0051543E" w:rsidP="0051543E">
      <w:pPr>
        <w:rPr>
          <w:rFonts w:ascii="Arial" w:hAnsi="Arial" w:cs="Arial"/>
          <w:sz w:val="22"/>
          <w:szCs w:val="22"/>
        </w:rPr>
      </w:pPr>
      <w:r w:rsidRPr="00E26D3D">
        <w:rPr>
          <w:rFonts w:ascii="Arial" w:hAnsi="Arial" w:cs="Arial"/>
          <w:sz w:val="22"/>
          <w:szCs w:val="22"/>
        </w:rPr>
        <w:t xml:space="preserve">There are no trees subject to a Tree Preservation Order </w:t>
      </w:r>
      <w:r w:rsidR="00E26D3D" w:rsidRPr="00E26D3D">
        <w:rPr>
          <w:rFonts w:ascii="Arial" w:hAnsi="Arial" w:cs="Arial"/>
          <w:sz w:val="22"/>
          <w:szCs w:val="22"/>
        </w:rPr>
        <w:t xml:space="preserve">within the vicinity of the site. The site previously contained multiple trees, however </w:t>
      </w:r>
      <w:r w:rsidR="009204B2">
        <w:rPr>
          <w:rFonts w:ascii="Arial" w:hAnsi="Arial" w:cs="Arial"/>
          <w:sz w:val="22"/>
          <w:szCs w:val="22"/>
        </w:rPr>
        <w:t>the officer’s</w:t>
      </w:r>
      <w:r w:rsidR="00E26D3D" w:rsidRPr="00E26D3D">
        <w:rPr>
          <w:rFonts w:ascii="Arial" w:hAnsi="Arial" w:cs="Arial"/>
          <w:sz w:val="22"/>
          <w:szCs w:val="22"/>
        </w:rPr>
        <w:t xml:space="preserve"> site visit</w:t>
      </w:r>
      <w:r w:rsidR="009204B2">
        <w:rPr>
          <w:rFonts w:ascii="Arial" w:hAnsi="Arial" w:cs="Arial"/>
          <w:sz w:val="22"/>
          <w:szCs w:val="22"/>
        </w:rPr>
        <w:t xml:space="preserve"> confirmed</w:t>
      </w:r>
      <w:r w:rsidR="00E26D3D" w:rsidRPr="00E26D3D">
        <w:rPr>
          <w:rFonts w:ascii="Arial" w:hAnsi="Arial" w:cs="Arial"/>
          <w:sz w:val="22"/>
          <w:szCs w:val="22"/>
        </w:rPr>
        <w:t xml:space="preserve"> </w:t>
      </w:r>
      <w:r w:rsidR="00372562">
        <w:rPr>
          <w:rFonts w:ascii="Arial" w:hAnsi="Arial" w:cs="Arial"/>
          <w:sz w:val="22"/>
          <w:szCs w:val="22"/>
        </w:rPr>
        <w:t xml:space="preserve">these appear to have been felled. </w:t>
      </w:r>
    </w:p>
    <w:p w14:paraId="5DE72AA9" w14:textId="77777777" w:rsidR="0051543E" w:rsidRDefault="0051543E" w:rsidP="0051543E">
      <w:pPr>
        <w:jc w:val="both"/>
        <w:rPr>
          <w:rFonts w:ascii="Arial" w:hAnsi="Arial" w:cs="Arial"/>
          <w:sz w:val="22"/>
          <w:szCs w:val="22"/>
        </w:rPr>
      </w:pPr>
    </w:p>
    <w:p w14:paraId="085C7861" w14:textId="77777777" w:rsidR="005D6DBF" w:rsidRDefault="005D6DBF" w:rsidP="005D6DBF">
      <w:pPr>
        <w:jc w:val="both"/>
        <w:rPr>
          <w:rFonts w:ascii="Arial" w:hAnsi="Arial" w:cs="Arial"/>
          <w:b/>
          <w:sz w:val="22"/>
          <w:szCs w:val="22"/>
          <w:u w:val="single"/>
        </w:rPr>
      </w:pPr>
      <w:r>
        <w:rPr>
          <w:rFonts w:ascii="Arial" w:hAnsi="Arial" w:cs="Arial"/>
          <w:b/>
          <w:sz w:val="22"/>
          <w:szCs w:val="22"/>
          <w:u w:val="single"/>
        </w:rPr>
        <w:t>PROPOSAL</w:t>
      </w:r>
    </w:p>
    <w:p w14:paraId="5E82D2B0" w14:textId="77777777" w:rsidR="00262530" w:rsidRDefault="00262530" w:rsidP="005D6DBF">
      <w:pPr>
        <w:jc w:val="both"/>
        <w:rPr>
          <w:rFonts w:ascii="Arial" w:hAnsi="Arial" w:cs="Arial"/>
          <w:b/>
          <w:sz w:val="22"/>
          <w:szCs w:val="22"/>
          <w:u w:val="single"/>
        </w:rPr>
      </w:pPr>
    </w:p>
    <w:p w14:paraId="5BD9A5A5" w14:textId="77777777" w:rsidR="00262530" w:rsidRDefault="009204B2" w:rsidP="005D6DBF">
      <w:pPr>
        <w:jc w:val="both"/>
        <w:rPr>
          <w:rFonts w:ascii="Arial" w:hAnsi="Arial" w:cs="Arial"/>
          <w:sz w:val="22"/>
          <w:szCs w:val="22"/>
        </w:rPr>
      </w:pPr>
      <w:r>
        <w:rPr>
          <w:rFonts w:ascii="Arial" w:hAnsi="Arial" w:cs="Arial"/>
          <w:sz w:val="22"/>
          <w:szCs w:val="22"/>
        </w:rPr>
        <w:t>Planning permission is sought f</w:t>
      </w:r>
      <w:r w:rsidR="00B9234D">
        <w:rPr>
          <w:rFonts w:ascii="Arial" w:hAnsi="Arial" w:cs="Arial"/>
          <w:sz w:val="22"/>
          <w:szCs w:val="22"/>
        </w:rPr>
        <w:t xml:space="preserve">or the erection of two detached </w:t>
      </w:r>
      <w:r>
        <w:rPr>
          <w:rFonts w:ascii="Arial" w:hAnsi="Arial" w:cs="Arial"/>
          <w:sz w:val="22"/>
          <w:szCs w:val="22"/>
        </w:rPr>
        <w:t xml:space="preserve">residential dwellinghouses. </w:t>
      </w:r>
    </w:p>
    <w:p w14:paraId="47B48082" w14:textId="77777777" w:rsidR="00B9234D" w:rsidRDefault="00B9234D" w:rsidP="005D6DBF">
      <w:pPr>
        <w:jc w:val="both"/>
        <w:rPr>
          <w:rFonts w:ascii="Arial" w:hAnsi="Arial" w:cs="Arial"/>
          <w:sz w:val="22"/>
          <w:szCs w:val="22"/>
        </w:rPr>
      </w:pPr>
    </w:p>
    <w:p w14:paraId="72B2E5B2" w14:textId="77777777" w:rsidR="00B9234D" w:rsidRDefault="00B9234D" w:rsidP="005D6DBF">
      <w:pPr>
        <w:jc w:val="both"/>
        <w:rPr>
          <w:rFonts w:ascii="Arial" w:hAnsi="Arial" w:cs="Arial"/>
          <w:sz w:val="22"/>
          <w:szCs w:val="22"/>
        </w:rPr>
      </w:pPr>
      <w:r>
        <w:rPr>
          <w:rFonts w:ascii="Arial" w:hAnsi="Arial" w:cs="Arial"/>
          <w:sz w:val="22"/>
          <w:szCs w:val="22"/>
        </w:rPr>
        <w:t xml:space="preserve">The dwellings would be 1 and ½ storeys with a catslip style roof, private rear gardens, private front gardens with driveways and parking for 3 cars. </w:t>
      </w:r>
      <w:r w:rsidR="00DE4AF6">
        <w:rPr>
          <w:rFonts w:ascii="Arial" w:hAnsi="Arial" w:cs="Arial"/>
          <w:sz w:val="22"/>
          <w:szCs w:val="22"/>
        </w:rPr>
        <w:t>A pitched roof dormer is located on each front and rear roofslope.</w:t>
      </w:r>
    </w:p>
    <w:p w14:paraId="5422E223" w14:textId="77777777" w:rsidR="00DE4AF6" w:rsidRDefault="00DE4AF6" w:rsidP="005D6DBF">
      <w:pPr>
        <w:jc w:val="both"/>
        <w:rPr>
          <w:rFonts w:ascii="Arial" w:hAnsi="Arial" w:cs="Arial"/>
          <w:sz w:val="22"/>
          <w:szCs w:val="22"/>
        </w:rPr>
      </w:pPr>
    </w:p>
    <w:p w14:paraId="594A37F3" w14:textId="77777777" w:rsidR="00DE4AF6" w:rsidRDefault="000E6238" w:rsidP="005D6DBF">
      <w:pPr>
        <w:jc w:val="both"/>
        <w:rPr>
          <w:rFonts w:ascii="Arial" w:hAnsi="Arial" w:cs="Arial"/>
          <w:sz w:val="22"/>
          <w:szCs w:val="22"/>
        </w:rPr>
      </w:pPr>
      <w:r>
        <w:rPr>
          <w:rFonts w:ascii="Arial" w:hAnsi="Arial" w:cs="Arial"/>
          <w:sz w:val="22"/>
          <w:szCs w:val="22"/>
        </w:rPr>
        <w:t>A bin store is proposed in each of the rear gardens. A proposed timber fence divides the site between the properties.</w:t>
      </w:r>
    </w:p>
    <w:p w14:paraId="0F5139F3" w14:textId="77777777" w:rsidR="000E6238" w:rsidRDefault="000E6238" w:rsidP="005D6DBF">
      <w:pPr>
        <w:jc w:val="both"/>
        <w:rPr>
          <w:rFonts w:ascii="Arial" w:hAnsi="Arial" w:cs="Arial"/>
          <w:sz w:val="22"/>
          <w:szCs w:val="22"/>
        </w:rPr>
      </w:pPr>
    </w:p>
    <w:p w14:paraId="3A28DC7F" w14:textId="77777777" w:rsidR="000E6238" w:rsidRDefault="000E6238" w:rsidP="005D6DBF">
      <w:pPr>
        <w:jc w:val="both"/>
        <w:rPr>
          <w:rFonts w:ascii="Arial" w:hAnsi="Arial" w:cs="Arial"/>
          <w:sz w:val="22"/>
          <w:szCs w:val="22"/>
        </w:rPr>
      </w:pPr>
      <w:r>
        <w:rPr>
          <w:rFonts w:ascii="Arial" w:hAnsi="Arial" w:cs="Arial"/>
          <w:sz w:val="22"/>
          <w:szCs w:val="22"/>
        </w:rPr>
        <w:t>The existing stone wall to the northern boundary of the site will be relocated to form the new front boundary.</w:t>
      </w:r>
    </w:p>
    <w:p w14:paraId="4C9FB6F9" w14:textId="77777777" w:rsidR="005F3339" w:rsidRPr="005F3339" w:rsidRDefault="005F3339" w:rsidP="005D6DBF">
      <w:pPr>
        <w:jc w:val="both"/>
        <w:rPr>
          <w:rFonts w:ascii="Arial" w:hAnsi="Arial" w:cs="Arial"/>
          <w:sz w:val="22"/>
          <w:szCs w:val="22"/>
        </w:rPr>
      </w:pPr>
    </w:p>
    <w:p w14:paraId="263B4932" w14:textId="77777777" w:rsidR="005D6DBF" w:rsidRDefault="005D6DBF" w:rsidP="005D6DBF">
      <w:pPr>
        <w:jc w:val="both"/>
        <w:rPr>
          <w:rFonts w:ascii="Arial" w:hAnsi="Arial" w:cs="Arial"/>
          <w:b/>
          <w:sz w:val="22"/>
          <w:szCs w:val="22"/>
          <w:u w:val="single"/>
        </w:rPr>
      </w:pPr>
      <w:r>
        <w:rPr>
          <w:rFonts w:ascii="Arial" w:hAnsi="Arial" w:cs="Arial"/>
          <w:b/>
          <w:sz w:val="22"/>
          <w:szCs w:val="22"/>
          <w:u w:val="single"/>
        </w:rPr>
        <w:t>RELEVANT PLANNING POLICY</w:t>
      </w:r>
    </w:p>
    <w:p w14:paraId="4B73DBBB" w14:textId="77777777" w:rsidR="005D6DBF" w:rsidRDefault="005D6DBF" w:rsidP="005D6DBF">
      <w:pPr>
        <w:jc w:val="both"/>
        <w:rPr>
          <w:rFonts w:ascii="Arial" w:hAnsi="Arial" w:cs="Arial"/>
          <w:sz w:val="22"/>
          <w:szCs w:val="22"/>
        </w:rPr>
      </w:pPr>
    </w:p>
    <w:p w14:paraId="36C1633C" w14:textId="77777777" w:rsidR="005D6DBF" w:rsidRPr="00FF2087" w:rsidRDefault="005D6DBF" w:rsidP="005D6DBF">
      <w:pPr>
        <w:jc w:val="both"/>
        <w:rPr>
          <w:rFonts w:ascii="Arial" w:hAnsi="Arial" w:cs="Arial"/>
          <w:sz w:val="22"/>
          <w:szCs w:val="22"/>
          <w:u w:val="single"/>
        </w:rPr>
      </w:pPr>
      <w:r w:rsidRPr="00FF2087">
        <w:rPr>
          <w:rFonts w:ascii="Arial" w:hAnsi="Arial" w:cs="Arial"/>
          <w:sz w:val="22"/>
          <w:szCs w:val="22"/>
          <w:u w:val="single"/>
        </w:rPr>
        <w:t>National Guidance</w:t>
      </w:r>
    </w:p>
    <w:p w14:paraId="3408C785" w14:textId="77777777" w:rsidR="005D6DBF" w:rsidRPr="00FF2087" w:rsidRDefault="005D6DBF" w:rsidP="005D6DBF">
      <w:pPr>
        <w:jc w:val="both"/>
        <w:rPr>
          <w:rFonts w:ascii="Arial" w:hAnsi="Arial" w:cs="Arial"/>
          <w:sz w:val="22"/>
          <w:szCs w:val="22"/>
        </w:rPr>
      </w:pPr>
    </w:p>
    <w:p w14:paraId="4FDB012C" w14:textId="77777777" w:rsidR="005D6DBF" w:rsidRPr="00FF2087" w:rsidRDefault="005D6DBF" w:rsidP="005D6DBF">
      <w:pPr>
        <w:jc w:val="both"/>
        <w:rPr>
          <w:rFonts w:ascii="Arial" w:hAnsi="Arial" w:cs="Arial"/>
          <w:sz w:val="22"/>
          <w:szCs w:val="22"/>
        </w:rPr>
      </w:pPr>
      <w:r w:rsidRPr="00FF2087">
        <w:rPr>
          <w:rFonts w:ascii="Arial" w:hAnsi="Arial" w:cs="Arial"/>
          <w:sz w:val="22"/>
          <w:szCs w:val="22"/>
        </w:rPr>
        <w:t>National Planning Policy Framework (NPPF)</w:t>
      </w:r>
      <w:r w:rsidR="00D55F07">
        <w:rPr>
          <w:rFonts w:ascii="Arial" w:hAnsi="Arial" w:cs="Arial"/>
          <w:sz w:val="22"/>
          <w:szCs w:val="22"/>
        </w:rPr>
        <w:t xml:space="preserve"> </w:t>
      </w:r>
    </w:p>
    <w:p w14:paraId="1FC8D63E" w14:textId="77777777" w:rsidR="005D6DBF" w:rsidRPr="00FF2087" w:rsidRDefault="005D6DBF" w:rsidP="005D6DBF">
      <w:pPr>
        <w:jc w:val="both"/>
        <w:rPr>
          <w:rFonts w:ascii="Arial" w:hAnsi="Arial" w:cs="Arial"/>
          <w:sz w:val="22"/>
          <w:szCs w:val="22"/>
        </w:rPr>
      </w:pPr>
    </w:p>
    <w:p w14:paraId="76CFD985" w14:textId="77777777" w:rsidR="005D6DBF" w:rsidRPr="00FF2087" w:rsidRDefault="005D6DBF" w:rsidP="005D6DBF">
      <w:pPr>
        <w:jc w:val="both"/>
        <w:rPr>
          <w:rFonts w:ascii="Arial" w:hAnsi="Arial" w:cs="Arial"/>
          <w:sz w:val="22"/>
          <w:szCs w:val="22"/>
        </w:rPr>
      </w:pPr>
      <w:r w:rsidRPr="00FF2087">
        <w:rPr>
          <w:rFonts w:ascii="Arial" w:hAnsi="Arial" w:cs="Arial"/>
          <w:sz w:val="22"/>
          <w:szCs w:val="22"/>
        </w:rPr>
        <w:t>National Planning Practice Guidance (NPPG)</w:t>
      </w:r>
    </w:p>
    <w:p w14:paraId="1ED8AAB8" w14:textId="77777777" w:rsidR="005D6DBF" w:rsidRDefault="005D6DBF" w:rsidP="005D6DBF">
      <w:pPr>
        <w:jc w:val="both"/>
        <w:rPr>
          <w:rFonts w:ascii="Arial" w:hAnsi="Arial" w:cs="Arial"/>
          <w:sz w:val="22"/>
          <w:szCs w:val="22"/>
        </w:rPr>
      </w:pPr>
    </w:p>
    <w:p w14:paraId="791A21CB" w14:textId="77777777" w:rsidR="00262530" w:rsidRPr="00262530" w:rsidRDefault="00262530" w:rsidP="005D6DBF">
      <w:pPr>
        <w:jc w:val="both"/>
        <w:rPr>
          <w:rFonts w:ascii="Arial" w:hAnsi="Arial" w:cs="Arial"/>
          <w:sz w:val="22"/>
          <w:szCs w:val="22"/>
          <w:u w:val="single"/>
        </w:rPr>
      </w:pPr>
      <w:r>
        <w:rPr>
          <w:rFonts w:ascii="Arial" w:hAnsi="Arial" w:cs="Arial"/>
          <w:sz w:val="22"/>
          <w:szCs w:val="22"/>
          <w:u w:val="single"/>
        </w:rPr>
        <w:t>Places for Everyone Joint Development Plan (PfE)</w:t>
      </w:r>
    </w:p>
    <w:p w14:paraId="7A8F577D" w14:textId="77777777" w:rsidR="00262530" w:rsidRDefault="00262530" w:rsidP="005D6DBF">
      <w:pPr>
        <w:jc w:val="both"/>
        <w:rPr>
          <w:rFonts w:ascii="Arial" w:hAnsi="Arial" w:cs="Arial"/>
          <w:sz w:val="22"/>
          <w:szCs w:val="22"/>
        </w:rPr>
      </w:pPr>
    </w:p>
    <w:p w14:paraId="681C423B" w14:textId="77777777" w:rsidR="00C12311" w:rsidRDefault="00C12311" w:rsidP="005D6DBF">
      <w:pPr>
        <w:jc w:val="both"/>
        <w:rPr>
          <w:rFonts w:ascii="Arial" w:hAnsi="Arial" w:cs="Arial"/>
          <w:sz w:val="22"/>
          <w:szCs w:val="22"/>
        </w:rPr>
      </w:pPr>
      <w:r>
        <w:rPr>
          <w:rFonts w:ascii="Arial" w:hAnsi="Arial" w:cs="Arial"/>
          <w:sz w:val="22"/>
          <w:szCs w:val="22"/>
        </w:rPr>
        <w:t>JP-S1</w:t>
      </w:r>
      <w:r>
        <w:rPr>
          <w:rFonts w:ascii="Arial" w:hAnsi="Arial" w:cs="Arial"/>
          <w:sz w:val="22"/>
          <w:szCs w:val="22"/>
        </w:rPr>
        <w:tab/>
        <w:t>Sustainable Development</w:t>
      </w:r>
    </w:p>
    <w:p w14:paraId="1F25B9F6" w14:textId="77777777" w:rsidR="00C12311" w:rsidRDefault="00C12311" w:rsidP="005D6DBF">
      <w:pPr>
        <w:jc w:val="both"/>
        <w:rPr>
          <w:rFonts w:ascii="Arial" w:hAnsi="Arial" w:cs="Arial"/>
          <w:sz w:val="22"/>
          <w:szCs w:val="22"/>
        </w:rPr>
      </w:pPr>
    </w:p>
    <w:p w14:paraId="055BD4C2" w14:textId="77777777" w:rsidR="00546A55" w:rsidRPr="00FF2087" w:rsidRDefault="00C12311" w:rsidP="005D6DBF">
      <w:pPr>
        <w:jc w:val="both"/>
        <w:rPr>
          <w:rFonts w:ascii="Arial" w:hAnsi="Arial" w:cs="Arial"/>
          <w:sz w:val="22"/>
          <w:szCs w:val="22"/>
        </w:rPr>
      </w:pPr>
      <w:r>
        <w:rPr>
          <w:rFonts w:ascii="Arial" w:hAnsi="Arial" w:cs="Arial"/>
          <w:sz w:val="22"/>
          <w:szCs w:val="22"/>
        </w:rPr>
        <w:t>JP-P1</w:t>
      </w:r>
      <w:r>
        <w:rPr>
          <w:rFonts w:ascii="Arial" w:hAnsi="Arial" w:cs="Arial"/>
          <w:sz w:val="22"/>
          <w:szCs w:val="22"/>
        </w:rPr>
        <w:tab/>
        <w:t>Sustainable Places</w:t>
      </w:r>
    </w:p>
    <w:p w14:paraId="2EFDC768" w14:textId="77777777" w:rsidR="00262530" w:rsidRDefault="00262530" w:rsidP="005D6DBF">
      <w:pPr>
        <w:jc w:val="both"/>
        <w:rPr>
          <w:rFonts w:ascii="Arial" w:hAnsi="Arial" w:cs="Arial"/>
          <w:sz w:val="22"/>
          <w:szCs w:val="22"/>
        </w:rPr>
      </w:pPr>
      <w:r>
        <w:rPr>
          <w:rFonts w:ascii="Arial" w:hAnsi="Arial" w:cs="Arial"/>
          <w:sz w:val="22"/>
          <w:szCs w:val="22"/>
        </w:rPr>
        <w:t>JP-P2</w:t>
      </w:r>
      <w:r>
        <w:rPr>
          <w:rFonts w:ascii="Arial" w:hAnsi="Arial" w:cs="Arial"/>
          <w:sz w:val="22"/>
          <w:szCs w:val="22"/>
        </w:rPr>
        <w:tab/>
      </w:r>
      <w:r w:rsidR="00C12311">
        <w:rPr>
          <w:rFonts w:ascii="Arial" w:hAnsi="Arial" w:cs="Arial"/>
          <w:sz w:val="22"/>
          <w:szCs w:val="22"/>
        </w:rPr>
        <w:t>Heritage</w:t>
      </w:r>
    </w:p>
    <w:p w14:paraId="58D7ABB5" w14:textId="77777777" w:rsidR="00C474AD" w:rsidRDefault="00C12311" w:rsidP="005D6DBF">
      <w:pPr>
        <w:jc w:val="both"/>
        <w:rPr>
          <w:rFonts w:ascii="Arial" w:hAnsi="Arial" w:cs="Arial"/>
          <w:sz w:val="22"/>
          <w:szCs w:val="22"/>
        </w:rPr>
      </w:pPr>
      <w:r>
        <w:rPr>
          <w:rFonts w:ascii="Arial" w:hAnsi="Arial" w:cs="Arial"/>
          <w:sz w:val="22"/>
          <w:szCs w:val="22"/>
        </w:rPr>
        <w:t>JP-</w:t>
      </w:r>
      <w:r w:rsidR="00C474AD">
        <w:rPr>
          <w:rFonts w:ascii="Arial" w:hAnsi="Arial" w:cs="Arial"/>
          <w:sz w:val="22"/>
          <w:szCs w:val="22"/>
        </w:rPr>
        <w:t>H3</w:t>
      </w:r>
      <w:r w:rsidR="00C474AD">
        <w:rPr>
          <w:rFonts w:ascii="Arial" w:hAnsi="Arial" w:cs="Arial"/>
          <w:sz w:val="22"/>
          <w:szCs w:val="22"/>
        </w:rPr>
        <w:tab/>
        <w:t>Type, Size and Design of New Housing</w:t>
      </w:r>
    </w:p>
    <w:p w14:paraId="64E3312B" w14:textId="77777777" w:rsidR="002B1FA5" w:rsidRPr="001A52E6" w:rsidRDefault="002B1FA5" w:rsidP="002B1FA5">
      <w:pPr>
        <w:jc w:val="both"/>
        <w:rPr>
          <w:rFonts w:ascii="Arial" w:hAnsi="Arial" w:cs="Arial"/>
          <w:sz w:val="24"/>
          <w:szCs w:val="24"/>
        </w:rPr>
      </w:pPr>
    </w:p>
    <w:p w14:paraId="7AE22678" w14:textId="77777777" w:rsidR="002B1FA5" w:rsidRPr="001A52E6" w:rsidRDefault="002B1FA5" w:rsidP="002B1FA5">
      <w:pPr>
        <w:jc w:val="both"/>
        <w:rPr>
          <w:rFonts w:ascii="Arial" w:hAnsi="Arial" w:cs="Arial"/>
          <w:sz w:val="24"/>
          <w:szCs w:val="24"/>
        </w:rPr>
      </w:pPr>
      <w:r w:rsidRPr="001A52E6">
        <w:rPr>
          <w:rFonts w:ascii="Arial" w:hAnsi="Arial" w:cs="Arial"/>
          <w:sz w:val="24"/>
          <w:szCs w:val="24"/>
        </w:rPr>
        <w:t>JP-G8 A Net Enhancement of Biodiversity and Geodiversity</w:t>
      </w:r>
    </w:p>
    <w:p w14:paraId="50EAC05B" w14:textId="77777777" w:rsidR="00262530" w:rsidRDefault="00262530" w:rsidP="005D6DBF">
      <w:pPr>
        <w:jc w:val="both"/>
        <w:rPr>
          <w:rFonts w:ascii="Arial" w:hAnsi="Arial" w:cs="Arial"/>
          <w:sz w:val="22"/>
          <w:szCs w:val="22"/>
          <w:u w:val="single"/>
        </w:rPr>
      </w:pPr>
    </w:p>
    <w:p w14:paraId="58E23926" w14:textId="77777777" w:rsidR="005D6DBF" w:rsidRPr="0060438E" w:rsidRDefault="005D6DBF" w:rsidP="005D6DBF">
      <w:pPr>
        <w:jc w:val="both"/>
        <w:rPr>
          <w:rFonts w:ascii="Arial" w:hAnsi="Arial" w:cs="Arial"/>
          <w:sz w:val="22"/>
          <w:szCs w:val="22"/>
          <w:u w:val="single"/>
        </w:rPr>
      </w:pPr>
      <w:r w:rsidRPr="0060438E">
        <w:rPr>
          <w:rFonts w:ascii="Arial" w:hAnsi="Arial" w:cs="Arial"/>
          <w:sz w:val="22"/>
          <w:szCs w:val="22"/>
          <w:u w:val="single"/>
        </w:rPr>
        <w:t>Adopted Rochdale Core Strategy (CS):</w:t>
      </w:r>
    </w:p>
    <w:p w14:paraId="79B75BB1" w14:textId="77777777" w:rsidR="002B1FA5" w:rsidRPr="007F40F7" w:rsidRDefault="002B1FA5" w:rsidP="002B1FA5">
      <w:pPr>
        <w:jc w:val="both"/>
        <w:rPr>
          <w:rFonts w:ascii="Arial" w:hAnsi="Arial" w:cs="Arial"/>
          <w:b/>
          <w:sz w:val="22"/>
          <w:szCs w:val="22"/>
        </w:rPr>
      </w:pPr>
    </w:p>
    <w:p w14:paraId="0A457CEE" w14:textId="77777777" w:rsidR="002B1FA5" w:rsidRPr="007F40F7" w:rsidRDefault="002B1FA5" w:rsidP="002B1FA5">
      <w:pPr>
        <w:jc w:val="both"/>
        <w:rPr>
          <w:rFonts w:ascii="Arial" w:hAnsi="Arial" w:cs="Arial"/>
          <w:b/>
          <w:sz w:val="22"/>
          <w:szCs w:val="22"/>
        </w:rPr>
      </w:pPr>
      <w:r w:rsidRPr="007F40F7">
        <w:rPr>
          <w:rFonts w:ascii="Arial" w:hAnsi="Arial" w:cs="Arial"/>
          <w:b/>
          <w:sz w:val="22"/>
          <w:szCs w:val="22"/>
        </w:rPr>
        <w:t>SO2 – Creating successful and healthy communities</w:t>
      </w:r>
    </w:p>
    <w:p w14:paraId="26D67208" w14:textId="77777777" w:rsidR="002B1FA5" w:rsidRDefault="002B1FA5" w:rsidP="002B1FA5">
      <w:pPr>
        <w:jc w:val="both"/>
        <w:rPr>
          <w:rFonts w:ascii="Arial" w:hAnsi="Arial" w:cs="Arial"/>
          <w:sz w:val="22"/>
          <w:szCs w:val="22"/>
        </w:rPr>
      </w:pPr>
    </w:p>
    <w:p w14:paraId="0BE15FE5" w14:textId="77777777" w:rsidR="002B1FA5" w:rsidRDefault="002B1FA5" w:rsidP="002B1FA5">
      <w:pPr>
        <w:jc w:val="both"/>
        <w:rPr>
          <w:rFonts w:ascii="Arial" w:hAnsi="Arial" w:cs="Arial"/>
          <w:sz w:val="22"/>
          <w:szCs w:val="22"/>
        </w:rPr>
      </w:pPr>
      <w:r>
        <w:rPr>
          <w:rFonts w:ascii="Arial" w:hAnsi="Arial" w:cs="Arial"/>
          <w:sz w:val="22"/>
          <w:szCs w:val="22"/>
        </w:rPr>
        <w:t>C1 – Delivering the right amount of housing in the right places</w:t>
      </w:r>
    </w:p>
    <w:p w14:paraId="60289680" w14:textId="77777777" w:rsidR="002B1FA5" w:rsidRPr="007F40F7" w:rsidRDefault="002B1FA5" w:rsidP="002B1FA5">
      <w:pPr>
        <w:jc w:val="both"/>
        <w:rPr>
          <w:rFonts w:ascii="Arial" w:hAnsi="Arial" w:cs="Arial"/>
          <w:b/>
          <w:sz w:val="22"/>
          <w:szCs w:val="22"/>
        </w:rPr>
      </w:pPr>
    </w:p>
    <w:p w14:paraId="1022A331" w14:textId="77777777" w:rsidR="002B1FA5" w:rsidRPr="007F40F7" w:rsidRDefault="002B1FA5" w:rsidP="002B1FA5">
      <w:pPr>
        <w:jc w:val="both"/>
        <w:rPr>
          <w:rFonts w:ascii="Arial" w:hAnsi="Arial" w:cs="Arial"/>
          <w:b/>
          <w:sz w:val="22"/>
          <w:szCs w:val="22"/>
        </w:rPr>
      </w:pPr>
      <w:r w:rsidRPr="007F40F7">
        <w:rPr>
          <w:rFonts w:ascii="Arial" w:hAnsi="Arial" w:cs="Arial"/>
          <w:b/>
          <w:sz w:val="22"/>
          <w:szCs w:val="22"/>
        </w:rPr>
        <w:t>SO3 – Improving Design, image and quality of place</w:t>
      </w:r>
    </w:p>
    <w:p w14:paraId="1BDB377D" w14:textId="77777777" w:rsidR="002B1FA5" w:rsidRDefault="002B1FA5" w:rsidP="002B1FA5">
      <w:pPr>
        <w:jc w:val="both"/>
        <w:rPr>
          <w:rFonts w:ascii="Arial" w:hAnsi="Arial" w:cs="Arial"/>
          <w:sz w:val="22"/>
          <w:szCs w:val="22"/>
        </w:rPr>
      </w:pPr>
    </w:p>
    <w:p w14:paraId="43EC8216" w14:textId="77777777" w:rsidR="002B1FA5" w:rsidRDefault="002B1FA5" w:rsidP="002B1FA5">
      <w:pPr>
        <w:jc w:val="both"/>
        <w:rPr>
          <w:rFonts w:ascii="Arial" w:hAnsi="Arial" w:cs="Arial"/>
          <w:sz w:val="22"/>
          <w:szCs w:val="22"/>
        </w:rPr>
      </w:pPr>
      <w:r>
        <w:rPr>
          <w:rFonts w:ascii="Arial" w:hAnsi="Arial" w:cs="Arial"/>
          <w:sz w:val="22"/>
          <w:szCs w:val="22"/>
        </w:rPr>
        <w:t>P1 – Improving image</w:t>
      </w:r>
    </w:p>
    <w:p w14:paraId="6347715D" w14:textId="77777777" w:rsidR="002B1FA5" w:rsidRDefault="002B1FA5" w:rsidP="002B1FA5">
      <w:pPr>
        <w:jc w:val="both"/>
        <w:rPr>
          <w:rFonts w:ascii="Arial" w:hAnsi="Arial" w:cs="Arial"/>
          <w:sz w:val="22"/>
          <w:szCs w:val="22"/>
        </w:rPr>
      </w:pPr>
      <w:r>
        <w:rPr>
          <w:rFonts w:ascii="Arial" w:hAnsi="Arial" w:cs="Arial"/>
          <w:sz w:val="22"/>
          <w:szCs w:val="22"/>
        </w:rPr>
        <w:t>P3 – Improving design of new development</w:t>
      </w:r>
    </w:p>
    <w:p w14:paraId="46D4E1CA" w14:textId="77777777" w:rsidR="002B1FA5" w:rsidRPr="007F40F7" w:rsidRDefault="002B1FA5" w:rsidP="002B1FA5">
      <w:pPr>
        <w:jc w:val="both"/>
        <w:rPr>
          <w:rFonts w:ascii="Arial" w:hAnsi="Arial" w:cs="Arial"/>
          <w:b/>
          <w:sz w:val="22"/>
          <w:szCs w:val="22"/>
        </w:rPr>
      </w:pPr>
    </w:p>
    <w:p w14:paraId="6FE6D686" w14:textId="77777777" w:rsidR="002B1FA5" w:rsidRPr="007F40F7" w:rsidRDefault="002B1FA5" w:rsidP="002B1FA5">
      <w:pPr>
        <w:jc w:val="both"/>
        <w:rPr>
          <w:rFonts w:ascii="Arial" w:hAnsi="Arial" w:cs="Arial"/>
          <w:b/>
          <w:sz w:val="22"/>
          <w:szCs w:val="22"/>
        </w:rPr>
      </w:pPr>
      <w:r w:rsidRPr="007F40F7">
        <w:rPr>
          <w:rFonts w:ascii="Arial" w:hAnsi="Arial" w:cs="Arial"/>
          <w:b/>
          <w:sz w:val="22"/>
          <w:szCs w:val="22"/>
        </w:rPr>
        <w:t>SO4 – Promoting a greener environment</w:t>
      </w:r>
    </w:p>
    <w:p w14:paraId="05C0D236" w14:textId="77777777" w:rsidR="002B1FA5" w:rsidRPr="00F04B9C" w:rsidRDefault="002B1FA5" w:rsidP="002B1FA5">
      <w:pPr>
        <w:jc w:val="both"/>
        <w:rPr>
          <w:rFonts w:ascii="Arial" w:hAnsi="Arial" w:cs="Arial"/>
          <w:sz w:val="22"/>
          <w:szCs w:val="22"/>
        </w:rPr>
      </w:pPr>
    </w:p>
    <w:p w14:paraId="514D1B16" w14:textId="77777777" w:rsidR="002B1FA5" w:rsidRPr="00F04B9C" w:rsidRDefault="002B1FA5" w:rsidP="002B1FA5">
      <w:pPr>
        <w:jc w:val="both"/>
        <w:rPr>
          <w:rFonts w:ascii="Arial" w:hAnsi="Arial" w:cs="Arial"/>
          <w:sz w:val="22"/>
          <w:szCs w:val="22"/>
        </w:rPr>
      </w:pPr>
      <w:r w:rsidRPr="00F04B9C">
        <w:rPr>
          <w:rFonts w:ascii="Arial" w:hAnsi="Arial" w:cs="Arial"/>
          <w:sz w:val="22"/>
          <w:szCs w:val="22"/>
        </w:rPr>
        <w:t>G7- Increasing the value of biodiversity and geodiversity</w:t>
      </w:r>
    </w:p>
    <w:p w14:paraId="1615010C" w14:textId="77777777" w:rsidR="002B1FA5" w:rsidRPr="007F40F7" w:rsidRDefault="002B1FA5" w:rsidP="002B1FA5">
      <w:pPr>
        <w:jc w:val="both"/>
        <w:rPr>
          <w:rFonts w:ascii="Arial" w:hAnsi="Arial" w:cs="Arial"/>
          <w:b/>
          <w:sz w:val="22"/>
          <w:szCs w:val="22"/>
        </w:rPr>
      </w:pPr>
    </w:p>
    <w:p w14:paraId="3ED5EBF9" w14:textId="77777777" w:rsidR="002B1FA5" w:rsidRPr="007F40F7" w:rsidRDefault="002B1FA5" w:rsidP="002B1FA5">
      <w:pPr>
        <w:jc w:val="both"/>
        <w:rPr>
          <w:rFonts w:ascii="Arial" w:hAnsi="Arial" w:cs="Arial"/>
          <w:b/>
          <w:sz w:val="22"/>
          <w:szCs w:val="22"/>
        </w:rPr>
      </w:pPr>
      <w:r w:rsidRPr="007F40F7">
        <w:rPr>
          <w:rFonts w:ascii="Arial" w:hAnsi="Arial" w:cs="Arial"/>
          <w:b/>
          <w:sz w:val="22"/>
          <w:szCs w:val="22"/>
        </w:rPr>
        <w:t>SO5 – Improving accessibility and delivering sustainable transport</w:t>
      </w:r>
    </w:p>
    <w:p w14:paraId="2FCA754B" w14:textId="77777777" w:rsidR="002B1FA5" w:rsidRDefault="002B1FA5" w:rsidP="002B1FA5">
      <w:pPr>
        <w:jc w:val="both"/>
        <w:rPr>
          <w:rFonts w:ascii="Arial" w:hAnsi="Arial" w:cs="Arial"/>
          <w:sz w:val="22"/>
          <w:szCs w:val="22"/>
        </w:rPr>
      </w:pPr>
    </w:p>
    <w:p w14:paraId="05027CD1" w14:textId="77777777" w:rsidR="002B1FA5" w:rsidRDefault="002B1FA5" w:rsidP="002B1FA5">
      <w:pPr>
        <w:jc w:val="both"/>
        <w:rPr>
          <w:rFonts w:ascii="Arial" w:hAnsi="Arial" w:cs="Arial"/>
          <w:sz w:val="22"/>
          <w:szCs w:val="22"/>
        </w:rPr>
      </w:pPr>
      <w:r>
        <w:rPr>
          <w:rFonts w:ascii="Arial" w:hAnsi="Arial" w:cs="Arial"/>
          <w:sz w:val="22"/>
          <w:szCs w:val="22"/>
        </w:rPr>
        <w:t>T2 – Improving accessibility</w:t>
      </w:r>
    </w:p>
    <w:p w14:paraId="4B7B04BD" w14:textId="77777777" w:rsidR="002B1FA5" w:rsidRDefault="002B1FA5" w:rsidP="002B1FA5">
      <w:pPr>
        <w:jc w:val="both"/>
        <w:rPr>
          <w:rFonts w:ascii="Arial" w:hAnsi="Arial" w:cs="Arial"/>
          <w:sz w:val="22"/>
          <w:szCs w:val="22"/>
        </w:rPr>
      </w:pPr>
    </w:p>
    <w:p w14:paraId="4971A3F2" w14:textId="77777777" w:rsidR="002B1FA5" w:rsidRDefault="002B1FA5" w:rsidP="002B1FA5">
      <w:pPr>
        <w:jc w:val="both"/>
        <w:rPr>
          <w:rFonts w:ascii="Arial" w:hAnsi="Arial" w:cs="Arial"/>
          <w:sz w:val="22"/>
          <w:szCs w:val="22"/>
        </w:rPr>
      </w:pPr>
      <w:r>
        <w:rPr>
          <w:rFonts w:ascii="Arial" w:hAnsi="Arial" w:cs="Arial"/>
          <w:sz w:val="22"/>
          <w:szCs w:val="22"/>
        </w:rPr>
        <w:t>DM1 – General Development Requirements</w:t>
      </w:r>
    </w:p>
    <w:p w14:paraId="27AB5A3A" w14:textId="77777777" w:rsidR="00262530" w:rsidRPr="00FF2087" w:rsidRDefault="00262530" w:rsidP="005D6DBF">
      <w:pPr>
        <w:jc w:val="both"/>
        <w:rPr>
          <w:rFonts w:ascii="Arial" w:hAnsi="Arial" w:cs="Arial"/>
          <w:sz w:val="22"/>
          <w:szCs w:val="22"/>
        </w:rPr>
      </w:pPr>
    </w:p>
    <w:p w14:paraId="73B11857" w14:textId="77777777" w:rsidR="005D6DBF" w:rsidRPr="00FF2087" w:rsidRDefault="005D6DBF" w:rsidP="005D6DBF">
      <w:pPr>
        <w:jc w:val="both"/>
        <w:rPr>
          <w:rFonts w:ascii="Arial" w:hAnsi="Arial" w:cs="Arial"/>
          <w:sz w:val="22"/>
          <w:szCs w:val="22"/>
          <w:u w:val="single"/>
        </w:rPr>
      </w:pPr>
      <w:r w:rsidRPr="00FF2087">
        <w:rPr>
          <w:rFonts w:ascii="Arial" w:hAnsi="Arial" w:cs="Arial"/>
          <w:sz w:val="22"/>
          <w:szCs w:val="22"/>
          <w:u w:val="single"/>
        </w:rPr>
        <w:t xml:space="preserve">Unitary Development Plan (UDP): </w:t>
      </w:r>
    </w:p>
    <w:p w14:paraId="6BFFC76D" w14:textId="77777777" w:rsidR="002B1FA5" w:rsidRDefault="002B1FA5" w:rsidP="002B1FA5">
      <w:pPr>
        <w:jc w:val="both"/>
        <w:rPr>
          <w:rFonts w:ascii="Arial" w:hAnsi="Arial" w:cs="Arial"/>
          <w:b/>
          <w:bCs/>
          <w:sz w:val="22"/>
          <w:szCs w:val="22"/>
        </w:rPr>
      </w:pPr>
    </w:p>
    <w:p w14:paraId="4E928A52" w14:textId="77777777" w:rsidR="002B1FA5" w:rsidRDefault="002B1FA5" w:rsidP="002B1FA5">
      <w:pPr>
        <w:jc w:val="both"/>
        <w:rPr>
          <w:rFonts w:ascii="Arial" w:hAnsi="Arial" w:cs="Arial"/>
          <w:b/>
          <w:bCs/>
          <w:sz w:val="22"/>
          <w:szCs w:val="22"/>
        </w:rPr>
      </w:pPr>
      <w:r>
        <w:rPr>
          <w:rFonts w:ascii="Arial" w:hAnsi="Arial" w:cs="Arial"/>
          <w:b/>
          <w:bCs/>
          <w:sz w:val="22"/>
          <w:szCs w:val="22"/>
        </w:rPr>
        <w:t>G/D/1 – Defined Urban Area</w:t>
      </w:r>
    </w:p>
    <w:p w14:paraId="66D15104" w14:textId="77777777" w:rsidR="002B1FA5" w:rsidRDefault="002B1FA5" w:rsidP="002B1FA5">
      <w:pPr>
        <w:jc w:val="both"/>
        <w:rPr>
          <w:rFonts w:ascii="Arial" w:hAnsi="Arial" w:cs="Arial"/>
          <w:b/>
          <w:bCs/>
          <w:sz w:val="22"/>
          <w:szCs w:val="22"/>
        </w:rPr>
      </w:pPr>
      <w:r>
        <w:rPr>
          <w:rFonts w:ascii="Arial" w:hAnsi="Arial" w:cs="Arial"/>
          <w:b/>
          <w:bCs/>
          <w:sz w:val="22"/>
          <w:szCs w:val="22"/>
        </w:rPr>
        <w:t>G/8 – Greenspace Corridors</w:t>
      </w:r>
    </w:p>
    <w:p w14:paraId="071DEF82" w14:textId="77777777" w:rsidR="002B1FA5" w:rsidRPr="00FF2087" w:rsidRDefault="002B1FA5" w:rsidP="002B1FA5">
      <w:pPr>
        <w:jc w:val="both"/>
        <w:rPr>
          <w:rFonts w:ascii="Arial" w:hAnsi="Arial" w:cs="Arial"/>
          <w:b/>
          <w:bCs/>
          <w:sz w:val="22"/>
          <w:szCs w:val="22"/>
        </w:rPr>
      </w:pPr>
    </w:p>
    <w:p w14:paraId="2279F4AB" w14:textId="77777777" w:rsidR="002B1FA5" w:rsidRPr="00FF2087" w:rsidRDefault="002B1FA5" w:rsidP="002B1FA5">
      <w:pPr>
        <w:jc w:val="both"/>
        <w:rPr>
          <w:rFonts w:ascii="Arial" w:hAnsi="Arial" w:cs="Arial"/>
          <w:sz w:val="22"/>
          <w:szCs w:val="22"/>
        </w:rPr>
      </w:pPr>
      <w:r w:rsidRPr="00FF2087">
        <w:rPr>
          <w:rFonts w:ascii="Arial" w:hAnsi="Arial" w:cs="Arial"/>
          <w:sz w:val="22"/>
          <w:szCs w:val="22"/>
          <w:u w:val="single"/>
        </w:rPr>
        <w:t>Supplementary Planning Documents (SPD):</w:t>
      </w:r>
    </w:p>
    <w:p w14:paraId="3BABFE91" w14:textId="77777777" w:rsidR="002B1FA5" w:rsidRDefault="002B1FA5" w:rsidP="002B1FA5">
      <w:pPr>
        <w:jc w:val="both"/>
        <w:rPr>
          <w:rFonts w:ascii="Arial" w:hAnsi="Arial" w:cs="Arial"/>
          <w:sz w:val="22"/>
          <w:szCs w:val="22"/>
        </w:rPr>
      </w:pPr>
      <w:r w:rsidRPr="00FF2087">
        <w:rPr>
          <w:rFonts w:ascii="Arial" w:hAnsi="Arial" w:cs="Arial"/>
          <w:sz w:val="22"/>
          <w:szCs w:val="22"/>
        </w:rPr>
        <w:t>Supplementary Planning Guidance note ‘Guidelines and Standards for Residential Development</w:t>
      </w:r>
      <w:r>
        <w:rPr>
          <w:rFonts w:ascii="Arial" w:hAnsi="Arial" w:cs="Arial"/>
          <w:sz w:val="22"/>
          <w:szCs w:val="22"/>
        </w:rPr>
        <w:t>’ (June 2016).</w:t>
      </w:r>
    </w:p>
    <w:p w14:paraId="5051CE3A" w14:textId="77777777" w:rsidR="002B1FA5" w:rsidRPr="00FF2087" w:rsidRDefault="002B1FA5" w:rsidP="002B1FA5">
      <w:pPr>
        <w:jc w:val="both"/>
        <w:rPr>
          <w:rFonts w:ascii="Arial" w:hAnsi="Arial" w:cs="Arial"/>
          <w:sz w:val="22"/>
          <w:szCs w:val="22"/>
        </w:rPr>
      </w:pPr>
    </w:p>
    <w:p w14:paraId="6D6160D5" w14:textId="77777777" w:rsidR="005D6DBF" w:rsidRDefault="005D6DBF" w:rsidP="005D6DBF">
      <w:pPr>
        <w:rPr>
          <w:rFonts w:ascii="Arial" w:hAnsi="Arial" w:cs="Arial"/>
          <w:b/>
          <w:sz w:val="22"/>
          <w:szCs w:val="22"/>
          <w:u w:val="single"/>
        </w:rPr>
      </w:pPr>
      <w:r>
        <w:rPr>
          <w:rFonts w:ascii="Arial" w:hAnsi="Arial" w:cs="Arial"/>
          <w:b/>
          <w:sz w:val="22"/>
          <w:szCs w:val="22"/>
          <w:u w:val="single"/>
        </w:rPr>
        <w:t>RELEVANT SITE HISTORY</w:t>
      </w:r>
    </w:p>
    <w:p w14:paraId="4BCCBC72" w14:textId="77777777" w:rsidR="005D6DBF" w:rsidRDefault="005D6DBF" w:rsidP="005D6DBF">
      <w:pPr>
        <w:rPr>
          <w:rFonts w:ascii="Arial" w:hAnsi="Arial" w:cs="Arial"/>
          <w:sz w:val="22"/>
          <w:szCs w:val="22"/>
        </w:rPr>
      </w:pPr>
    </w:p>
    <w:p w14:paraId="08663F01" w14:textId="77777777" w:rsidR="00262530" w:rsidRDefault="00632229" w:rsidP="005D6DBF">
      <w:pPr>
        <w:rPr>
          <w:rFonts w:ascii="Arial" w:hAnsi="Arial" w:cs="Arial"/>
          <w:sz w:val="22"/>
          <w:szCs w:val="22"/>
        </w:rPr>
      </w:pPr>
      <w:r>
        <w:rPr>
          <w:rFonts w:ascii="Arial" w:hAnsi="Arial" w:cs="Arial"/>
          <w:sz w:val="22"/>
          <w:szCs w:val="22"/>
        </w:rPr>
        <w:t>None</w:t>
      </w:r>
    </w:p>
    <w:p w14:paraId="558BB7D1" w14:textId="77777777" w:rsidR="00262530" w:rsidRDefault="00262530" w:rsidP="005D6DBF">
      <w:pPr>
        <w:rPr>
          <w:rFonts w:ascii="Arial" w:hAnsi="Arial" w:cs="Arial"/>
          <w:sz w:val="22"/>
          <w:szCs w:val="22"/>
        </w:rPr>
      </w:pPr>
    </w:p>
    <w:p w14:paraId="6C17BE71" w14:textId="77777777" w:rsidR="00A42B03" w:rsidRDefault="00A42B03" w:rsidP="00A42B03">
      <w:pPr>
        <w:jc w:val="both"/>
        <w:rPr>
          <w:rFonts w:ascii="Arial" w:hAnsi="Arial" w:cs="Arial"/>
          <w:sz w:val="22"/>
          <w:szCs w:val="22"/>
        </w:rPr>
      </w:pPr>
      <w:r>
        <w:rPr>
          <w:rFonts w:ascii="Arial" w:hAnsi="Arial" w:cs="Arial"/>
          <w:b/>
          <w:sz w:val="22"/>
          <w:szCs w:val="22"/>
          <w:u w:val="single"/>
        </w:rPr>
        <w:t>CONSULTATION RESPONSES</w:t>
      </w:r>
    </w:p>
    <w:p w14:paraId="65F1D602" w14:textId="77777777" w:rsidR="00A42B03" w:rsidRDefault="00A42B03" w:rsidP="00A42B03">
      <w:pPr>
        <w:jc w:val="both"/>
        <w:rPr>
          <w:rFonts w:ascii="Arial" w:hAnsi="Arial" w:cs="Arial"/>
          <w:sz w:val="22"/>
          <w:szCs w:val="22"/>
        </w:rPr>
      </w:pPr>
    </w:p>
    <w:p w14:paraId="09ABE65E" w14:textId="77777777" w:rsidR="00DF2E10" w:rsidRPr="00326D25" w:rsidRDefault="00A42B03" w:rsidP="00A42B03">
      <w:pPr>
        <w:rPr>
          <w:rFonts w:ascii="Arial" w:hAnsi="Arial" w:cs="Arial"/>
          <w:sz w:val="22"/>
          <w:szCs w:val="22"/>
        </w:rPr>
      </w:pPr>
      <w:r w:rsidRPr="00326D25">
        <w:rPr>
          <w:rFonts w:ascii="Arial" w:hAnsi="Arial" w:cs="Arial"/>
          <w:sz w:val="22"/>
          <w:szCs w:val="22"/>
          <w:u w:val="single"/>
        </w:rPr>
        <w:t>Highways And Engineering</w:t>
      </w:r>
      <w:r w:rsidR="0060438E" w:rsidRPr="00326D25">
        <w:rPr>
          <w:rFonts w:ascii="Arial" w:hAnsi="Arial" w:cs="Arial"/>
          <w:sz w:val="22"/>
          <w:szCs w:val="22"/>
          <w:u w:val="single"/>
        </w:rPr>
        <w:t xml:space="preserve"> </w:t>
      </w:r>
      <w:r w:rsidR="00DF2E10" w:rsidRPr="00326D25">
        <w:rPr>
          <w:rFonts w:ascii="Arial" w:hAnsi="Arial" w:cs="Arial"/>
          <w:sz w:val="22"/>
          <w:szCs w:val="22"/>
        </w:rPr>
        <w:t xml:space="preserve"> </w:t>
      </w:r>
    </w:p>
    <w:p w14:paraId="22B15D3F" w14:textId="77777777" w:rsidR="00DF2E10" w:rsidRPr="00DF2E10" w:rsidRDefault="00DF2E10" w:rsidP="00A42B03">
      <w:pPr>
        <w:rPr>
          <w:rFonts w:ascii="Arial" w:hAnsi="Arial" w:cs="Arial"/>
          <w:sz w:val="22"/>
          <w:szCs w:val="22"/>
        </w:rPr>
      </w:pPr>
      <w:r w:rsidRPr="00326D25">
        <w:rPr>
          <w:rFonts w:ascii="Arial" w:hAnsi="Arial" w:cs="Arial"/>
          <w:sz w:val="22"/>
          <w:szCs w:val="22"/>
        </w:rPr>
        <w:t xml:space="preserve">No </w:t>
      </w:r>
      <w:r w:rsidR="0098156A" w:rsidRPr="00326D25">
        <w:rPr>
          <w:rFonts w:ascii="Arial" w:hAnsi="Arial" w:cs="Arial"/>
          <w:sz w:val="22"/>
          <w:szCs w:val="22"/>
        </w:rPr>
        <w:t>objections subject to condition providing a visibility splay and conditions for dilapidation</w:t>
      </w:r>
      <w:r w:rsidR="0098156A">
        <w:rPr>
          <w:rFonts w:ascii="Arial" w:hAnsi="Arial" w:cs="Arial"/>
          <w:sz w:val="22"/>
          <w:szCs w:val="22"/>
        </w:rPr>
        <w:t xml:space="preserve"> survey</w:t>
      </w:r>
      <w:r w:rsidR="007C6896">
        <w:rPr>
          <w:rFonts w:ascii="Arial" w:hAnsi="Arial" w:cs="Arial"/>
          <w:sz w:val="22"/>
          <w:szCs w:val="22"/>
        </w:rPr>
        <w:t>.</w:t>
      </w:r>
    </w:p>
    <w:p w14:paraId="0952FD1A" w14:textId="77777777" w:rsidR="00DF2E10" w:rsidRPr="00DF2E10" w:rsidRDefault="00DF2E10" w:rsidP="00A42B03">
      <w:pPr>
        <w:rPr>
          <w:rFonts w:ascii="Arial" w:hAnsi="Arial" w:cs="Arial"/>
          <w:sz w:val="22"/>
          <w:szCs w:val="22"/>
        </w:rPr>
      </w:pPr>
    </w:p>
    <w:p w14:paraId="4FC47F4C" w14:textId="77777777" w:rsidR="00DF2E10" w:rsidRPr="00DF2E10" w:rsidRDefault="00A42B03" w:rsidP="00A42B03">
      <w:pPr>
        <w:rPr>
          <w:rFonts w:ascii="Arial" w:hAnsi="Arial" w:cs="Arial"/>
          <w:sz w:val="22"/>
          <w:szCs w:val="22"/>
        </w:rPr>
      </w:pPr>
      <w:r>
        <w:rPr>
          <w:rFonts w:ascii="Arial" w:hAnsi="Arial" w:cs="Arial"/>
          <w:sz w:val="22"/>
          <w:szCs w:val="22"/>
          <w:u w:val="single"/>
        </w:rPr>
        <w:t>Env Health - Noise/Odours</w:t>
      </w:r>
      <w:r w:rsidR="0060438E">
        <w:rPr>
          <w:rFonts w:ascii="Arial" w:hAnsi="Arial" w:cs="Arial"/>
          <w:sz w:val="22"/>
          <w:szCs w:val="22"/>
          <w:u w:val="single"/>
        </w:rPr>
        <w:t xml:space="preserve"> </w:t>
      </w:r>
      <w:r w:rsidR="00DF2E10" w:rsidRPr="00DF2E10">
        <w:rPr>
          <w:rFonts w:ascii="Arial" w:hAnsi="Arial" w:cs="Arial"/>
          <w:sz w:val="22"/>
          <w:szCs w:val="22"/>
        </w:rPr>
        <w:t xml:space="preserve"> </w:t>
      </w:r>
    </w:p>
    <w:p w14:paraId="405470EF" w14:textId="77777777" w:rsidR="00DF2E10" w:rsidRPr="00DF2E10" w:rsidRDefault="00DF2E10" w:rsidP="00A42B03">
      <w:pPr>
        <w:rPr>
          <w:rFonts w:ascii="Arial" w:hAnsi="Arial" w:cs="Arial"/>
          <w:sz w:val="22"/>
          <w:szCs w:val="22"/>
        </w:rPr>
      </w:pPr>
      <w:r w:rsidRPr="00DF2E10">
        <w:rPr>
          <w:rFonts w:ascii="Arial" w:hAnsi="Arial" w:cs="Arial"/>
          <w:sz w:val="22"/>
          <w:szCs w:val="22"/>
        </w:rPr>
        <w:t xml:space="preserve">No </w:t>
      </w:r>
      <w:r w:rsidR="0098156A">
        <w:rPr>
          <w:rFonts w:ascii="Arial" w:hAnsi="Arial" w:cs="Arial"/>
          <w:sz w:val="22"/>
          <w:szCs w:val="22"/>
        </w:rPr>
        <w:t>objections in principle subject to condition regarding construction management plan to cover noise, vibration, mud, dust and limitations on site hours due to residential properties</w:t>
      </w:r>
      <w:r w:rsidR="007C6896">
        <w:rPr>
          <w:rFonts w:ascii="Arial" w:hAnsi="Arial" w:cs="Arial"/>
          <w:sz w:val="22"/>
          <w:szCs w:val="22"/>
        </w:rPr>
        <w:t>.</w:t>
      </w:r>
    </w:p>
    <w:p w14:paraId="027D5100" w14:textId="77777777" w:rsidR="00DF2E10" w:rsidRPr="00DF2E10" w:rsidRDefault="00DF2E10" w:rsidP="00A42B03">
      <w:pPr>
        <w:rPr>
          <w:rFonts w:ascii="Arial" w:hAnsi="Arial" w:cs="Arial"/>
          <w:sz w:val="22"/>
          <w:szCs w:val="22"/>
        </w:rPr>
      </w:pPr>
    </w:p>
    <w:p w14:paraId="1C992E1D" w14:textId="77777777" w:rsidR="00DF2E10" w:rsidRPr="00DF2E10" w:rsidRDefault="00A42B03" w:rsidP="00A42B03">
      <w:pPr>
        <w:rPr>
          <w:rFonts w:ascii="Arial" w:hAnsi="Arial" w:cs="Arial"/>
          <w:sz w:val="22"/>
          <w:szCs w:val="22"/>
        </w:rPr>
      </w:pPr>
      <w:r>
        <w:rPr>
          <w:rFonts w:ascii="Arial" w:hAnsi="Arial" w:cs="Arial"/>
          <w:sz w:val="22"/>
          <w:szCs w:val="22"/>
          <w:u w:val="single"/>
        </w:rPr>
        <w:t>Tree Officer</w:t>
      </w:r>
      <w:r w:rsidR="0060438E">
        <w:rPr>
          <w:rFonts w:ascii="Arial" w:hAnsi="Arial" w:cs="Arial"/>
          <w:sz w:val="22"/>
          <w:szCs w:val="22"/>
          <w:u w:val="single"/>
        </w:rPr>
        <w:t xml:space="preserve"> </w:t>
      </w:r>
      <w:r w:rsidR="00DF2E10" w:rsidRPr="00DF2E10">
        <w:rPr>
          <w:rFonts w:ascii="Arial" w:hAnsi="Arial" w:cs="Arial"/>
          <w:sz w:val="22"/>
          <w:szCs w:val="22"/>
        </w:rPr>
        <w:t xml:space="preserve"> </w:t>
      </w:r>
    </w:p>
    <w:p w14:paraId="3B8AE275" w14:textId="77777777" w:rsidR="00DF2E10" w:rsidRDefault="0098156A" w:rsidP="00A42B03">
      <w:pPr>
        <w:rPr>
          <w:rFonts w:ascii="Arial" w:hAnsi="Arial" w:cs="Arial"/>
          <w:sz w:val="22"/>
          <w:szCs w:val="22"/>
        </w:rPr>
      </w:pPr>
      <w:r>
        <w:rPr>
          <w:rFonts w:ascii="Arial" w:hAnsi="Arial" w:cs="Arial"/>
          <w:sz w:val="22"/>
          <w:szCs w:val="22"/>
        </w:rPr>
        <w:t>Concerns raised with loss of trees. In the instance of approval, full details of new landscaping to be secured via condition.</w:t>
      </w:r>
    </w:p>
    <w:p w14:paraId="5A1E7DC4" w14:textId="77777777" w:rsidR="0098156A" w:rsidRPr="00DF2E10" w:rsidRDefault="0098156A" w:rsidP="00A42B03">
      <w:pPr>
        <w:rPr>
          <w:rFonts w:ascii="Arial" w:hAnsi="Arial" w:cs="Arial"/>
          <w:sz w:val="22"/>
          <w:szCs w:val="22"/>
        </w:rPr>
      </w:pPr>
    </w:p>
    <w:p w14:paraId="5ECBAB2F" w14:textId="77777777" w:rsidR="00DF2E10" w:rsidRPr="00DF2E10" w:rsidRDefault="00A42B03" w:rsidP="00A42B03">
      <w:pPr>
        <w:rPr>
          <w:rFonts w:ascii="Arial" w:hAnsi="Arial" w:cs="Arial"/>
          <w:sz w:val="22"/>
          <w:szCs w:val="22"/>
        </w:rPr>
      </w:pPr>
      <w:r>
        <w:rPr>
          <w:rFonts w:ascii="Arial" w:hAnsi="Arial" w:cs="Arial"/>
          <w:sz w:val="22"/>
          <w:szCs w:val="22"/>
          <w:u w:val="single"/>
        </w:rPr>
        <w:t>Conservation And Design</w:t>
      </w:r>
      <w:r w:rsidR="0060438E">
        <w:rPr>
          <w:rFonts w:ascii="Arial" w:hAnsi="Arial" w:cs="Arial"/>
          <w:sz w:val="22"/>
          <w:szCs w:val="22"/>
          <w:u w:val="single"/>
        </w:rPr>
        <w:t xml:space="preserve"> </w:t>
      </w:r>
      <w:r w:rsidR="00DF2E10" w:rsidRPr="00DF2E10">
        <w:rPr>
          <w:rFonts w:ascii="Arial" w:hAnsi="Arial" w:cs="Arial"/>
          <w:sz w:val="22"/>
          <w:szCs w:val="22"/>
        </w:rPr>
        <w:t xml:space="preserve"> </w:t>
      </w:r>
    </w:p>
    <w:p w14:paraId="467301E4" w14:textId="77777777" w:rsidR="00DF2E10" w:rsidRPr="00DF2E10" w:rsidRDefault="0098156A" w:rsidP="00A42B03">
      <w:pPr>
        <w:rPr>
          <w:rFonts w:ascii="Arial" w:hAnsi="Arial" w:cs="Arial"/>
          <w:sz w:val="22"/>
          <w:szCs w:val="22"/>
        </w:rPr>
      </w:pPr>
      <w:r>
        <w:rPr>
          <w:rFonts w:ascii="Arial" w:hAnsi="Arial" w:cs="Arial"/>
          <w:sz w:val="22"/>
          <w:szCs w:val="22"/>
        </w:rPr>
        <w:lastRenderedPageBreak/>
        <w:t>Concerns regar</w:t>
      </w:r>
      <w:r w:rsidR="00032E0D">
        <w:rPr>
          <w:rFonts w:ascii="Arial" w:hAnsi="Arial" w:cs="Arial"/>
          <w:sz w:val="22"/>
          <w:szCs w:val="22"/>
        </w:rPr>
        <w:t>ding uniformity of houses, howev</w:t>
      </w:r>
      <w:r>
        <w:rPr>
          <w:rFonts w:ascii="Arial" w:hAnsi="Arial" w:cs="Arial"/>
          <w:sz w:val="22"/>
          <w:szCs w:val="22"/>
        </w:rPr>
        <w:t xml:space="preserve">er neutral impact on significance. High quality material palette should be sought. </w:t>
      </w:r>
    </w:p>
    <w:p w14:paraId="451C5D2C" w14:textId="77777777" w:rsidR="00DF2E10" w:rsidRPr="00DF2E10" w:rsidRDefault="00DF2E10" w:rsidP="00A42B03">
      <w:pPr>
        <w:rPr>
          <w:rFonts w:ascii="Arial" w:hAnsi="Arial" w:cs="Arial"/>
          <w:sz w:val="22"/>
          <w:szCs w:val="22"/>
        </w:rPr>
      </w:pPr>
    </w:p>
    <w:p w14:paraId="6C2F368D" w14:textId="77777777" w:rsidR="00DF2E10" w:rsidRPr="00DF2E10" w:rsidRDefault="00A42B03" w:rsidP="00A42B03">
      <w:pPr>
        <w:rPr>
          <w:rFonts w:ascii="Arial" w:hAnsi="Arial" w:cs="Arial"/>
          <w:sz w:val="22"/>
          <w:szCs w:val="22"/>
        </w:rPr>
      </w:pPr>
      <w:r>
        <w:rPr>
          <w:rFonts w:ascii="Arial" w:hAnsi="Arial" w:cs="Arial"/>
          <w:sz w:val="22"/>
          <w:szCs w:val="22"/>
          <w:u w:val="single"/>
        </w:rPr>
        <w:t>United Utilities</w:t>
      </w:r>
      <w:r w:rsidR="0060438E">
        <w:rPr>
          <w:rFonts w:ascii="Arial" w:hAnsi="Arial" w:cs="Arial"/>
          <w:sz w:val="22"/>
          <w:szCs w:val="22"/>
          <w:u w:val="single"/>
        </w:rPr>
        <w:t xml:space="preserve"> </w:t>
      </w:r>
      <w:r w:rsidR="00DF2E10" w:rsidRPr="00DF2E10">
        <w:rPr>
          <w:rFonts w:ascii="Arial" w:hAnsi="Arial" w:cs="Arial"/>
          <w:sz w:val="22"/>
          <w:szCs w:val="22"/>
        </w:rPr>
        <w:t xml:space="preserve"> </w:t>
      </w:r>
    </w:p>
    <w:p w14:paraId="6A4CA9B2" w14:textId="440AEE02" w:rsidR="00DF2E10" w:rsidRPr="00DF2E10" w:rsidRDefault="00B0157F" w:rsidP="00A42B03">
      <w:pPr>
        <w:rPr>
          <w:rFonts w:ascii="Arial" w:hAnsi="Arial" w:cs="Arial"/>
          <w:sz w:val="22"/>
          <w:szCs w:val="22"/>
        </w:rPr>
      </w:pPr>
      <w:r>
        <w:rPr>
          <w:rFonts w:ascii="Arial" w:hAnsi="Arial" w:cs="Arial"/>
          <w:sz w:val="22"/>
          <w:szCs w:val="22"/>
        </w:rPr>
        <w:t xml:space="preserve">Required drainage details submitted prior to determination.  </w:t>
      </w:r>
      <w:r w:rsidR="0098156A">
        <w:rPr>
          <w:rFonts w:ascii="Arial" w:hAnsi="Arial" w:cs="Arial"/>
          <w:sz w:val="22"/>
          <w:szCs w:val="22"/>
        </w:rPr>
        <w:t>Pre commencement condition requested</w:t>
      </w:r>
      <w:r>
        <w:rPr>
          <w:rFonts w:ascii="Arial" w:hAnsi="Arial" w:cs="Arial"/>
          <w:sz w:val="22"/>
          <w:szCs w:val="22"/>
        </w:rPr>
        <w:t xml:space="preserve"> if drainage details are not provided</w:t>
      </w:r>
      <w:r w:rsidR="0098156A">
        <w:rPr>
          <w:rFonts w:ascii="Arial" w:hAnsi="Arial" w:cs="Arial"/>
          <w:sz w:val="22"/>
          <w:szCs w:val="22"/>
        </w:rPr>
        <w:t xml:space="preserve">. </w:t>
      </w:r>
    </w:p>
    <w:p w14:paraId="1A16EFDA" w14:textId="77777777" w:rsidR="00DF2E10" w:rsidRPr="00DF2E10" w:rsidRDefault="00DF2E10" w:rsidP="00A42B03">
      <w:pPr>
        <w:rPr>
          <w:rFonts w:ascii="Arial" w:hAnsi="Arial" w:cs="Arial"/>
          <w:sz w:val="22"/>
          <w:szCs w:val="22"/>
        </w:rPr>
      </w:pPr>
    </w:p>
    <w:p w14:paraId="7CFC3E08" w14:textId="77777777" w:rsidR="00DF2E10" w:rsidRPr="00DF2E10" w:rsidRDefault="00A42B03" w:rsidP="00A42B03">
      <w:pPr>
        <w:rPr>
          <w:rFonts w:ascii="Arial" w:hAnsi="Arial" w:cs="Arial"/>
          <w:sz w:val="22"/>
          <w:szCs w:val="22"/>
        </w:rPr>
      </w:pPr>
      <w:r w:rsidRPr="16466D84">
        <w:rPr>
          <w:rFonts w:ascii="Arial" w:hAnsi="Arial" w:cs="Arial"/>
          <w:sz w:val="22"/>
          <w:szCs w:val="22"/>
          <w:u w:val="single"/>
        </w:rPr>
        <w:t>Lead Local Flood Authority/Drainage</w:t>
      </w:r>
      <w:r w:rsidR="0060438E" w:rsidRPr="16466D84">
        <w:rPr>
          <w:rFonts w:ascii="Arial" w:hAnsi="Arial" w:cs="Arial"/>
          <w:sz w:val="22"/>
          <w:szCs w:val="22"/>
          <w:u w:val="single"/>
        </w:rPr>
        <w:t xml:space="preserve"> </w:t>
      </w:r>
      <w:r w:rsidR="00DF2E10" w:rsidRPr="16466D84">
        <w:rPr>
          <w:rFonts w:ascii="Arial" w:hAnsi="Arial" w:cs="Arial"/>
          <w:sz w:val="22"/>
          <w:szCs w:val="22"/>
        </w:rPr>
        <w:t xml:space="preserve"> </w:t>
      </w:r>
    </w:p>
    <w:p w14:paraId="67814963" w14:textId="65AD4388" w:rsidR="4B95FCB3" w:rsidRDefault="4B95FCB3" w:rsidP="16466D84">
      <w:r w:rsidRPr="16466D84">
        <w:rPr>
          <w:rFonts w:ascii="Arial" w:hAnsi="Arial" w:cs="Arial"/>
          <w:sz w:val="22"/>
          <w:szCs w:val="22"/>
        </w:rPr>
        <w:t>Object to</w:t>
      </w:r>
      <w:r w:rsidR="4AF1C521" w:rsidRPr="16466D84">
        <w:rPr>
          <w:rFonts w:ascii="Arial" w:hAnsi="Arial" w:cs="Arial"/>
          <w:sz w:val="22"/>
          <w:szCs w:val="22"/>
        </w:rPr>
        <w:t xml:space="preserve"> the</w:t>
      </w:r>
      <w:r w:rsidRPr="16466D84">
        <w:rPr>
          <w:rFonts w:ascii="Arial" w:hAnsi="Arial" w:cs="Arial"/>
          <w:sz w:val="22"/>
          <w:szCs w:val="22"/>
        </w:rPr>
        <w:t xml:space="preserve"> submitted drainage strategy</w:t>
      </w:r>
    </w:p>
    <w:p w14:paraId="07EB3E40" w14:textId="768BAC30" w:rsidR="16466D84" w:rsidRDefault="16466D84" w:rsidP="16466D84">
      <w:pPr>
        <w:rPr>
          <w:rFonts w:ascii="Arial" w:hAnsi="Arial" w:cs="Arial"/>
          <w:sz w:val="22"/>
          <w:szCs w:val="22"/>
        </w:rPr>
      </w:pPr>
    </w:p>
    <w:p w14:paraId="6EDF255C" w14:textId="77777777" w:rsidR="00DF2E10" w:rsidRPr="00DF2E10" w:rsidRDefault="00A42B03" w:rsidP="00A42B03">
      <w:pPr>
        <w:rPr>
          <w:rFonts w:ascii="Arial" w:hAnsi="Arial" w:cs="Arial"/>
          <w:sz w:val="22"/>
          <w:szCs w:val="22"/>
        </w:rPr>
      </w:pPr>
      <w:r>
        <w:rPr>
          <w:rFonts w:ascii="Arial" w:hAnsi="Arial" w:cs="Arial"/>
          <w:sz w:val="22"/>
          <w:szCs w:val="22"/>
          <w:u w:val="single"/>
        </w:rPr>
        <w:t>Environmental Control (Landfill Gas)</w:t>
      </w:r>
      <w:r w:rsidR="0060438E">
        <w:rPr>
          <w:rFonts w:ascii="Arial" w:hAnsi="Arial" w:cs="Arial"/>
          <w:sz w:val="22"/>
          <w:szCs w:val="22"/>
          <w:u w:val="single"/>
        </w:rPr>
        <w:t xml:space="preserve"> </w:t>
      </w:r>
      <w:r w:rsidR="00DF2E10" w:rsidRPr="00DF2E10">
        <w:rPr>
          <w:rFonts w:ascii="Arial" w:hAnsi="Arial" w:cs="Arial"/>
          <w:sz w:val="22"/>
          <w:szCs w:val="22"/>
        </w:rPr>
        <w:t xml:space="preserve"> </w:t>
      </w:r>
    </w:p>
    <w:p w14:paraId="01A929C5" w14:textId="77777777" w:rsidR="00DF2E10" w:rsidRPr="00DF2E10" w:rsidRDefault="007C6896" w:rsidP="00A42B03">
      <w:pPr>
        <w:rPr>
          <w:rFonts w:ascii="Arial" w:hAnsi="Arial" w:cs="Arial"/>
          <w:sz w:val="22"/>
          <w:szCs w:val="22"/>
        </w:rPr>
      </w:pPr>
      <w:r>
        <w:rPr>
          <w:rFonts w:ascii="Arial" w:hAnsi="Arial" w:cs="Arial"/>
          <w:sz w:val="22"/>
          <w:szCs w:val="22"/>
        </w:rPr>
        <w:t>Pre-commencement condition requested.</w:t>
      </w:r>
    </w:p>
    <w:p w14:paraId="51B41B0B" w14:textId="77777777" w:rsidR="00DF2E10" w:rsidRPr="00DF2E10" w:rsidRDefault="00DF2E10" w:rsidP="00A42B03">
      <w:pPr>
        <w:rPr>
          <w:rFonts w:ascii="Arial" w:hAnsi="Arial" w:cs="Arial"/>
          <w:sz w:val="22"/>
          <w:szCs w:val="22"/>
        </w:rPr>
      </w:pPr>
    </w:p>
    <w:p w14:paraId="057E62D9" w14:textId="77777777" w:rsidR="00806BE5" w:rsidRPr="00806BE5" w:rsidRDefault="00A42B03" w:rsidP="00806BE5">
      <w:pPr>
        <w:rPr>
          <w:rFonts w:ascii="Arial" w:hAnsi="Arial" w:cs="Arial"/>
          <w:sz w:val="22"/>
          <w:szCs w:val="22"/>
        </w:rPr>
      </w:pPr>
      <w:r>
        <w:rPr>
          <w:rFonts w:ascii="Arial" w:hAnsi="Arial" w:cs="Arial"/>
          <w:sz w:val="22"/>
          <w:szCs w:val="22"/>
          <w:u w:val="single"/>
        </w:rPr>
        <w:t>Gtr Manchester Ecology Unit</w:t>
      </w:r>
      <w:r w:rsidR="0060438E">
        <w:rPr>
          <w:rFonts w:ascii="Arial" w:hAnsi="Arial" w:cs="Arial"/>
          <w:sz w:val="22"/>
          <w:szCs w:val="22"/>
          <w:u w:val="single"/>
        </w:rPr>
        <w:t xml:space="preserve"> </w:t>
      </w:r>
      <w:r w:rsidR="00DF2E10" w:rsidRPr="00DF2E10">
        <w:rPr>
          <w:rFonts w:ascii="Arial" w:hAnsi="Arial" w:cs="Arial"/>
          <w:sz w:val="22"/>
          <w:szCs w:val="22"/>
        </w:rPr>
        <w:t xml:space="preserve"> </w:t>
      </w:r>
    </w:p>
    <w:p w14:paraId="5CA2C259" w14:textId="77777777" w:rsidR="00806BE5" w:rsidRPr="00032E0D" w:rsidRDefault="00032E0D" w:rsidP="00032E0D">
      <w:pPr>
        <w:rPr>
          <w:rFonts w:ascii="Arial" w:hAnsi="Arial" w:cs="Arial"/>
          <w:sz w:val="22"/>
          <w:szCs w:val="24"/>
        </w:rPr>
      </w:pPr>
      <w:r>
        <w:rPr>
          <w:rFonts w:ascii="Arial" w:hAnsi="Arial" w:cs="Arial"/>
          <w:sz w:val="22"/>
          <w:szCs w:val="24"/>
        </w:rPr>
        <w:t>No objections. BNG condition to be applied to any permission that is granted.</w:t>
      </w:r>
    </w:p>
    <w:p w14:paraId="6B06ADEA" w14:textId="77777777" w:rsidR="00DF2E10" w:rsidRPr="00DF2E10" w:rsidRDefault="00DF2E10" w:rsidP="00A42B03">
      <w:pPr>
        <w:rPr>
          <w:rFonts w:ascii="Arial" w:hAnsi="Arial" w:cs="Arial"/>
          <w:sz w:val="22"/>
          <w:szCs w:val="22"/>
        </w:rPr>
      </w:pPr>
    </w:p>
    <w:p w14:paraId="7A4AE530" w14:textId="77777777" w:rsidR="00A42B03" w:rsidRDefault="00A42B03" w:rsidP="00A42B03">
      <w:pPr>
        <w:jc w:val="both"/>
        <w:rPr>
          <w:rFonts w:ascii="Arial" w:hAnsi="Arial" w:cs="Arial"/>
          <w:b/>
          <w:sz w:val="22"/>
          <w:szCs w:val="22"/>
          <w:u w:val="single"/>
        </w:rPr>
      </w:pPr>
      <w:r>
        <w:rPr>
          <w:rFonts w:ascii="Arial" w:hAnsi="Arial" w:cs="Arial"/>
          <w:b/>
          <w:sz w:val="22"/>
          <w:szCs w:val="22"/>
          <w:u w:val="single"/>
        </w:rPr>
        <w:t>REPRESENTATIONS</w:t>
      </w:r>
    </w:p>
    <w:p w14:paraId="264753F5" w14:textId="77777777" w:rsidR="00A42B03" w:rsidRDefault="00A42B03" w:rsidP="00A42B03">
      <w:pPr>
        <w:jc w:val="both"/>
        <w:rPr>
          <w:rFonts w:ascii="Arial" w:hAnsi="Arial" w:cs="Arial"/>
          <w:b/>
          <w:sz w:val="22"/>
          <w:szCs w:val="22"/>
          <w:u w:val="single"/>
        </w:rPr>
      </w:pPr>
    </w:p>
    <w:p w14:paraId="196C98AD" w14:textId="77777777" w:rsidR="0098156A" w:rsidRPr="00032E0D" w:rsidRDefault="0098156A" w:rsidP="00A42B03">
      <w:pPr>
        <w:jc w:val="both"/>
        <w:rPr>
          <w:rFonts w:ascii="Arial" w:hAnsi="Arial" w:cs="Arial"/>
          <w:sz w:val="22"/>
          <w:szCs w:val="22"/>
        </w:rPr>
      </w:pPr>
      <w:r>
        <w:rPr>
          <w:rFonts w:ascii="Arial" w:hAnsi="Arial" w:cs="Arial"/>
          <w:sz w:val="22"/>
          <w:szCs w:val="22"/>
        </w:rPr>
        <w:t xml:space="preserve">The application was </w:t>
      </w:r>
      <w:r w:rsidRPr="00032E0D">
        <w:rPr>
          <w:rFonts w:ascii="Arial" w:hAnsi="Arial" w:cs="Arial"/>
          <w:sz w:val="22"/>
          <w:szCs w:val="22"/>
        </w:rPr>
        <w:t xml:space="preserve">publicised by way of neighbour notification and site notices. </w:t>
      </w:r>
      <w:r w:rsidR="00032E0D" w:rsidRPr="00032E0D">
        <w:rPr>
          <w:rFonts w:ascii="Arial" w:hAnsi="Arial" w:cs="Arial"/>
          <w:sz w:val="22"/>
          <w:szCs w:val="22"/>
        </w:rPr>
        <w:t>9</w:t>
      </w:r>
      <w:r w:rsidRPr="00032E0D">
        <w:rPr>
          <w:rFonts w:ascii="Arial" w:hAnsi="Arial" w:cs="Arial"/>
          <w:sz w:val="22"/>
          <w:szCs w:val="22"/>
        </w:rPr>
        <w:t xml:space="preserve"> letters of representation objecting to the scheme have been received.</w:t>
      </w:r>
    </w:p>
    <w:p w14:paraId="7629E0F0" w14:textId="77777777" w:rsidR="0098156A" w:rsidRPr="00032E0D" w:rsidRDefault="0098156A" w:rsidP="00A42B03">
      <w:pPr>
        <w:jc w:val="both"/>
        <w:rPr>
          <w:rFonts w:ascii="Arial" w:hAnsi="Arial" w:cs="Arial"/>
          <w:sz w:val="22"/>
          <w:szCs w:val="22"/>
        </w:rPr>
      </w:pPr>
    </w:p>
    <w:p w14:paraId="3FA74AF4" w14:textId="77777777" w:rsidR="0098156A" w:rsidRPr="00032E0D" w:rsidRDefault="0098156A" w:rsidP="00A42B03">
      <w:pPr>
        <w:jc w:val="both"/>
        <w:rPr>
          <w:rFonts w:ascii="Arial" w:hAnsi="Arial" w:cs="Arial"/>
          <w:sz w:val="22"/>
          <w:szCs w:val="22"/>
        </w:rPr>
      </w:pPr>
      <w:r w:rsidRPr="00032E0D">
        <w:rPr>
          <w:rFonts w:ascii="Arial" w:hAnsi="Arial" w:cs="Arial"/>
          <w:sz w:val="22"/>
          <w:szCs w:val="22"/>
        </w:rPr>
        <w:t>Concerns raised are summarised below:</w:t>
      </w:r>
    </w:p>
    <w:p w14:paraId="0FF33E8C" w14:textId="77777777" w:rsidR="0098156A" w:rsidRPr="00032E0D" w:rsidRDefault="0098156A" w:rsidP="00A42B03">
      <w:pPr>
        <w:jc w:val="both"/>
        <w:rPr>
          <w:rFonts w:ascii="Arial" w:hAnsi="Arial" w:cs="Arial"/>
          <w:b/>
          <w:sz w:val="22"/>
          <w:szCs w:val="22"/>
          <w:u w:val="single"/>
        </w:rPr>
      </w:pPr>
    </w:p>
    <w:p w14:paraId="01B3346A" w14:textId="77777777" w:rsidR="0098156A" w:rsidRDefault="00326D25" w:rsidP="0098156A">
      <w:pPr>
        <w:numPr>
          <w:ilvl w:val="0"/>
          <w:numId w:val="4"/>
        </w:numPr>
        <w:jc w:val="both"/>
        <w:rPr>
          <w:rFonts w:ascii="Arial" w:hAnsi="Arial" w:cs="Arial"/>
          <w:sz w:val="22"/>
          <w:szCs w:val="22"/>
        </w:rPr>
      </w:pPr>
      <w:r w:rsidRPr="00032E0D">
        <w:rPr>
          <w:rFonts w:ascii="Arial" w:hAnsi="Arial" w:cs="Arial"/>
          <w:sz w:val="22"/>
          <w:szCs w:val="22"/>
        </w:rPr>
        <w:t>Narrow lane leading to th</w:t>
      </w:r>
      <w:r>
        <w:rPr>
          <w:rFonts w:ascii="Arial" w:hAnsi="Arial" w:cs="Arial"/>
          <w:sz w:val="22"/>
          <w:szCs w:val="22"/>
        </w:rPr>
        <w:t xml:space="preserve">e site, </w:t>
      </w:r>
      <w:r w:rsidR="00032E0D">
        <w:rPr>
          <w:rFonts w:ascii="Arial" w:hAnsi="Arial" w:cs="Arial"/>
          <w:sz w:val="22"/>
          <w:szCs w:val="22"/>
        </w:rPr>
        <w:t>difficult</w:t>
      </w:r>
      <w:r>
        <w:rPr>
          <w:rFonts w:ascii="Arial" w:hAnsi="Arial" w:cs="Arial"/>
          <w:sz w:val="22"/>
          <w:szCs w:val="22"/>
        </w:rPr>
        <w:t xml:space="preserve"> to pass with large vehicles. Lane needs widening on the bend</w:t>
      </w:r>
    </w:p>
    <w:p w14:paraId="52EE78C9" w14:textId="77777777" w:rsidR="00326D25" w:rsidRDefault="00326D25" w:rsidP="0098156A">
      <w:pPr>
        <w:numPr>
          <w:ilvl w:val="0"/>
          <w:numId w:val="4"/>
        </w:numPr>
        <w:jc w:val="both"/>
        <w:rPr>
          <w:rFonts w:ascii="Arial" w:hAnsi="Arial" w:cs="Arial"/>
          <w:sz w:val="22"/>
          <w:szCs w:val="22"/>
        </w:rPr>
      </w:pPr>
      <w:r>
        <w:rPr>
          <w:rFonts w:ascii="Arial" w:hAnsi="Arial" w:cs="Arial"/>
          <w:sz w:val="22"/>
          <w:szCs w:val="22"/>
        </w:rPr>
        <w:t>No room for visitors to park on the lane</w:t>
      </w:r>
    </w:p>
    <w:p w14:paraId="219C8C4B" w14:textId="77777777" w:rsidR="00326D25" w:rsidRDefault="00326D25" w:rsidP="0098156A">
      <w:pPr>
        <w:numPr>
          <w:ilvl w:val="0"/>
          <w:numId w:val="4"/>
        </w:numPr>
        <w:jc w:val="both"/>
        <w:rPr>
          <w:rFonts w:ascii="Arial" w:hAnsi="Arial" w:cs="Arial"/>
          <w:sz w:val="22"/>
          <w:szCs w:val="22"/>
        </w:rPr>
      </w:pPr>
      <w:r>
        <w:rPr>
          <w:rFonts w:ascii="Arial" w:hAnsi="Arial" w:cs="Arial"/>
          <w:sz w:val="22"/>
          <w:szCs w:val="22"/>
        </w:rPr>
        <w:t>Danger to pedestrians walking along the lane</w:t>
      </w:r>
    </w:p>
    <w:p w14:paraId="0DBED87D" w14:textId="77777777" w:rsidR="00326D25" w:rsidRDefault="00326D25" w:rsidP="0098156A">
      <w:pPr>
        <w:numPr>
          <w:ilvl w:val="0"/>
          <w:numId w:val="4"/>
        </w:numPr>
        <w:jc w:val="both"/>
        <w:rPr>
          <w:rFonts w:ascii="Arial" w:hAnsi="Arial" w:cs="Arial"/>
          <w:sz w:val="22"/>
          <w:szCs w:val="22"/>
        </w:rPr>
      </w:pPr>
      <w:r>
        <w:rPr>
          <w:rFonts w:ascii="Arial" w:hAnsi="Arial" w:cs="Arial"/>
          <w:sz w:val="22"/>
          <w:szCs w:val="22"/>
        </w:rPr>
        <w:t>Privacy as new builds face into our living rooms</w:t>
      </w:r>
    </w:p>
    <w:p w14:paraId="6D83F292" w14:textId="77777777" w:rsidR="00326D25" w:rsidRDefault="00326D25" w:rsidP="0098156A">
      <w:pPr>
        <w:numPr>
          <w:ilvl w:val="0"/>
          <w:numId w:val="4"/>
        </w:numPr>
        <w:jc w:val="both"/>
        <w:rPr>
          <w:rFonts w:ascii="Arial" w:hAnsi="Arial" w:cs="Arial"/>
          <w:sz w:val="22"/>
          <w:szCs w:val="22"/>
        </w:rPr>
      </w:pPr>
      <w:r>
        <w:rPr>
          <w:rFonts w:ascii="Arial" w:hAnsi="Arial" w:cs="Arial"/>
          <w:sz w:val="22"/>
          <w:szCs w:val="22"/>
        </w:rPr>
        <w:t>Car headlights will shine into home during hours of darkness</w:t>
      </w:r>
    </w:p>
    <w:p w14:paraId="79FDCFF5" w14:textId="77777777" w:rsidR="00326D25" w:rsidRDefault="00326D25" w:rsidP="0098156A">
      <w:pPr>
        <w:numPr>
          <w:ilvl w:val="0"/>
          <w:numId w:val="4"/>
        </w:numPr>
        <w:jc w:val="both"/>
        <w:rPr>
          <w:rFonts w:ascii="Arial" w:hAnsi="Arial" w:cs="Arial"/>
          <w:sz w:val="22"/>
          <w:szCs w:val="22"/>
        </w:rPr>
      </w:pPr>
      <w:r>
        <w:rPr>
          <w:rFonts w:ascii="Arial" w:hAnsi="Arial" w:cs="Arial"/>
          <w:sz w:val="22"/>
          <w:szCs w:val="22"/>
        </w:rPr>
        <w:t>New driveways in dangerous position</w:t>
      </w:r>
    </w:p>
    <w:p w14:paraId="191FF333" w14:textId="77777777" w:rsidR="00326D25" w:rsidRDefault="00326D25" w:rsidP="0098156A">
      <w:pPr>
        <w:numPr>
          <w:ilvl w:val="0"/>
          <w:numId w:val="4"/>
        </w:numPr>
        <w:jc w:val="both"/>
        <w:rPr>
          <w:rFonts w:ascii="Arial" w:hAnsi="Arial" w:cs="Arial"/>
          <w:sz w:val="22"/>
          <w:szCs w:val="22"/>
        </w:rPr>
      </w:pPr>
      <w:r>
        <w:rPr>
          <w:rFonts w:ascii="Arial" w:hAnsi="Arial" w:cs="Arial"/>
          <w:sz w:val="22"/>
          <w:szCs w:val="22"/>
        </w:rPr>
        <w:t>Concern over precedent of this application being accepted, and consequence if other people with large gardens wanting to do the same</w:t>
      </w:r>
    </w:p>
    <w:p w14:paraId="79C1B57A" w14:textId="77777777" w:rsidR="00326D25" w:rsidRDefault="00326D25" w:rsidP="0098156A">
      <w:pPr>
        <w:numPr>
          <w:ilvl w:val="0"/>
          <w:numId w:val="4"/>
        </w:numPr>
        <w:jc w:val="both"/>
        <w:rPr>
          <w:rFonts w:ascii="Arial" w:hAnsi="Arial" w:cs="Arial"/>
          <w:sz w:val="22"/>
          <w:szCs w:val="22"/>
        </w:rPr>
      </w:pPr>
      <w:r>
        <w:rPr>
          <w:rFonts w:ascii="Arial" w:hAnsi="Arial" w:cs="Arial"/>
          <w:sz w:val="22"/>
          <w:szCs w:val="22"/>
        </w:rPr>
        <w:t>Negative impact on surrounding property prices</w:t>
      </w:r>
    </w:p>
    <w:p w14:paraId="175C143D" w14:textId="77777777" w:rsidR="00326D25" w:rsidRDefault="00B5740F" w:rsidP="0098156A">
      <w:pPr>
        <w:numPr>
          <w:ilvl w:val="0"/>
          <w:numId w:val="4"/>
        </w:numPr>
        <w:jc w:val="both"/>
        <w:rPr>
          <w:rFonts w:ascii="Arial" w:hAnsi="Arial" w:cs="Arial"/>
          <w:sz w:val="22"/>
          <w:szCs w:val="22"/>
        </w:rPr>
      </w:pPr>
      <w:r>
        <w:rPr>
          <w:rFonts w:ascii="Arial" w:hAnsi="Arial" w:cs="Arial"/>
          <w:sz w:val="22"/>
          <w:szCs w:val="22"/>
        </w:rPr>
        <w:t>Was not notified of the application</w:t>
      </w:r>
    </w:p>
    <w:p w14:paraId="42813902" w14:textId="77777777" w:rsidR="00B5740F" w:rsidRDefault="00B5740F" w:rsidP="0098156A">
      <w:pPr>
        <w:numPr>
          <w:ilvl w:val="0"/>
          <w:numId w:val="4"/>
        </w:numPr>
        <w:jc w:val="both"/>
        <w:rPr>
          <w:rFonts w:ascii="Arial" w:hAnsi="Arial" w:cs="Arial"/>
          <w:sz w:val="22"/>
          <w:szCs w:val="22"/>
        </w:rPr>
      </w:pPr>
      <w:r>
        <w:rPr>
          <w:rFonts w:ascii="Arial" w:hAnsi="Arial" w:cs="Arial"/>
          <w:sz w:val="22"/>
          <w:szCs w:val="22"/>
        </w:rPr>
        <w:t>Number of accidents in this location</w:t>
      </w:r>
    </w:p>
    <w:p w14:paraId="7274DB30" w14:textId="77777777" w:rsidR="00B5740F" w:rsidRDefault="00032E0D" w:rsidP="0098156A">
      <w:pPr>
        <w:numPr>
          <w:ilvl w:val="0"/>
          <w:numId w:val="4"/>
        </w:numPr>
        <w:jc w:val="both"/>
        <w:rPr>
          <w:rFonts w:ascii="Arial" w:hAnsi="Arial" w:cs="Arial"/>
          <w:sz w:val="22"/>
          <w:szCs w:val="22"/>
        </w:rPr>
      </w:pPr>
      <w:r>
        <w:rPr>
          <w:rFonts w:ascii="Arial" w:hAnsi="Arial" w:cs="Arial"/>
          <w:sz w:val="22"/>
          <w:szCs w:val="22"/>
        </w:rPr>
        <w:t>Extremely</w:t>
      </w:r>
      <w:r w:rsidR="00B5740F">
        <w:rPr>
          <w:rFonts w:ascii="Arial" w:hAnsi="Arial" w:cs="Arial"/>
          <w:sz w:val="22"/>
          <w:szCs w:val="22"/>
        </w:rPr>
        <w:t xml:space="preserve"> busy road used by farm machinery</w:t>
      </w:r>
    </w:p>
    <w:p w14:paraId="0809BBFF" w14:textId="77777777" w:rsidR="00B5740F" w:rsidRDefault="00B5740F" w:rsidP="0098156A">
      <w:pPr>
        <w:numPr>
          <w:ilvl w:val="0"/>
          <w:numId w:val="4"/>
        </w:numPr>
        <w:jc w:val="both"/>
        <w:rPr>
          <w:rFonts w:ascii="Arial" w:hAnsi="Arial" w:cs="Arial"/>
          <w:sz w:val="22"/>
          <w:szCs w:val="22"/>
        </w:rPr>
      </w:pPr>
      <w:r>
        <w:rPr>
          <w:rFonts w:ascii="Arial" w:hAnsi="Arial" w:cs="Arial"/>
          <w:sz w:val="22"/>
          <w:szCs w:val="22"/>
        </w:rPr>
        <w:t>Lack of natural light</w:t>
      </w:r>
    </w:p>
    <w:p w14:paraId="787DED57" w14:textId="77777777" w:rsidR="00B5740F" w:rsidRDefault="00B5740F" w:rsidP="0098156A">
      <w:pPr>
        <w:numPr>
          <w:ilvl w:val="0"/>
          <w:numId w:val="4"/>
        </w:numPr>
        <w:jc w:val="both"/>
        <w:rPr>
          <w:rFonts w:ascii="Arial" w:hAnsi="Arial" w:cs="Arial"/>
          <w:sz w:val="22"/>
          <w:szCs w:val="22"/>
        </w:rPr>
      </w:pPr>
      <w:r>
        <w:rPr>
          <w:rFonts w:ascii="Arial" w:hAnsi="Arial" w:cs="Arial"/>
          <w:sz w:val="22"/>
          <w:szCs w:val="22"/>
        </w:rPr>
        <w:t>Environmental aspects of new build, local amenities and services already over st</w:t>
      </w:r>
      <w:r w:rsidR="00032E0D">
        <w:rPr>
          <w:rFonts w:ascii="Arial" w:hAnsi="Arial" w:cs="Arial"/>
          <w:sz w:val="22"/>
          <w:szCs w:val="22"/>
        </w:rPr>
        <w:t>r</w:t>
      </w:r>
      <w:r>
        <w:rPr>
          <w:rFonts w:ascii="Arial" w:hAnsi="Arial" w:cs="Arial"/>
          <w:sz w:val="22"/>
          <w:szCs w:val="22"/>
        </w:rPr>
        <w:t>etched</w:t>
      </w:r>
    </w:p>
    <w:p w14:paraId="12071C4B" w14:textId="77777777" w:rsidR="00B5740F" w:rsidRDefault="00B5740F" w:rsidP="0098156A">
      <w:pPr>
        <w:numPr>
          <w:ilvl w:val="0"/>
          <w:numId w:val="4"/>
        </w:numPr>
        <w:jc w:val="both"/>
        <w:rPr>
          <w:rFonts w:ascii="Arial" w:hAnsi="Arial" w:cs="Arial"/>
          <w:sz w:val="22"/>
          <w:szCs w:val="22"/>
        </w:rPr>
      </w:pPr>
      <w:r>
        <w:rPr>
          <w:rFonts w:ascii="Arial" w:hAnsi="Arial" w:cs="Arial"/>
          <w:sz w:val="22"/>
          <w:szCs w:val="22"/>
        </w:rPr>
        <w:t>Objection as consultation process not followed by Council</w:t>
      </w:r>
    </w:p>
    <w:p w14:paraId="35D51C20" w14:textId="77777777" w:rsidR="00B5740F" w:rsidRDefault="00B5740F" w:rsidP="0098156A">
      <w:pPr>
        <w:numPr>
          <w:ilvl w:val="0"/>
          <w:numId w:val="4"/>
        </w:numPr>
        <w:jc w:val="both"/>
        <w:rPr>
          <w:rFonts w:ascii="Arial" w:hAnsi="Arial" w:cs="Arial"/>
          <w:sz w:val="22"/>
          <w:szCs w:val="22"/>
        </w:rPr>
      </w:pPr>
      <w:r>
        <w:rPr>
          <w:rFonts w:ascii="Arial" w:hAnsi="Arial" w:cs="Arial"/>
          <w:sz w:val="22"/>
          <w:szCs w:val="22"/>
        </w:rPr>
        <w:t xml:space="preserve">Old tack lea works is already being built, no need for 2 more houses </w:t>
      </w:r>
      <w:r w:rsidR="00032E0D">
        <w:rPr>
          <w:rFonts w:ascii="Arial" w:hAnsi="Arial" w:cs="Arial"/>
          <w:sz w:val="22"/>
          <w:szCs w:val="22"/>
        </w:rPr>
        <w:t>when plenty of availability in N</w:t>
      </w:r>
      <w:r>
        <w:rPr>
          <w:rFonts w:ascii="Arial" w:hAnsi="Arial" w:cs="Arial"/>
          <w:sz w:val="22"/>
          <w:szCs w:val="22"/>
        </w:rPr>
        <w:t>orden</w:t>
      </w:r>
    </w:p>
    <w:p w14:paraId="4BA4B7EA" w14:textId="77777777" w:rsidR="00B5740F" w:rsidRPr="00032E0D" w:rsidRDefault="00B5740F" w:rsidP="00032E0D">
      <w:pPr>
        <w:numPr>
          <w:ilvl w:val="0"/>
          <w:numId w:val="4"/>
        </w:numPr>
        <w:jc w:val="both"/>
        <w:rPr>
          <w:rFonts w:ascii="Arial" w:hAnsi="Arial" w:cs="Arial"/>
          <w:sz w:val="22"/>
          <w:szCs w:val="22"/>
        </w:rPr>
      </w:pPr>
      <w:r>
        <w:rPr>
          <w:rFonts w:ascii="Arial" w:hAnsi="Arial" w:cs="Arial"/>
          <w:sz w:val="22"/>
          <w:szCs w:val="22"/>
        </w:rPr>
        <w:t>The proposal will further restrict acce</w:t>
      </w:r>
      <w:r w:rsidR="00032E0D">
        <w:rPr>
          <w:rFonts w:ascii="Arial" w:hAnsi="Arial" w:cs="Arial"/>
          <w:sz w:val="22"/>
          <w:szCs w:val="22"/>
        </w:rPr>
        <w:t>ss to congested lane, noise obs</w:t>
      </w:r>
      <w:r>
        <w:rPr>
          <w:rFonts w:ascii="Arial" w:hAnsi="Arial" w:cs="Arial"/>
          <w:sz w:val="22"/>
          <w:szCs w:val="22"/>
        </w:rPr>
        <w:t>truction</w:t>
      </w:r>
      <w:r w:rsidRPr="00032E0D">
        <w:rPr>
          <w:rFonts w:ascii="Arial" w:hAnsi="Arial" w:cs="Arial"/>
          <w:sz w:val="22"/>
          <w:szCs w:val="22"/>
        </w:rPr>
        <w:t xml:space="preserve"> and pollution</w:t>
      </w:r>
    </w:p>
    <w:p w14:paraId="09306002" w14:textId="77777777" w:rsidR="00B5740F" w:rsidRDefault="00B5740F" w:rsidP="0098156A">
      <w:pPr>
        <w:numPr>
          <w:ilvl w:val="0"/>
          <w:numId w:val="4"/>
        </w:numPr>
        <w:jc w:val="both"/>
        <w:rPr>
          <w:rFonts w:ascii="Arial" w:hAnsi="Arial" w:cs="Arial"/>
          <w:sz w:val="22"/>
          <w:szCs w:val="22"/>
        </w:rPr>
      </w:pPr>
      <w:r>
        <w:rPr>
          <w:rFonts w:ascii="Arial" w:hAnsi="Arial" w:cs="Arial"/>
          <w:sz w:val="22"/>
          <w:szCs w:val="22"/>
        </w:rPr>
        <w:t>No purpose other than profit for developer</w:t>
      </w:r>
    </w:p>
    <w:p w14:paraId="1FDFD198" w14:textId="77777777" w:rsidR="00B5740F" w:rsidRDefault="00B5740F" w:rsidP="0098156A">
      <w:pPr>
        <w:numPr>
          <w:ilvl w:val="0"/>
          <w:numId w:val="4"/>
        </w:numPr>
        <w:jc w:val="both"/>
        <w:rPr>
          <w:rFonts w:ascii="Arial" w:hAnsi="Arial" w:cs="Arial"/>
          <w:sz w:val="22"/>
          <w:szCs w:val="22"/>
        </w:rPr>
      </w:pPr>
      <w:r>
        <w:rPr>
          <w:rFonts w:ascii="Arial" w:hAnsi="Arial" w:cs="Arial"/>
          <w:sz w:val="22"/>
          <w:szCs w:val="22"/>
        </w:rPr>
        <w:t>Tree felling has already been conducted ahead of submission</w:t>
      </w:r>
    </w:p>
    <w:p w14:paraId="687875C7" w14:textId="77777777" w:rsidR="00B5740F" w:rsidRDefault="00B5740F" w:rsidP="0098156A">
      <w:pPr>
        <w:numPr>
          <w:ilvl w:val="0"/>
          <w:numId w:val="4"/>
        </w:numPr>
        <w:jc w:val="both"/>
        <w:rPr>
          <w:rFonts w:ascii="Arial" w:hAnsi="Arial" w:cs="Arial"/>
          <w:sz w:val="22"/>
          <w:szCs w:val="22"/>
        </w:rPr>
      </w:pPr>
      <w:r>
        <w:rPr>
          <w:rFonts w:ascii="Arial" w:hAnsi="Arial" w:cs="Arial"/>
          <w:sz w:val="22"/>
          <w:szCs w:val="22"/>
        </w:rPr>
        <w:t>Height restriction on any new trees to 20ft</w:t>
      </w:r>
    </w:p>
    <w:p w14:paraId="704B5105" w14:textId="77777777" w:rsidR="00B5740F" w:rsidRDefault="00C0262C" w:rsidP="0098156A">
      <w:pPr>
        <w:numPr>
          <w:ilvl w:val="0"/>
          <w:numId w:val="4"/>
        </w:numPr>
        <w:jc w:val="both"/>
        <w:rPr>
          <w:rFonts w:ascii="Arial" w:hAnsi="Arial" w:cs="Arial"/>
          <w:sz w:val="22"/>
          <w:szCs w:val="22"/>
        </w:rPr>
      </w:pPr>
      <w:r>
        <w:rPr>
          <w:rFonts w:ascii="Arial" w:hAnsi="Arial" w:cs="Arial"/>
          <w:sz w:val="22"/>
          <w:szCs w:val="22"/>
        </w:rPr>
        <w:t>Location of bin storage to sheph</w:t>
      </w:r>
      <w:r w:rsidR="00032E0D">
        <w:rPr>
          <w:rFonts w:ascii="Arial" w:hAnsi="Arial" w:cs="Arial"/>
          <w:sz w:val="22"/>
          <w:szCs w:val="22"/>
        </w:rPr>
        <w:t>erds cottage will cause odour is</w:t>
      </w:r>
      <w:r>
        <w:rPr>
          <w:rFonts w:ascii="Arial" w:hAnsi="Arial" w:cs="Arial"/>
          <w:sz w:val="22"/>
          <w:szCs w:val="22"/>
        </w:rPr>
        <w:t>sues</w:t>
      </w:r>
    </w:p>
    <w:p w14:paraId="14702514" w14:textId="77777777" w:rsidR="00C0262C" w:rsidRDefault="00C0262C" w:rsidP="0098156A">
      <w:pPr>
        <w:numPr>
          <w:ilvl w:val="0"/>
          <w:numId w:val="4"/>
        </w:numPr>
        <w:jc w:val="both"/>
        <w:rPr>
          <w:rFonts w:ascii="Arial" w:hAnsi="Arial" w:cs="Arial"/>
          <w:sz w:val="22"/>
          <w:szCs w:val="22"/>
        </w:rPr>
      </w:pPr>
      <w:r>
        <w:rPr>
          <w:rFonts w:ascii="Arial" w:hAnsi="Arial" w:cs="Arial"/>
          <w:sz w:val="22"/>
          <w:szCs w:val="22"/>
        </w:rPr>
        <w:t>T18 should be removed due to ash dieback</w:t>
      </w:r>
    </w:p>
    <w:p w14:paraId="2D4B3846" w14:textId="77777777" w:rsidR="00110F07" w:rsidRPr="0040563A" w:rsidRDefault="00C0262C" w:rsidP="00110F07">
      <w:pPr>
        <w:numPr>
          <w:ilvl w:val="0"/>
          <w:numId w:val="4"/>
        </w:numPr>
        <w:jc w:val="both"/>
        <w:rPr>
          <w:rFonts w:ascii="Arial" w:hAnsi="Arial" w:cs="Arial"/>
          <w:sz w:val="22"/>
          <w:szCs w:val="22"/>
        </w:rPr>
      </w:pPr>
      <w:r>
        <w:rPr>
          <w:rFonts w:ascii="Arial" w:hAnsi="Arial" w:cs="Arial"/>
          <w:sz w:val="22"/>
          <w:szCs w:val="22"/>
        </w:rPr>
        <w:t>Object to west elevation windows facing Shepherds cottage</w:t>
      </w:r>
    </w:p>
    <w:p w14:paraId="39BA9E43" w14:textId="77777777" w:rsidR="00110F07" w:rsidRPr="00110F07" w:rsidRDefault="00110F07" w:rsidP="0040563A">
      <w:pPr>
        <w:numPr>
          <w:ilvl w:val="0"/>
          <w:numId w:val="4"/>
        </w:numPr>
        <w:jc w:val="both"/>
        <w:rPr>
          <w:rFonts w:ascii="Arial" w:hAnsi="Arial" w:cs="Arial"/>
          <w:sz w:val="22"/>
          <w:szCs w:val="22"/>
        </w:rPr>
      </w:pPr>
      <w:r w:rsidRPr="00110F07">
        <w:rPr>
          <w:rFonts w:ascii="Arial" w:hAnsi="Arial" w:cs="Arial"/>
          <w:sz w:val="22"/>
          <w:szCs w:val="22"/>
        </w:rPr>
        <w:t>Development will infringe natural light on property</w:t>
      </w:r>
    </w:p>
    <w:p w14:paraId="47563918" w14:textId="77777777" w:rsidR="00110F07" w:rsidRPr="00110F07" w:rsidRDefault="00110F07" w:rsidP="0040563A">
      <w:pPr>
        <w:numPr>
          <w:ilvl w:val="0"/>
          <w:numId w:val="6"/>
        </w:numPr>
        <w:jc w:val="both"/>
        <w:rPr>
          <w:rFonts w:ascii="Arial" w:hAnsi="Arial" w:cs="Arial"/>
          <w:sz w:val="22"/>
          <w:szCs w:val="22"/>
        </w:rPr>
      </w:pPr>
      <w:r w:rsidRPr="00110F07">
        <w:rPr>
          <w:rFonts w:ascii="Arial" w:hAnsi="Arial" w:cs="Arial"/>
          <w:sz w:val="22"/>
          <w:szCs w:val="22"/>
        </w:rPr>
        <w:t xml:space="preserve">Dwelling will infringe on privacy </w:t>
      </w:r>
    </w:p>
    <w:p w14:paraId="51D935DE" w14:textId="77777777" w:rsidR="00110F07" w:rsidRPr="00110F07" w:rsidRDefault="00110F07" w:rsidP="0040563A">
      <w:pPr>
        <w:numPr>
          <w:ilvl w:val="0"/>
          <w:numId w:val="6"/>
        </w:numPr>
        <w:jc w:val="both"/>
        <w:rPr>
          <w:rFonts w:ascii="Arial" w:hAnsi="Arial" w:cs="Arial"/>
          <w:sz w:val="22"/>
          <w:szCs w:val="22"/>
        </w:rPr>
      </w:pPr>
      <w:r w:rsidRPr="00110F07">
        <w:rPr>
          <w:rFonts w:ascii="Arial" w:hAnsi="Arial" w:cs="Arial"/>
          <w:sz w:val="22"/>
          <w:szCs w:val="22"/>
        </w:rPr>
        <w:t>House and garden will be overlooked</w:t>
      </w:r>
    </w:p>
    <w:p w14:paraId="14F471EC" w14:textId="77777777" w:rsidR="00110F07" w:rsidRPr="00110F07" w:rsidRDefault="00110F07" w:rsidP="0040563A">
      <w:pPr>
        <w:numPr>
          <w:ilvl w:val="0"/>
          <w:numId w:val="6"/>
        </w:numPr>
        <w:jc w:val="both"/>
        <w:rPr>
          <w:rFonts w:ascii="Arial" w:hAnsi="Arial" w:cs="Arial"/>
          <w:sz w:val="22"/>
          <w:szCs w:val="22"/>
        </w:rPr>
      </w:pPr>
      <w:r w:rsidRPr="00110F07">
        <w:rPr>
          <w:rFonts w:ascii="Arial" w:hAnsi="Arial" w:cs="Arial"/>
          <w:sz w:val="22"/>
          <w:szCs w:val="22"/>
        </w:rPr>
        <w:t>Dwelling will cause parking issues as there is no current space</w:t>
      </w:r>
    </w:p>
    <w:p w14:paraId="00C33046" w14:textId="77777777" w:rsidR="00110F07" w:rsidRPr="00110F07" w:rsidRDefault="00110F07" w:rsidP="0040563A">
      <w:pPr>
        <w:numPr>
          <w:ilvl w:val="0"/>
          <w:numId w:val="6"/>
        </w:numPr>
        <w:jc w:val="both"/>
        <w:rPr>
          <w:rFonts w:ascii="Arial" w:hAnsi="Arial" w:cs="Arial"/>
          <w:sz w:val="22"/>
          <w:szCs w:val="22"/>
        </w:rPr>
      </w:pPr>
      <w:r w:rsidRPr="00110F07">
        <w:rPr>
          <w:rFonts w:ascii="Arial" w:hAnsi="Arial" w:cs="Arial"/>
          <w:sz w:val="22"/>
          <w:szCs w:val="22"/>
        </w:rPr>
        <w:t>Access to Woodhouse land is at point of known accidents</w:t>
      </w:r>
    </w:p>
    <w:p w14:paraId="5B1F901F" w14:textId="77777777" w:rsidR="00110F07" w:rsidRPr="00110F07" w:rsidRDefault="00110F07" w:rsidP="0040563A">
      <w:pPr>
        <w:numPr>
          <w:ilvl w:val="0"/>
          <w:numId w:val="6"/>
        </w:numPr>
        <w:jc w:val="both"/>
        <w:rPr>
          <w:rFonts w:ascii="Arial" w:hAnsi="Arial" w:cs="Arial"/>
          <w:sz w:val="22"/>
          <w:szCs w:val="22"/>
        </w:rPr>
      </w:pPr>
      <w:r w:rsidRPr="00110F07">
        <w:rPr>
          <w:rFonts w:ascii="Arial" w:hAnsi="Arial" w:cs="Arial"/>
          <w:sz w:val="22"/>
          <w:szCs w:val="22"/>
        </w:rPr>
        <w:lastRenderedPageBreak/>
        <w:t>Increased traffic on wood house lane which is already very busy</w:t>
      </w:r>
    </w:p>
    <w:p w14:paraId="64E8D2EC" w14:textId="77777777" w:rsidR="00110F07" w:rsidRPr="00110F07" w:rsidRDefault="00110F07" w:rsidP="0040563A">
      <w:pPr>
        <w:numPr>
          <w:ilvl w:val="0"/>
          <w:numId w:val="6"/>
        </w:numPr>
        <w:jc w:val="both"/>
        <w:rPr>
          <w:rFonts w:ascii="Arial" w:hAnsi="Arial" w:cs="Arial"/>
          <w:sz w:val="22"/>
          <w:szCs w:val="22"/>
        </w:rPr>
      </w:pPr>
      <w:r w:rsidRPr="00110F07">
        <w:rPr>
          <w:rFonts w:ascii="Arial" w:hAnsi="Arial" w:cs="Arial"/>
          <w:sz w:val="22"/>
          <w:szCs w:val="22"/>
        </w:rPr>
        <w:t>Proposal of two dwellings is far to big for plot</w:t>
      </w:r>
    </w:p>
    <w:p w14:paraId="52F08EFC" w14:textId="77777777" w:rsidR="00110F07" w:rsidRPr="00110F07" w:rsidRDefault="00110F07" w:rsidP="0040563A">
      <w:pPr>
        <w:numPr>
          <w:ilvl w:val="0"/>
          <w:numId w:val="6"/>
        </w:numPr>
        <w:jc w:val="both"/>
        <w:rPr>
          <w:rFonts w:ascii="Arial" w:hAnsi="Arial" w:cs="Arial"/>
          <w:sz w:val="22"/>
          <w:szCs w:val="22"/>
        </w:rPr>
      </w:pPr>
      <w:r w:rsidRPr="00110F07">
        <w:rPr>
          <w:rFonts w:ascii="Arial" w:hAnsi="Arial" w:cs="Arial"/>
          <w:sz w:val="22"/>
          <w:szCs w:val="22"/>
        </w:rPr>
        <w:t>Increase in noise and congestion on local area</w:t>
      </w:r>
    </w:p>
    <w:p w14:paraId="71AA3EEC" w14:textId="77777777" w:rsidR="00110F07" w:rsidRPr="00110F07" w:rsidRDefault="00110F07" w:rsidP="0040563A">
      <w:pPr>
        <w:numPr>
          <w:ilvl w:val="0"/>
          <w:numId w:val="6"/>
        </w:numPr>
        <w:jc w:val="both"/>
        <w:rPr>
          <w:rFonts w:ascii="Arial" w:hAnsi="Arial" w:cs="Arial"/>
          <w:sz w:val="22"/>
          <w:szCs w:val="22"/>
        </w:rPr>
      </w:pPr>
      <w:r w:rsidRPr="00110F07">
        <w:rPr>
          <w:rFonts w:ascii="Arial" w:hAnsi="Arial" w:cs="Arial"/>
          <w:sz w:val="22"/>
          <w:szCs w:val="22"/>
        </w:rPr>
        <w:t>No access for construction traffic</w:t>
      </w:r>
    </w:p>
    <w:p w14:paraId="2B3CDAB9" w14:textId="77777777" w:rsidR="00110F07" w:rsidRPr="00110F07" w:rsidRDefault="00110F07" w:rsidP="0040563A">
      <w:pPr>
        <w:numPr>
          <w:ilvl w:val="0"/>
          <w:numId w:val="6"/>
        </w:numPr>
        <w:jc w:val="both"/>
        <w:rPr>
          <w:rFonts w:ascii="Arial" w:hAnsi="Arial" w:cs="Arial"/>
          <w:sz w:val="22"/>
          <w:szCs w:val="22"/>
        </w:rPr>
      </w:pPr>
      <w:r w:rsidRPr="00110F07">
        <w:rPr>
          <w:rFonts w:ascii="Arial" w:hAnsi="Arial" w:cs="Arial"/>
          <w:sz w:val="22"/>
          <w:szCs w:val="22"/>
        </w:rPr>
        <w:t>No services to current plot and will cause access issues</w:t>
      </w:r>
    </w:p>
    <w:p w14:paraId="589FAFC4" w14:textId="77777777" w:rsidR="00110F07" w:rsidRPr="00110F07" w:rsidRDefault="00110F07" w:rsidP="0040563A">
      <w:pPr>
        <w:numPr>
          <w:ilvl w:val="0"/>
          <w:numId w:val="6"/>
        </w:numPr>
        <w:jc w:val="both"/>
        <w:rPr>
          <w:rFonts w:ascii="Arial" w:hAnsi="Arial" w:cs="Arial"/>
          <w:sz w:val="22"/>
          <w:szCs w:val="22"/>
        </w:rPr>
      </w:pPr>
      <w:r w:rsidRPr="00110F07">
        <w:rPr>
          <w:rFonts w:ascii="Arial" w:hAnsi="Arial" w:cs="Arial"/>
          <w:sz w:val="22"/>
          <w:szCs w:val="22"/>
        </w:rPr>
        <w:t>Wood</w:t>
      </w:r>
      <w:r>
        <w:rPr>
          <w:rFonts w:ascii="Arial" w:hAnsi="Arial" w:cs="Arial"/>
          <w:sz w:val="22"/>
          <w:szCs w:val="22"/>
        </w:rPr>
        <w:t>house lane is al</w:t>
      </w:r>
      <w:r w:rsidRPr="00110F07">
        <w:rPr>
          <w:rFonts w:ascii="Arial" w:hAnsi="Arial" w:cs="Arial"/>
          <w:sz w:val="22"/>
          <w:szCs w:val="22"/>
        </w:rPr>
        <w:t xml:space="preserve">ready very busy and road surface deteriorating </w:t>
      </w:r>
    </w:p>
    <w:p w14:paraId="0126D3C4" w14:textId="77777777" w:rsidR="00110F07" w:rsidRPr="0098156A" w:rsidRDefault="00110F07" w:rsidP="0040563A">
      <w:pPr>
        <w:numPr>
          <w:ilvl w:val="0"/>
          <w:numId w:val="6"/>
        </w:numPr>
        <w:jc w:val="both"/>
        <w:rPr>
          <w:rFonts w:ascii="Arial" w:hAnsi="Arial" w:cs="Arial"/>
          <w:sz w:val="22"/>
          <w:szCs w:val="22"/>
        </w:rPr>
      </w:pPr>
      <w:r w:rsidRPr="00110F07">
        <w:rPr>
          <w:rFonts w:ascii="Arial" w:hAnsi="Arial" w:cs="Arial"/>
          <w:sz w:val="22"/>
          <w:szCs w:val="22"/>
        </w:rPr>
        <w:t>Increase in traffic at junction of Ellis fold junction</w:t>
      </w:r>
    </w:p>
    <w:p w14:paraId="4996A659" w14:textId="77777777" w:rsidR="0098156A" w:rsidRDefault="0098156A" w:rsidP="00A42B03">
      <w:pPr>
        <w:jc w:val="both"/>
        <w:rPr>
          <w:rFonts w:ascii="Arial" w:hAnsi="Arial" w:cs="Arial"/>
          <w:b/>
          <w:sz w:val="22"/>
          <w:szCs w:val="22"/>
          <w:u w:val="single"/>
        </w:rPr>
      </w:pPr>
    </w:p>
    <w:p w14:paraId="33787B40" w14:textId="77777777" w:rsidR="00A42B03" w:rsidRDefault="00A42B03" w:rsidP="00A42B03">
      <w:pPr>
        <w:jc w:val="both"/>
        <w:rPr>
          <w:rFonts w:ascii="Arial" w:hAnsi="Arial" w:cs="Arial"/>
          <w:sz w:val="22"/>
          <w:szCs w:val="22"/>
        </w:rPr>
      </w:pPr>
      <w:r>
        <w:rPr>
          <w:rFonts w:ascii="Arial" w:hAnsi="Arial" w:cs="Arial"/>
          <w:b/>
          <w:sz w:val="22"/>
          <w:szCs w:val="22"/>
          <w:u w:val="single"/>
        </w:rPr>
        <w:t>ANALYSIS</w:t>
      </w:r>
    </w:p>
    <w:p w14:paraId="301D202A" w14:textId="77777777" w:rsidR="0040563A" w:rsidRDefault="0040563A" w:rsidP="0040563A">
      <w:pPr>
        <w:jc w:val="both"/>
        <w:rPr>
          <w:rFonts w:ascii="Arial" w:hAnsi="Arial" w:cs="Arial"/>
          <w:sz w:val="22"/>
          <w:szCs w:val="22"/>
        </w:rPr>
      </w:pPr>
    </w:p>
    <w:p w14:paraId="6867C3E5" w14:textId="77777777" w:rsidR="0040563A" w:rsidRDefault="0040563A" w:rsidP="0040563A">
      <w:pPr>
        <w:jc w:val="both"/>
        <w:rPr>
          <w:rFonts w:ascii="Arial" w:hAnsi="Arial" w:cs="Arial"/>
          <w:sz w:val="22"/>
          <w:szCs w:val="22"/>
          <w:u w:val="single"/>
        </w:rPr>
      </w:pPr>
      <w:r>
        <w:rPr>
          <w:rFonts w:ascii="Arial" w:hAnsi="Arial" w:cs="Arial"/>
          <w:sz w:val="22"/>
          <w:szCs w:val="22"/>
          <w:u w:val="single"/>
        </w:rPr>
        <w:t>Principle of Development</w:t>
      </w:r>
    </w:p>
    <w:p w14:paraId="6FD323D2" w14:textId="77777777" w:rsidR="0000123C" w:rsidRDefault="0000123C" w:rsidP="0000123C">
      <w:pPr>
        <w:spacing w:line="276" w:lineRule="auto"/>
        <w:jc w:val="both"/>
        <w:rPr>
          <w:rFonts w:ascii="Arial" w:hAnsi="Arial" w:cs="Arial"/>
          <w:sz w:val="22"/>
          <w:szCs w:val="22"/>
        </w:rPr>
      </w:pPr>
    </w:p>
    <w:p w14:paraId="12122441" w14:textId="209090A6" w:rsidR="0000123C" w:rsidRPr="00062FCD" w:rsidRDefault="0000123C" w:rsidP="0000123C">
      <w:pPr>
        <w:autoSpaceDE w:val="0"/>
        <w:autoSpaceDN w:val="0"/>
        <w:adjustRightInd w:val="0"/>
        <w:jc w:val="both"/>
        <w:rPr>
          <w:rFonts w:ascii="Arial" w:hAnsi="Arial" w:cs="Arial"/>
          <w:sz w:val="22"/>
          <w:szCs w:val="22"/>
        </w:rPr>
      </w:pPr>
      <w:r w:rsidRPr="008D04E6">
        <w:rPr>
          <w:rFonts w:ascii="Arial" w:hAnsi="Arial" w:cs="Arial"/>
          <w:sz w:val="22"/>
          <w:szCs w:val="22"/>
        </w:rPr>
        <w:t xml:space="preserve">The application site is within </w:t>
      </w:r>
      <w:r w:rsidRPr="00062FCD">
        <w:rPr>
          <w:rFonts w:ascii="Arial" w:hAnsi="Arial" w:cs="Arial"/>
          <w:sz w:val="22"/>
          <w:szCs w:val="22"/>
        </w:rPr>
        <w:t xml:space="preserve">the Defined Urban Area under the Rochdale Unitary Development Plan. Policy G/D/1 is therefore relevant to any applications on the site and in the supporting text to this policy it is established that new development should be located in the urban area, so as to support urban regeneration and to protect the countryside. </w:t>
      </w:r>
      <w:r w:rsidR="00185CFC">
        <w:rPr>
          <w:rFonts w:ascii="Arial" w:hAnsi="Arial" w:cs="Arial"/>
          <w:sz w:val="22"/>
          <w:szCs w:val="22"/>
        </w:rPr>
        <w:t>The site is</w:t>
      </w:r>
      <w:r w:rsidR="00FA16B7">
        <w:rPr>
          <w:rFonts w:ascii="Arial" w:hAnsi="Arial" w:cs="Arial"/>
          <w:sz w:val="22"/>
          <w:szCs w:val="22"/>
        </w:rPr>
        <w:t xml:space="preserve"> located approximately 250m north of the nearest bus stop on Woodhouse Lane</w:t>
      </w:r>
      <w:r w:rsidR="006E1132">
        <w:rPr>
          <w:rFonts w:ascii="Arial" w:hAnsi="Arial" w:cs="Arial"/>
          <w:sz w:val="22"/>
          <w:szCs w:val="22"/>
        </w:rPr>
        <w:t xml:space="preserve"> which has buses operating hourly to Rochdale Interchange</w:t>
      </w:r>
      <w:r w:rsidR="00FA16B7">
        <w:rPr>
          <w:rFonts w:ascii="Arial" w:hAnsi="Arial" w:cs="Arial"/>
          <w:sz w:val="22"/>
          <w:szCs w:val="22"/>
        </w:rPr>
        <w:t>, a</w:t>
      </w:r>
      <w:r w:rsidR="006E1132">
        <w:rPr>
          <w:rFonts w:ascii="Arial" w:hAnsi="Arial" w:cs="Arial"/>
          <w:sz w:val="22"/>
          <w:szCs w:val="22"/>
        </w:rPr>
        <w:t>nd is approximately a 700m</w:t>
      </w:r>
      <w:r w:rsidR="00FA16B7">
        <w:rPr>
          <w:rFonts w:ascii="Arial" w:hAnsi="Arial" w:cs="Arial"/>
          <w:sz w:val="22"/>
          <w:szCs w:val="22"/>
        </w:rPr>
        <w:t xml:space="preserve"> distance from Norden Local Centre (</w:t>
      </w:r>
      <w:r w:rsidR="006E1132">
        <w:rPr>
          <w:rFonts w:ascii="Arial" w:hAnsi="Arial" w:cs="Arial"/>
          <w:sz w:val="22"/>
          <w:szCs w:val="22"/>
        </w:rPr>
        <w:t xml:space="preserve">walking </w:t>
      </w:r>
      <w:r w:rsidR="00FA16B7">
        <w:rPr>
          <w:rFonts w:ascii="Arial" w:hAnsi="Arial" w:cs="Arial"/>
          <w:sz w:val="22"/>
          <w:szCs w:val="22"/>
        </w:rPr>
        <w:t xml:space="preserve">via </w:t>
      </w:r>
      <w:r w:rsidR="001963AC">
        <w:rPr>
          <w:rFonts w:ascii="Arial" w:hAnsi="Arial" w:cs="Arial"/>
          <w:sz w:val="22"/>
          <w:szCs w:val="22"/>
        </w:rPr>
        <w:t>Woodhouse Lane and Edenfield Road)</w:t>
      </w:r>
      <w:r w:rsidR="006E1132">
        <w:rPr>
          <w:rFonts w:ascii="Arial" w:hAnsi="Arial" w:cs="Arial"/>
          <w:sz w:val="22"/>
          <w:szCs w:val="22"/>
        </w:rPr>
        <w:t>, which has convenience shopping and local facilities</w:t>
      </w:r>
      <w:r w:rsidR="001963AC">
        <w:rPr>
          <w:rFonts w:ascii="Arial" w:hAnsi="Arial" w:cs="Arial"/>
          <w:sz w:val="22"/>
          <w:szCs w:val="22"/>
        </w:rPr>
        <w:t>. The site is</w:t>
      </w:r>
      <w:r w:rsidR="00185CFC">
        <w:rPr>
          <w:rFonts w:ascii="Arial" w:hAnsi="Arial" w:cs="Arial"/>
          <w:sz w:val="22"/>
          <w:szCs w:val="22"/>
        </w:rPr>
        <w:t xml:space="preserve"> greenfield (not previously developed).</w:t>
      </w:r>
      <w:r w:rsidR="001963AC">
        <w:rPr>
          <w:rFonts w:ascii="Arial" w:hAnsi="Arial" w:cs="Arial"/>
          <w:sz w:val="22"/>
          <w:szCs w:val="22"/>
        </w:rPr>
        <w:t xml:space="preserve"> </w:t>
      </w:r>
    </w:p>
    <w:p w14:paraId="5D0599EB" w14:textId="77777777" w:rsidR="0000123C" w:rsidRPr="009E44AF" w:rsidRDefault="0000123C" w:rsidP="0000123C">
      <w:pPr>
        <w:jc w:val="both"/>
        <w:rPr>
          <w:rFonts w:ascii="Arial" w:hAnsi="Arial" w:cs="Arial"/>
          <w:sz w:val="22"/>
          <w:szCs w:val="22"/>
        </w:rPr>
      </w:pPr>
    </w:p>
    <w:p w14:paraId="3AEEB113" w14:textId="1C4BDB21" w:rsidR="0000123C" w:rsidRPr="0053547D" w:rsidRDefault="0000123C" w:rsidP="0000123C">
      <w:pPr>
        <w:jc w:val="both"/>
        <w:rPr>
          <w:rFonts w:ascii="Arial" w:hAnsi="Arial" w:cs="Arial"/>
          <w:sz w:val="22"/>
          <w:szCs w:val="22"/>
        </w:rPr>
      </w:pPr>
      <w:r w:rsidRPr="0053547D">
        <w:rPr>
          <w:rFonts w:ascii="Arial" w:hAnsi="Arial" w:cs="Arial"/>
          <w:sz w:val="22"/>
          <w:szCs w:val="22"/>
        </w:rPr>
        <w:t>PfE Policy JPH-1 sets out the requirement for Rochdale to deliver 10,472 dwellings over the plan period to 2039, at an average of 616 dwellings per year, which increases during periodically with the delivery target at 568 dwellings over 2022-25. This supersedes the targets previously established within CS Policy C1. In light of the consultation on an updated National Planning Policy Framework and revised methodology for assessing housing need, it is anticipated that this figure may rise substantially in the coming months.</w:t>
      </w:r>
      <w:r w:rsidR="00613B34">
        <w:rPr>
          <w:rFonts w:ascii="Arial" w:hAnsi="Arial" w:cs="Arial"/>
          <w:sz w:val="22"/>
          <w:szCs w:val="22"/>
        </w:rPr>
        <w:t xml:space="preserve">  The dwellings would make a small contribution to the supply of housing.  </w:t>
      </w:r>
    </w:p>
    <w:p w14:paraId="720C0489" w14:textId="77777777" w:rsidR="0000123C" w:rsidRPr="00B44AF2" w:rsidRDefault="0000123C" w:rsidP="0000123C">
      <w:pPr>
        <w:jc w:val="both"/>
        <w:rPr>
          <w:rFonts w:ascii="Arial" w:hAnsi="Arial" w:cs="Arial"/>
          <w:sz w:val="22"/>
          <w:szCs w:val="22"/>
        </w:rPr>
      </w:pPr>
    </w:p>
    <w:p w14:paraId="5216E56B" w14:textId="6841F30B" w:rsidR="0000123C" w:rsidRDefault="0000123C" w:rsidP="0000123C">
      <w:pPr>
        <w:jc w:val="both"/>
        <w:rPr>
          <w:rFonts w:ascii="Arial" w:hAnsi="Arial" w:cs="Arial"/>
          <w:sz w:val="22"/>
          <w:szCs w:val="22"/>
        </w:rPr>
      </w:pPr>
      <w:r w:rsidRPr="00B44AF2">
        <w:rPr>
          <w:rFonts w:ascii="Arial" w:hAnsi="Arial" w:cs="Arial"/>
          <w:sz w:val="22"/>
          <w:szCs w:val="22"/>
        </w:rPr>
        <w:t>Accordingly, subject to an assessment of other</w:t>
      </w:r>
      <w:r>
        <w:rPr>
          <w:rFonts w:ascii="Arial" w:hAnsi="Arial" w:cs="Arial"/>
          <w:sz w:val="22"/>
          <w:szCs w:val="22"/>
        </w:rPr>
        <w:t xml:space="preserve"> development management requirements, the principle of development of the proposed residential dwellings is accept</w:t>
      </w:r>
      <w:r w:rsidR="000C7C52">
        <w:rPr>
          <w:rFonts w:ascii="Arial" w:hAnsi="Arial" w:cs="Arial"/>
          <w:sz w:val="22"/>
          <w:szCs w:val="22"/>
        </w:rPr>
        <w:t>ed and in accordance with Policies C1,</w:t>
      </w:r>
      <w:r>
        <w:rPr>
          <w:rFonts w:ascii="Arial" w:hAnsi="Arial" w:cs="Arial"/>
          <w:sz w:val="22"/>
          <w:szCs w:val="22"/>
        </w:rPr>
        <w:t xml:space="preserve"> C2 and C3 of the adopted Core Strategy and the National Planning Policy Framework.</w:t>
      </w:r>
    </w:p>
    <w:p w14:paraId="536C1834" w14:textId="77777777" w:rsidR="0000123C" w:rsidRDefault="0000123C" w:rsidP="0000123C">
      <w:pPr>
        <w:jc w:val="both"/>
        <w:rPr>
          <w:rFonts w:ascii="Arial" w:hAnsi="Arial" w:cs="Arial"/>
          <w:sz w:val="22"/>
          <w:szCs w:val="22"/>
        </w:rPr>
      </w:pPr>
    </w:p>
    <w:p w14:paraId="74E97707" w14:textId="77777777" w:rsidR="00A14E35" w:rsidRDefault="004D1A1C" w:rsidP="00A14E35">
      <w:pPr>
        <w:jc w:val="both"/>
        <w:rPr>
          <w:rFonts w:ascii="Arial" w:hAnsi="Arial" w:cs="Arial"/>
          <w:sz w:val="22"/>
          <w:szCs w:val="22"/>
          <w:u w:val="single"/>
        </w:rPr>
      </w:pPr>
      <w:r>
        <w:rPr>
          <w:rFonts w:ascii="Arial" w:hAnsi="Arial" w:cs="Arial"/>
          <w:sz w:val="22"/>
          <w:szCs w:val="22"/>
          <w:u w:val="single"/>
        </w:rPr>
        <w:t>Impact on heritage, c</w:t>
      </w:r>
      <w:r w:rsidR="00A14E35">
        <w:rPr>
          <w:rFonts w:ascii="Arial" w:hAnsi="Arial" w:cs="Arial"/>
          <w:sz w:val="22"/>
          <w:szCs w:val="22"/>
          <w:u w:val="single"/>
        </w:rPr>
        <w:t>haracter</w:t>
      </w:r>
      <w:r>
        <w:rPr>
          <w:rFonts w:ascii="Arial" w:hAnsi="Arial" w:cs="Arial"/>
          <w:sz w:val="22"/>
          <w:szCs w:val="22"/>
          <w:u w:val="single"/>
        </w:rPr>
        <w:t xml:space="preserve"> and visual appearance</w:t>
      </w:r>
    </w:p>
    <w:p w14:paraId="3B883636" w14:textId="77777777" w:rsidR="00A14E35" w:rsidRPr="00F16901" w:rsidRDefault="00A14E35" w:rsidP="00A14E35">
      <w:pPr>
        <w:jc w:val="both"/>
        <w:rPr>
          <w:rFonts w:ascii="Arial" w:hAnsi="Arial" w:cs="Arial"/>
          <w:sz w:val="24"/>
          <w:szCs w:val="22"/>
          <w:u w:val="single"/>
        </w:rPr>
      </w:pPr>
    </w:p>
    <w:p w14:paraId="73949A65" w14:textId="1C25D03A" w:rsidR="00A14E35" w:rsidRDefault="00613B34" w:rsidP="00A14E35">
      <w:pPr>
        <w:jc w:val="both"/>
        <w:rPr>
          <w:rFonts w:ascii="Arial" w:hAnsi="Arial" w:cs="Arial"/>
          <w:sz w:val="22"/>
        </w:rPr>
      </w:pPr>
      <w:r w:rsidRPr="00F16901">
        <w:rPr>
          <w:rFonts w:ascii="Arial" w:hAnsi="Arial" w:cs="Arial"/>
          <w:sz w:val="22"/>
        </w:rPr>
        <w:t>Policies DM1 and P3 of the Council</w:t>
      </w:r>
      <w:r>
        <w:rPr>
          <w:rFonts w:ascii="Arial" w:hAnsi="Arial" w:cs="Arial"/>
          <w:sz w:val="22"/>
        </w:rPr>
        <w:t>’s adopted Core Strategy, require</w:t>
      </w:r>
      <w:r w:rsidRPr="00F16901">
        <w:rPr>
          <w:rFonts w:ascii="Arial" w:hAnsi="Arial" w:cs="Arial"/>
          <w:sz w:val="22"/>
        </w:rPr>
        <w:t xml:space="preserve"> development proposals to demonstrate high quality design.</w:t>
      </w:r>
      <w:r>
        <w:rPr>
          <w:rFonts w:ascii="Arial" w:hAnsi="Arial" w:cs="Arial"/>
          <w:sz w:val="22"/>
        </w:rPr>
        <w:t xml:space="preserve">  Similarly t</w:t>
      </w:r>
      <w:r w:rsidR="00A14E35" w:rsidRPr="00F16901">
        <w:rPr>
          <w:rFonts w:ascii="Arial" w:hAnsi="Arial" w:cs="Arial"/>
          <w:sz w:val="22"/>
        </w:rPr>
        <w:t xml:space="preserve">he NPPF states that good design is a key aspect of sustainable development and that planning policies and decisions should ensure that developments function well and add to the overall quality of the area and are visually attractive as a result of good architecture, layout and appropriate and effective landscaping. </w:t>
      </w:r>
    </w:p>
    <w:p w14:paraId="26F3FA4C" w14:textId="77777777" w:rsidR="001F1112" w:rsidRDefault="001F1112" w:rsidP="00A14E35">
      <w:pPr>
        <w:jc w:val="both"/>
        <w:rPr>
          <w:rFonts w:ascii="Arial" w:hAnsi="Arial" w:cs="Arial"/>
          <w:sz w:val="22"/>
        </w:rPr>
      </w:pPr>
    </w:p>
    <w:p w14:paraId="78D5F4C5" w14:textId="77777777" w:rsidR="001F1112" w:rsidRDefault="001F1112" w:rsidP="001F1112">
      <w:pPr>
        <w:jc w:val="both"/>
        <w:rPr>
          <w:rFonts w:cs="Calibri"/>
          <w:sz w:val="22"/>
        </w:rPr>
      </w:pPr>
      <w:r>
        <w:rPr>
          <w:rFonts w:ascii="Arial" w:hAnsi="Arial" w:cs="Arial"/>
          <w:sz w:val="22"/>
          <w:szCs w:val="22"/>
        </w:rPr>
        <w:t xml:space="preserve">The site is located less than 80m south of Woodhouse Farm, Foldyard, and Woodhouse </w:t>
      </w:r>
      <w:r w:rsidRPr="004D1A1C">
        <w:rPr>
          <w:rFonts w:ascii="Arial" w:hAnsi="Arial" w:cs="Arial"/>
          <w:sz w:val="22"/>
        </w:rPr>
        <w:t>Cottages, all Grade II listed. Section 66 of the Planning (Listed Buildings and Conservation Areas) Act 1990 states that in considering whether to grant planning permission for a development which affects a listed building or its setting, the local planning authority […] shall have special regard to the desirability of preserving the building or its setting or any features of special architectural or historic interest which it possesses.</w:t>
      </w:r>
    </w:p>
    <w:p w14:paraId="431C2E7D" w14:textId="77777777" w:rsidR="00A14E35" w:rsidRPr="006D1DB1" w:rsidRDefault="00A14E35" w:rsidP="00A14E35">
      <w:pPr>
        <w:jc w:val="both"/>
        <w:rPr>
          <w:rFonts w:ascii="Arial" w:hAnsi="Arial" w:cs="Arial"/>
          <w:sz w:val="24"/>
        </w:rPr>
      </w:pPr>
    </w:p>
    <w:p w14:paraId="416FB9E7" w14:textId="77777777" w:rsidR="00B6524B" w:rsidRPr="00411E70" w:rsidRDefault="00B6524B" w:rsidP="00B6524B">
      <w:pPr>
        <w:jc w:val="both"/>
        <w:rPr>
          <w:rFonts w:ascii="Arial" w:hAnsi="Arial" w:cs="Arial"/>
          <w:sz w:val="22"/>
          <w:szCs w:val="22"/>
        </w:rPr>
      </w:pPr>
      <w:r w:rsidRPr="00411E70">
        <w:rPr>
          <w:rFonts w:ascii="Arial" w:hAnsi="Arial" w:cs="Arial"/>
          <w:sz w:val="22"/>
          <w:szCs w:val="22"/>
        </w:rPr>
        <w:lastRenderedPageBreak/>
        <w:t xml:space="preserve">Core Strategy policy P2 states that the Council will conserve, promote and enhance key heritage assets and their wider settings, including listed buildings, conservation areas, registered parks and scheduled ancient monuments. </w:t>
      </w:r>
    </w:p>
    <w:p w14:paraId="4ED34F9E" w14:textId="77777777" w:rsidR="000C7C52" w:rsidRDefault="000C7C52" w:rsidP="00A14E35">
      <w:pPr>
        <w:jc w:val="both"/>
        <w:rPr>
          <w:rFonts w:ascii="Arial" w:hAnsi="Arial" w:cs="Arial"/>
          <w:sz w:val="22"/>
        </w:rPr>
      </w:pPr>
    </w:p>
    <w:p w14:paraId="2B30543E" w14:textId="48C87F95" w:rsidR="00A14E35" w:rsidRPr="006D1DB1" w:rsidRDefault="00A14E35" w:rsidP="00A14E35">
      <w:pPr>
        <w:jc w:val="both"/>
        <w:rPr>
          <w:rFonts w:ascii="Arial" w:hAnsi="Arial" w:cs="Arial"/>
          <w:sz w:val="22"/>
        </w:rPr>
      </w:pPr>
      <w:r w:rsidRPr="006D1DB1">
        <w:rPr>
          <w:rFonts w:ascii="Arial" w:hAnsi="Arial" w:cs="Arial"/>
          <w:sz w:val="22"/>
        </w:rPr>
        <w:t>PfE Policy JP-P1 is consistent with the aims of the NPPF requiring new development to be well-designed in that it too seeks to ensure that new development is distinctive with a clear identity that respects and acknowledges the character and identity of the locality and is visually stimulating, creating interesting and imaginative environments.</w:t>
      </w:r>
    </w:p>
    <w:p w14:paraId="781C9866" w14:textId="77777777" w:rsidR="00955E95" w:rsidRPr="00411E70" w:rsidRDefault="00955E95" w:rsidP="00955E95">
      <w:pPr>
        <w:jc w:val="both"/>
        <w:rPr>
          <w:rFonts w:ascii="Arial" w:hAnsi="Arial" w:cs="Arial"/>
          <w:sz w:val="22"/>
          <w:szCs w:val="22"/>
        </w:rPr>
      </w:pPr>
    </w:p>
    <w:p w14:paraId="7C0F8500" w14:textId="77777777" w:rsidR="00955E95" w:rsidRPr="00411E70" w:rsidRDefault="00955E95" w:rsidP="00955E95">
      <w:pPr>
        <w:jc w:val="both"/>
        <w:rPr>
          <w:rFonts w:ascii="Arial" w:hAnsi="Arial" w:cs="Arial"/>
          <w:sz w:val="22"/>
          <w:szCs w:val="22"/>
        </w:rPr>
      </w:pPr>
      <w:r w:rsidRPr="00411E70">
        <w:rPr>
          <w:rFonts w:ascii="Arial" w:hAnsi="Arial" w:cs="Arial"/>
          <w:sz w:val="22"/>
          <w:szCs w:val="22"/>
        </w:rPr>
        <w:t xml:space="preserve">Paragraph 201 of the National Planning Policy Framework states that </w:t>
      </w:r>
      <w:r>
        <w:rPr>
          <w:rFonts w:ascii="Arial" w:hAnsi="Arial" w:cs="Arial"/>
          <w:sz w:val="22"/>
          <w:szCs w:val="22"/>
        </w:rPr>
        <w:t>l</w:t>
      </w:r>
      <w:r w:rsidRPr="00411E70">
        <w:rPr>
          <w:rFonts w:ascii="Arial" w:hAnsi="Arial" w:cs="Arial"/>
          <w:sz w:val="22"/>
          <w:szCs w:val="22"/>
        </w:rPr>
        <w:t xml:space="preserve">ocal planning authorities should identify and assess the particular significance of any heritage asset that may be affected by a proposal (including by development affecting the setting of a heritage asset) taking account of the available evidence and any necessary expertise. </w:t>
      </w:r>
    </w:p>
    <w:p w14:paraId="140D45DE" w14:textId="77777777" w:rsidR="004E44E0" w:rsidRDefault="004E44E0" w:rsidP="004E44E0">
      <w:pPr>
        <w:jc w:val="both"/>
        <w:rPr>
          <w:rFonts w:ascii="Arial" w:hAnsi="Arial" w:cs="Arial"/>
          <w:sz w:val="22"/>
          <w:szCs w:val="22"/>
        </w:rPr>
      </w:pPr>
    </w:p>
    <w:p w14:paraId="5C3E0E11" w14:textId="7C585A93" w:rsidR="00A14E35" w:rsidRDefault="004E44E0" w:rsidP="00A14E35">
      <w:pPr>
        <w:jc w:val="both"/>
        <w:rPr>
          <w:rFonts w:ascii="Arial" w:hAnsi="Arial" w:cs="Arial"/>
          <w:sz w:val="22"/>
          <w:szCs w:val="22"/>
        </w:rPr>
      </w:pPr>
      <w:r>
        <w:rPr>
          <w:rFonts w:ascii="Arial" w:hAnsi="Arial" w:cs="Arial"/>
          <w:sz w:val="22"/>
          <w:szCs w:val="22"/>
        </w:rPr>
        <w:t>The proposed buildings would be two no. two storey detached dwellings, constructed in stone with a catslip style roof laid in slate, as well as both front and rear pitched roof style dormers. The dwellings would be identical in style with a handed design. The appearance of the dwellings would be unlike the properties on Nordale Park or Falcon Close, and would be read from the streetscene of Woodhouse Lane. Both would have private front driveways and private rear gardens.</w:t>
      </w:r>
      <w:r w:rsidR="00B6524B">
        <w:rPr>
          <w:rFonts w:ascii="Arial" w:hAnsi="Arial" w:cs="Arial"/>
          <w:sz w:val="22"/>
          <w:szCs w:val="22"/>
        </w:rPr>
        <w:t xml:space="preserve"> The site, currently a residential garden area, would require the removal of </w:t>
      </w:r>
      <w:r w:rsidR="00817F66">
        <w:rPr>
          <w:rFonts w:ascii="Arial" w:hAnsi="Arial" w:cs="Arial"/>
          <w:sz w:val="22"/>
          <w:szCs w:val="22"/>
        </w:rPr>
        <w:t>14 trees</w:t>
      </w:r>
      <w:r w:rsidR="00B6524B">
        <w:rPr>
          <w:rFonts w:ascii="Arial" w:hAnsi="Arial" w:cs="Arial"/>
          <w:sz w:val="22"/>
          <w:szCs w:val="22"/>
        </w:rPr>
        <w:t xml:space="preserve"> of category B and U value, in order</w:t>
      </w:r>
      <w:r w:rsidR="00817F66">
        <w:rPr>
          <w:rFonts w:ascii="Arial" w:hAnsi="Arial" w:cs="Arial"/>
          <w:sz w:val="22"/>
          <w:szCs w:val="22"/>
        </w:rPr>
        <w:t xml:space="preserve"> to facilitate the development</w:t>
      </w:r>
      <w:r w:rsidR="00B6524B">
        <w:rPr>
          <w:rFonts w:ascii="Arial" w:hAnsi="Arial" w:cs="Arial"/>
          <w:sz w:val="22"/>
          <w:szCs w:val="22"/>
        </w:rPr>
        <w:t>, many of which have already been felled prior to determination</w:t>
      </w:r>
      <w:r w:rsidR="0050247E">
        <w:rPr>
          <w:rFonts w:ascii="Arial" w:hAnsi="Arial" w:cs="Arial"/>
          <w:sz w:val="22"/>
          <w:szCs w:val="22"/>
        </w:rPr>
        <w:t>.</w:t>
      </w:r>
    </w:p>
    <w:p w14:paraId="53AE99C3" w14:textId="77777777" w:rsidR="004D1A1C" w:rsidRDefault="004D1A1C" w:rsidP="00A14E35">
      <w:pPr>
        <w:jc w:val="both"/>
        <w:rPr>
          <w:rFonts w:cs="Calibri"/>
          <w:sz w:val="22"/>
        </w:rPr>
      </w:pPr>
    </w:p>
    <w:p w14:paraId="47BA66B1" w14:textId="43208F4D" w:rsidR="00682F8B" w:rsidRDefault="004D1A1C" w:rsidP="00A14E35">
      <w:pPr>
        <w:jc w:val="both"/>
        <w:rPr>
          <w:rFonts w:ascii="Arial" w:hAnsi="Arial" w:cs="Arial"/>
          <w:sz w:val="22"/>
          <w:szCs w:val="22"/>
        </w:rPr>
      </w:pPr>
      <w:r w:rsidRPr="16466D84">
        <w:rPr>
          <w:rFonts w:ascii="Arial" w:hAnsi="Arial" w:cs="Arial"/>
          <w:sz w:val="22"/>
          <w:szCs w:val="22"/>
        </w:rPr>
        <w:t>The conservation officer has been consulted as part of the application. They provide comments which have some concerns regarding the uniformity of the buildings and how identical they will appear in the plot, which is</w:t>
      </w:r>
      <w:r w:rsidR="004E44E0" w:rsidRPr="16466D84">
        <w:rPr>
          <w:rFonts w:ascii="Arial" w:hAnsi="Arial" w:cs="Arial"/>
          <w:sz w:val="22"/>
          <w:szCs w:val="22"/>
        </w:rPr>
        <w:t xml:space="preserve"> not characteristic of rural properties. The consequence is a suburban appearance, rather than a unique, rural appearance characteristic of </w:t>
      </w:r>
      <w:r w:rsidR="005A42C1">
        <w:rPr>
          <w:rFonts w:ascii="Arial" w:hAnsi="Arial" w:cs="Arial"/>
          <w:sz w:val="22"/>
          <w:szCs w:val="22"/>
        </w:rPr>
        <w:t>W</w:t>
      </w:r>
      <w:r w:rsidR="004E44E0" w:rsidRPr="16466D84">
        <w:rPr>
          <w:rFonts w:ascii="Arial" w:hAnsi="Arial" w:cs="Arial"/>
          <w:sz w:val="22"/>
          <w:szCs w:val="22"/>
        </w:rPr>
        <w:t xml:space="preserve">oodhouse </w:t>
      </w:r>
      <w:r w:rsidR="005A42C1">
        <w:rPr>
          <w:rFonts w:ascii="Arial" w:hAnsi="Arial" w:cs="Arial"/>
          <w:sz w:val="22"/>
          <w:szCs w:val="22"/>
        </w:rPr>
        <w:t>L</w:t>
      </w:r>
      <w:r w:rsidR="004E44E0" w:rsidRPr="16466D84">
        <w:rPr>
          <w:rFonts w:ascii="Arial" w:hAnsi="Arial" w:cs="Arial"/>
          <w:sz w:val="22"/>
          <w:szCs w:val="22"/>
        </w:rPr>
        <w:t xml:space="preserve">ane, rather than of the adjacent cul-de-sacs. While the </w:t>
      </w:r>
      <w:r w:rsidR="005A42C1">
        <w:rPr>
          <w:rFonts w:ascii="Arial" w:hAnsi="Arial" w:cs="Arial"/>
          <w:sz w:val="22"/>
          <w:szCs w:val="22"/>
        </w:rPr>
        <w:t xml:space="preserve">case </w:t>
      </w:r>
      <w:r w:rsidR="004E44E0" w:rsidRPr="16466D84">
        <w:rPr>
          <w:rFonts w:ascii="Arial" w:hAnsi="Arial" w:cs="Arial"/>
          <w:sz w:val="22"/>
          <w:szCs w:val="22"/>
        </w:rPr>
        <w:t>officer does agree this would improve the appearance of the house from the road, there is a slight set back as existing, and it is not considered this concern would be unacceptable in design terms</w:t>
      </w:r>
      <w:r w:rsidR="001F1112" w:rsidRPr="16466D84">
        <w:rPr>
          <w:rFonts w:ascii="Arial" w:hAnsi="Arial" w:cs="Arial"/>
          <w:sz w:val="22"/>
          <w:szCs w:val="22"/>
        </w:rPr>
        <w:t>, nor would it result in an unacceptable impact upon the setting of the listed building</w:t>
      </w:r>
      <w:r w:rsidR="004E44E0" w:rsidRPr="16466D84">
        <w:rPr>
          <w:rFonts w:ascii="Arial" w:hAnsi="Arial" w:cs="Arial"/>
          <w:sz w:val="22"/>
          <w:szCs w:val="22"/>
        </w:rPr>
        <w:t xml:space="preserve">. Subject to details of materials and landscaping, it is not considered the proposal would have an unacceptable impact on </w:t>
      </w:r>
      <w:r w:rsidR="244D53D7" w:rsidRPr="16466D84">
        <w:rPr>
          <w:rFonts w:ascii="Arial" w:hAnsi="Arial" w:cs="Arial"/>
          <w:sz w:val="22"/>
          <w:szCs w:val="22"/>
        </w:rPr>
        <w:t>the setting of the</w:t>
      </w:r>
      <w:r w:rsidR="004E44E0" w:rsidRPr="16466D84">
        <w:rPr>
          <w:rFonts w:ascii="Arial" w:hAnsi="Arial" w:cs="Arial"/>
          <w:sz w:val="22"/>
          <w:szCs w:val="22"/>
        </w:rPr>
        <w:t xml:space="preserve"> listed building</w:t>
      </w:r>
      <w:r w:rsidR="23FBC68E" w:rsidRPr="16466D84">
        <w:rPr>
          <w:rFonts w:ascii="Arial" w:hAnsi="Arial" w:cs="Arial"/>
          <w:sz w:val="22"/>
          <w:szCs w:val="22"/>
        </w:rPr>
        <w:t>s, nor an unacceptable impact on the design and character of the surrounding area</w:t>
      </w:r>
      <w:r w:rsidR="004E44E0" w:rsidRPr="16466D84">
        <w:rPr>
          <w:rFonts w:ascii="Arial" w:hAnsi="Arial" w:cs="Arial"/>
          <w:sz w:val="22"/>
          <w:szCs w:val="22"/>
        </w:rPr>
        <w:t>.</w:t>
      </w:r>
      <w:r w:rsidR="00682F8B">
        <w:rPr>
          <w:rFonts w:ascii="Arial" w:hAnsi="Arial" w:cs="Arial"/>
          <w:sz w:val="22"/>
          <w:szCs w:val="22"/>
        </w:rPr>
        <w:t xml:space="preserve"> In addition to the physical design of the building to ensure the scheme is of a high quality, a landscaping condition to ensure details of high quality hard and soft landscaping including details of species and any boundary treatment, is attached to the decision notice. This will seek to further mitigate any harm caused as a result of losing the verdant private residential garden, as well as mitigate any harm to the streetscene of Woodhouse Lane and also to the setting of the nearby heritage assets.</w:t>
      </w:r>
    </w:p>
    <w:p w14:paraId="7991169B" w14:textId="77777777" w:rsidR="004E44E0" w:rsidRDefault="004E44E0" w:rsidP="00A14E35">
      <w:pPr>
        <w:jc w:val="both"/>
        <w:rPr>
          <w:rFonts w:ascii="Arial" w:hAnsi="Arial" w:cs="Arial"/>
          <w:sz w:val="22"/>
          <w:szCs w:val="22"/>
        </w:rPr>
      </w:pPr>
    </w:p>
    <w:p w14:paraId="4E1D2853" w14:textId="77777777" w:rsidR="004E44E0" w:rsidRDefault="004E44E0" w:rsidP="00A14E35">
      <w:pPr>
        <w:jc w:val="both"/>
        <w:rPr>
          <w:rFonts w:ascii="Arial" w:hAnsi="Arial" w:cs="Arial"/>
          <w:b/>
          <w:sz w:val="22"/>
          <w:szCs w:val="22"/>
          <w:u w:val="single"/>
        </w:rPr>
      </w:pPr>
      <w:r>
        <w:rPr>
          <w:rFonts w:ascii="Arial" w:hAnsi="Arial" w:cs="Arial"/>
          <w:b/>
          <w:sz w:val="22"/>
          <w:szCs w:val="22"/>
          <w:u w:val="single"/>
        </w:rPr>
        <w:t>Residential Amenity</w:t>
      </w:r>
    </w:p>
    <w:p w14:paraId="4FA0E745" w14:textId="77777777" w:rsidR="00955E95" w:rsidRDefault="00955E95" w:rsidP="00955E95">
      <w:pPr>
        <w:jc w:val="both"/>
        <w:rPr>
          <w:rFonts w:ascii="Arial" w:hAnsi="Arial" w:cs="Arial"/>
          <w:b/>
          <w:sz w:val="22"/>
          <w:szCs w:val="22"/>
        </w:rPr>
      </w:pPr>
    </w:p>
    <w:p w14:paraId="6AD52A37" w14:textId="77777777" w:rsidR="00955E95" w:rsidRPr="00F5690E" w:rsidRDefault="00955E95" w:rsidP="00955E95">
      <w:pPr>
        <w:ind w:right="-85"/>
        <w:jc w:val="both"/>
        <w:rPr>
          <w:rFonts w:ascii="Arial" w:hAnsi="Arial" w:cs="Arial"/>
          <w:bCs/>
          <w:sz w:val="22"/>
          <w:szCs w:val="22"/>
        </w:rPr>
      </w:pPr>
      <w:r w:rsidRPr="00F5690E">
        <w:rPr>
          <w:rFonts w:ascii="Arial" w:hAnsi="Arial" w:cs="Arial"/>
          <w:bCs/>
          <w:sz w:val="22"/>
          <w:szCs w:val="22"/>
        </w:rPr>
        <w:t xml:space="preserve">Core Strategy policy DM1 requires all development proposals to demonstrate that they will not have a negative impact upon the amenity of future residents and occupiers.  Policy G9 requires that sensitive new developments such as housing are not adversely affected by existing sources of pollution, including noise, from certain types of industry.  </w:t>
      </w:r>
      <w:r>
        <w:rPr>
          <w:rFonts w:ascii="Arial" w:hAnsi="Arial" w:cs="Arial"/>
          <w:bCs/>
          <w:sz w:val="22"/>
          <w:szCs w:val="22"/>
        </w:rPr>
        <w:t>Paragraph 135</w:t>
      </w:r>
      <w:r w:rsidRPr="00F5690E">
        <w:rPr>
          <w:rFonts w:ascii="Arial" w:hAnsi="Arial" w:cs="Arial"/>
          <w:bCs/>
          <w:sz w:val="22"/>
          <w:szCs w:val="22"/>
        </w:rPr>
        <w:t xml:space="preserve"> of the National Planning Policy Framework advises that planning decisions should result in places with a high standard of amenity for existing and future users. </w:t>
      </w:r>
    </w:p>
    <w:p w14:paraId="0EC16C41" w14:textId="77777777" w:rsidR="00955E95" w:rsidRPr="00F5690E" w:rsidRDefault="00955E95" w:rsidP="00955E95">
      <w:pPr>
        <w:ind w:right="-85"/>
        <w:jc w:val="both"/>
        <w:rPr>
          <w:rFonts w:ascii="Arial" w:hAnsi="Arial" w:cs="Arial"/>
          <w:bCs/>
          <w:sz w:val="22"/>
          <w:szCs w:val="22"/>
        </w:rPr>
      </w:pPr>
    </w:p>
    <w:p w14:paraId="2D62BF39" w14:textId="77777777" w:rsidR="00955E95" w:rsidRPr="002051F5" w:rsidRDefault="00955E95" w:rsidP="00955E95">
      <w:pPr>
        <w:ind w:right="-85"/>
        <w:jc w:val="both"/>
        <w:rPr>
          <w:rFonts w:ascii="Arial" w:hAnsi="Arial" w:cs="Arial"/>
          <w:sz w:val="22"/>
          <w:szCs w:val="22"/>
        </w:rPr>
      </w:pPr>
      <w:r w:rsidRPr="00F5690E">
        <w:rPr>
          <w:rFonts w:ascii="Arial" w:hAnsi="Arial" w:cs="Arial"/>
          <w:bCs/>
          <w:sz w:val="22"/>
          <w:szCs w:val="22"/>
        </w:rPr>
        <w:t>The “Guidelines and Standards for Residential Development” SPD contains a number of guidance parameters for the design and layout of new housing in order to preserve the amenity standards for surrounding residents.</w:t>
      </w:r>
    </w:p>
    <w:p w14:paraId="404EBDBB" w14:textId="77777777" w:rsidR="00B94824" w:rsidRPr="00DA5205" w:rsidRDefault="00B94824" w:rsidP="00955E95">
      <w:pPr>
        <w:jc w:val="both"/>
        <w:rPr>
          <w:rFonts w:ascii="Arial" w:hAnsi="Arial" w:cs="Arial"/>
          <w:sz w:val="22"/>
          <w:szCs w:val="22"/>
        </w:rPr>
      </w:pPr>
    </w:p>
    <w:p w14:paraId="27D1887A" w14:textId="77777777" w:rsidR="0093115D" w:rsidRPr="00DA5205" w:rsidRDefault="0093115D" w:rsidP="00955E95">
      <w:pPr>
        <w:jc w:val="both"/>
        <w:rPr>
          <w:rFonts w:ascii="Arial" w:hAnsi="Arial" w:cs="Arial"/>
          <w:sz w:val="22"/>
          <w:szCs w:val="22"/>
        </w:rPr>
      </w:pPr>
      <w:r w:rsidRPr="00DA5205">
        <w:rPr>
          <w:rFonts w:ascii="Arial" w:hAnsi="Arial" w:cs="Arial"/>
          <w:sz w:val="22"/>
          <w:szCs w:val="22"/>
        </w:rPr>
        <w:lastRenderedPageBreak/>
        <w:t>Section 4.1 of the Guidelines and Standards for Residential Development SPD states in relation to space s</w:t>
      </w:r>
      <w:r w:rsidR="00DA5205" w:rsidRPr="00DA5205">
        <w:rPr>
          <w:rFonts w:ascii="Arial" w:hAnsi="Arial" w:cs="Arial"/>
          <w:sz w:val="22"/>
          <w:szCs w:val="22"/>
        </w:rPr>
        <w:t>tandards</w:t>
      </w:r>
      <w:r w:rsidR="00DA5205">
        <w:rPr>
          <w:rFonts w:ascii="Arial" w:hAnsi="Arial" w:cs="Arial"/>
          <w:sz w:val="22"/>
          <w:szCs w:val="22"/>
        </w:rPr>
        <w:t>:</w:t>
      </w:r>
    </w:p>
    <w:p w14:paraId="2C6D661F" w14:textId="77777777" w:rsidR="0093115D" w:rsidRPr="00DA5205" w:rsidRDefault="0093115D" w:rsidP="00955E95">
      <w:pPr>
        <w:jc w:val="both"/>
        <w:rPr>
          <w:rFonts w:ascii="Arial" w:hAnsi="Arial" w:cs="Arial"/>
          <w:sz w:val="22"/>
          <w:szCs w:val="22"/>
        </w:rPr>
      </w:pPr>
    </w:p>
    <w:p w14:paraId="7BF376C5" w14:textId="77777777" w:rsidR="0093115D" w:rsidRPr="0093115D" w:rsidRDefault="0093115D" w:rsidP="0093115D">
      <w:pPr>
        <w:ind w:left="720"/>
        <w:jc w:val="both"/>
        <w:rPr>
          <w:rFonts w:ascii="Arial" w:hAnsi="Arial" w:cs="Arial"/>
          <w:i/>
          <w:sz w:val="22"/>
          <w:szCs w:val="22"/>
        </w:rPr>
      </w:pPr>
      <w:r w:rsidRPr="00DA5205">
        <w:rPr>
          <w:rFonts w:ascii="Arial" w:hAnsi="Arial" w:cs="Arial"/>
          <w:i/>
          <w:sz w:val="22"/>
          <w:szCs w:val="22"/>
        </w:rPr>
        <w:t>‘(i) 21m between directly facing</w:t>
      </w:r>
      <w:r w:rsidRPr="0093115D">
        <w:rPr>
          <w:rFonts w:ascii="Arial" w:hAnsi="Arial" w:cs="Arial"/>
          <w:i/>
          <w:sz w:val="22"/>
          <w:szCs w:val="22"/>
        </w:rPr>
        <w:t xml:space="preserve"> principal windows of habitable rooms, at an upper floor level AND 10.5m between a principal window at an upper floor level and a directly facing boundary of the curtilage (Figure 2); </w:t>
      </w:r>
    </w:p>
    <w:p w14:paraId="462056A8" w14:textId="77777777" w:rsidR="0093115D" w:rsidRPr="0093115D" w:rsidRDefault="0093115D" w:rsidP="0093115D">
      <w:pPr>
        <w:ind w:left="720"/>
        <w:jc w:val="both"/>
        <w:rPr>
          <w:rFonts w:ascii="Arial" w:hAnsi="Arial" w:cs="Arial"/>
          <w:i/>
          <w:sz w:val="22"/>
          <w:szCs w:val="22"/>
        </w:rPr>
      </w:pPr>
      <w:r w:rsidRPr="0093115D">
        <w:rPr>
          <w:rFonts w:ascii="Arial" w:hAnsi="Arial" w:cs="Arial"/>
          <w:i/>
          <w:sz w:val="22"/>
          <w:szCs w:val="22"/>
        </w:rPr>
        <w:t xml:space="preserve">(ii) 14m between a principal window and any directly facing two storey elevation which does not contain a principal window to a habitable room (Figure 3); </w:t>
      </w:r>
    </w:p>
    <w:p w14:paraId="61A944DE" w14:textId="77777777" w:rsidR="0093115D" w:rsidRPr="0093115D" w:rsidRDefault="0093115D" w:rsidP="0093115D">
      <w:pPr>
        <w:ind w:left="720"/>
        <w:jc w:val="both"/>
        <w:rPr>
          <w:rFonts w:ascii="Arial" w:hAnsi="Arial" w:cs="Arial"/>
          <w:i/>
          <w:sz w:val="22"/>
          <w:szCs w:val="22"/>
        </w:rPr>
      </w:pPr>
      <w:r w:rsidRPr="0093115D">
        <w:rPr>
          <w:rFonts w:ascii="Arial" w:hAnsi="Arial" w:cs="Arial"/>
          <w:i/>
          <w:sz w:val="22"/>
          <w:szCs w:val="22"/>
        </w:rPr>
        <w:t>(iii) 10m between a principal window and any directly facing single storey elevation which does not contain a principal window to a habitable room (Figure 4).’</w:t>
      </w:r>
    </w:p>
    <w:p w14:paraId="35C3F0AF" w14:textId="77777777" w:rsidR="0093115D" w:rsidRDefault="0093115D" w:rsidP="00955E95">
      <w:pPr>
        <w:jc w:val="both"/>
      </w:pPr>
    </w:p>
    <w:p w14:paraId="38F542F7" w14:textId="77777777" w:rsidR="00792963" w:rsidRDefault="00DA5205" w:rsidP="00955E95">
      <w:pPr>
        <w:jc w:val="both"/>
        <w:rPr>
          <w:rFonts w:ascii="Arial" w:hAnsi="Arial" w:cs="Arial"/>
          <w:sz w:val="22"/>
          <w:szCs w:val="22"/>
        </w:rPr>
      </w:pPr>
      <w:r w:rsidRPr="00F63756">
        <w:rPr>
          <w:rFonts w:ascii="Arial" w:hAnsi="Arial" w:cs="Arial"/>
          <w:sz w:val="22"/>
          <w:szCs w:val="22"/>
        </w:rPr>
        <w:t xml:space="preserve">The rear elevation of the western plot has a </w:t>
      </w:r>
      <w:r w:rsidR="00B94824" w:rsidRPr="00F63756">
        <w:rPr>
          <w:rFonts w:ascii="Arial" w:hAnsi="Arial" w:cs="Arial"/>
          <w:sz w:val="22"/>
          <w:szCs w:val="22"/>
        </w:rPr>
        <w:t xml:space="preserve">13.8m </w:t>
      </w:r>
      <w:r w:rsidRPr="00F63756">
        <w:rPr>
          <w:rFonts w:ascii="Arial" w:hAnsi="Arial" w:cs="Arial"/>
          <w:sz w:val="22"/>
          <w:szCs w:val="22"/>
        </w:rPr>
        <w:t>distance f</w:t>
      </w:r>
      <w:r w:rsidR="00B94824" w:rsidRPr="00F63756">
        <w:rPr>
          <w:rFonts w:ascii="Arial" w:hAnsi="Arial" w:cs="Arial"/>
          <w:sz w:val="22"/>
          <w:szCs w:val="22"/>
        </w:rPr>
        <w:t>rom side elevation of 26 Falcon Close.</w:t>
      </w:r>
      <w:r w:rsidRPr="00F63756">
        <w:rPr>
          <w:rFonts w:ascii="Arial" w:hAnsi="Arial" w:cs="Arial"/>
          <w:sz w:val="22"/>
          <w:szCs w:val="22"/>
        </w:rPr>
        <w:t xml:space="preserve"> Additionally, the rear elevation of the eastern plot has a 14.6m distance to the same side elevation. </w:t>
      </w:r>
      <w:r w:rsidR="00792963" w:rsidRPr="00F63756">
        <w:rPr>
          <w:rFonts w:ascii="Arial" w:hAnsi="Arial" w:cs="Arial"/>
          <w:sz w:val="22"/>
          <w:szCs w:val="22"/>
        </w:rPr>
        <w:t xml:space="preserve">The side elevation of 26 Falcon Close has a secondary habitable room window into a bedroom. The blue edge as shown on the location plan, extends to include 26 Falcon Close. As such, in order to accommodate the dwellings, a condition is secured to ensure the first floor side elevation window is obscurely glazed and fixed shut prior to occupation of the proposed dwellinghouses. </w:t>
      </w:r>
      <w:r w:rsidR="00F63756" w:rsidRPr="00F63756">
        <w:rPr>
          <w:rFonts w:ascii="Arial" w:hAnsi="Arial" w:cs="Arial"/>
          <w:sz w:val="22"/>
          <w:szCs w:val="22"/>
        </w:rPr>
        <w:t xml:space="preserve">As such, it is considered (ii) of Section 4.1 is relevant. While the western dwelling would fall 0.2m below the required 14m distance between a principal window and directly facing two storey elevation which doesn’t contain a habitable room window, it is not considered this would result in an unacceptable arrangement, nor result in an unacceptable impact on residential amenity. </w:t>
      </w:r>
    </w:p>
    <w:p w14:paraId="3416CBF5" w14:textId="77777777" w:rsidR="00022ECF" w:rsidRDefault="00022ECF" w:rsidP="00955E95">
      <w:pPr>
        <w:jc w:val="both"/>
        <w:rPr>
          <w:rFonts w:ascii="Arial" w:hAnsi="Arial" w:cs="Arial"/>
          <w:sz w:val="22"/>
          <w:szCs w:val="22"/>
        </w:rPr>
      </w:pPr>
    </w:p>
    <w:p w14:paraId="699B41C1" w14:textId="77777777" w:rsidR="00022ECF" w:rsidRPr="00F63756" w:rsidRDefault="00022ECF" w:rsidP="00955E95">
      <w:pPr>
        <w:jc w:val="both"/>
        <w:rPr>
          <w:rFonts w:ascii="Arial" w:hAnsi="Arial" w:cs="Arial"/>
          <w:sz w:val="22"/>
          <w:szCs w:val="22"/>
        </w:rPr>
      </w:pPr>
      <w:r>
        <w:rPr>
          <w:rFonts w:ascii="Arial" w:hAnsi="Arial" w:cs="Arial"/>
          <w:sz w:val="22"/>
          <w:szCs w:val="22"/>
        </w:rPr>
        <w:t xml:space="preserve">The Council’s Environmental Health Officer was consulted regarding impact of the proposal on noise on adjacent residential properties as well as the impact of noise on the occupiers of the properties. </w:t>
      </w:r>
      <w:r w:rsidR="001D22F7">
        <w:rPr>
          <w:rFonts w:ascii="Arial" w:hAnsi="Arial" w:cs="Arial"/>
          <w:sz w:val="22"/>
          <w:szCs w:val="22"/>
        </w:rPr>
        <w:t xml:space="preserve">A condition was requested regarding a construction management plan to </w:t>
      </w:r>
      <w:r w:rsidR="001D22F7">
        <w:rPr>
          <w:rFonts w:ascii="Arial" w:hAnsi="Arial" w:cs="Arial"/>
          <w:color w:val="222222"/>
          <w:sz w:val="21"/>
          <w:szCs w:val="21"/>
        </w:rPr>
        <w:t>cover areas such as noise, vibration, mud and dust suppression</w:t>
      </w:r>
      <w:r w:rsidR="001D22F7">
        <w:rPr>
          <w:rFonts w:ascii="Arial" w:hAnsi="Arial" w:cs="Arial"/>
          <w:sz w:val="22"/>
          <w:szCs w:val="22"/>
        </w:rPr>
        <w:t xml:space="preserve">. A condition is also recommended restricting site hours between </w:t>
      </w:r>
      <w:r w:rsidR="001D22F7">
        <w:rPr>
          <w:rFonts w:ascii="Arial" w:hAnsi="Arial" w:cs="Arial"/>
          <w:color w:val="222222"/>
          <w:sz w:val="21"/>
          <w:szCs w:val="21"/>
        </w:rPr>
        <w:t>08:00-18:00 Monday - Friday 09:00-14:00 Saturdays and no work on Sundays or Bank Holidays</w:t>
      </w:r>
      <w:r w:rsidR="001D22F7">
        <w:rPr>
          <w:rFonts w:ascii="Arial" w:hAnsi="Arial" w:cs="Arial"/>
          <w:sz w:val="22"/>
          <w:szCs w:val="22"/>
        </w:rPr>
        <w:t xml:space="preserve">. Officers have considered the requested conditions against the NPPF tests (paragraph 55).  The site is cleared and as such, demolition is limited to the remaining rear boundary wall and it is not considered that the small scale construction of 2 dwellings necessitates a construction management plan to control matters such as dust and debris, or wheel washing.  Controlling the hours of construction is rarely necessary as it is controlled by other legislation should it present as a statutory nuisance.  Again, considering the small scale nature of the proposed development, it is not considered necessary to control the hours of construction.  </w:t>
      </w:r>
    </w:p>
    <w:p w14:paraId="04367B75" w14:textId="77777777" w:rsidR="00B94824" w:rsidRPr="00C92034" w:rsidRDefault="00B94824" w:rsidP="00955E95">
      <w:pPr>
        <w:jc w:val="both"/>
        <w:rPr>
          <w:rFonts w:ascii="Arial" w:hAnsi="Arial" w:cs="Arial"/>
          <w:i/>
          <w:sz w:val="22"/>
          <w:szCs w:val="22"/>
        </w:rPr>
      </w:pPr>
    </w:p>
    <w:p w14:paraId="392AF206" w14:textId="77777777" w:rsidR="00C92034" w:rsidRPr="00C92034" w:rsidRDefault="00C92034" w:rsidP="00955E95">
      <w:pPr>
        <w:jc w:val="both"/>
        <w:rPr>
          <w:rFonts w:ascii="Arial" w:hAnsi="Arial" w:cs="Arial"/>
          <w:i/>
          <w:sz w:val="22"/>
          <w:szCs w:val="22"/>
        </w:rPr>
      </w:pPr>
      <w:r w:rsidRPr="00C92034">
        <w:rPr>
          <w:rFonts w:ascii="Arial" w:hAnsi="Arial" w:cs="Arial"/>
          <w:i/>
          <w:sz w:val="22"/>
          <w:szCs w:val="22"/>
        </w:rPr>
        <w:t>Properties on Nordale Park</w:t>
      </w:r>
    </w:p>
    <w:p w14:paraId="3F93A4B3" w14:textId="77777777" w:rsidR="00C92034" w:rsidRPr="00C92034" w:rsidRDefault="00C92034" w:rsidP="00955E95">
      <w:pPr>
        <w:jc w:val="both"/>
        <w:rPr>
          <w:rFonts w:ascii="Arial" w:hAnsi="Arial" w:cs="Arial"/>
          <w:sz w:val="22"/>
          <w:szCs w:val="22"/>
        </w:rPr>
      </w:pPr>
    </w:p>
    <w:p w14:paraId="1E223CAC" w14:textId="2325AF20" w:rsidR="00B94824" w:rsidRPr="00C92034" w:rsidRDefault="00F63756" w:rsidP="00955E95">
      <w:pPr>
        <w:jc w:val="both"/>
        <w:rPr>
          <w:rFonts w:ascii="Arial" w:hAnsi="Arial" w:cs="Arial"/>
          <w:sz w:val="22"/>
          <w:szCs w:val="22"/>
        </w:rPr>
      </w:pPr>
      <w:r w:rsidRPr="00C92034">
        <w:rPr>
          <w:rFonts w:ascii="Arial" w:hAnsi="Arial" w:cs="Arial"/>
          <w:sz w:val="22"/>
          <w:szCs w:val="22"/>
        </w:rPr>
        <w:t xml:space="preserve">The properties would </w:t>
      </w:r>
      <w:r w:rsidR="00B1528A">
        <w:rPr>
          <w:rFonts w:ascii="Arial" w:hAnsi="Arial" w:cs="Arial"/>
          <w:sz w:val="22"/>
          <w:szCs w:val="22"/>
        </w:rPr>
        <w:t>be</w:t>
      </w:r>
      <w:r w:rsidRPr="00C92034">
        <w:rPr>
          <w:rFonts w:ascii="Arial" w:hAnsi="Arial" w:cs="Arial"/>
          <w:sz w:val="22"/>
          <w:szCs w:val="22"/>
        </w:rPr>
        <w:t xml:space="preserve"> </w:t>
      </w:r>
      <w:r w:rsidR="00B94824" w:rsidRPr="00C92034">
        <w:rPr>
          <w:rFonts w:ascii="Arial" w:hAnsi="Arial" w:cs="Arial"/>
          <w:sz w:val="22"/>
          <w:szCs w:val="22"/>
        </w:rPr>
        <w:t>17.8m from the rear boundary of properties on Nordale P</w:t>
      </w:r>
      <w:r w:rsidRPr="00C92034">
        <w:rPr>
          <w:rFonts w:ascii="Arial" w:hAnsi="Arial" w:cs="Arial"/>
          <w:sz w:val="22"/>
          <w:szCs w:val="22"/>
        </w:rPr>
        <w:t>ark, and approximately 24m away from the rear elevation of the dwellings on Nordale Park. In addition, i</w:t>
      </w:r>
      <w:r w:rsidR="00B94824" w:rsidRPr="00C92034">
        <w:rPr>
          <w:rFonts w:ascii="Arial" w:hAnsi="Arial" w:cs="Arial"/>
          <w:sz w:val="22"/>
          <w:szCs w:val="22"/>
        </w:rPr>
        <w:t>t is noted the land level varies from Nordale Park and the application site</w:t>
      </w:r>
      <w:r w:rsidRPr="00C92034">
        <w:rPr>
          <w:rFonts w:ascii="Arial" w:hAnsi="Arial" w:cs="Arial"/>
          <w:sz w:val="22"/>
          <w:szCs w:val="22"/>
        </w:rPr>
        <w:t>, which means the gardens and properties on Nordale Park are increased in height compared to the application site. Rear boundary fences and lan</w:t>
      </w:r>
      <w:r w:rsidR="00940207" w:rsidRPr="00C92034">
        <w:rPr>
          <w:rFonts w:ascii="Arial" w:hAnsi="Arial" w:cs="Arial"/>
          <w:sz w:val="22"/>
          <w:szCs w:val="22"/>
        </w:rPr>
        <w:t xml:space="preserve">dscaping in situ, further reduces the </w:t>
      </w:r>
      <w:r w:rsidR="00C92034" w:rsidRPr="00C92034">
        <w:rPr>
          <w:rFonts w:ascii="Arial" w:hAnsi="Arial" w:cs="Arial"/>
          <w:sz w:val="22"/>
          <w:szCs w:val="22"/>
        </w:rPr>
        <w:t xml:space="preserve">visibility of the rear of the property from the application site. As such, it is not considered the proposals would have any unacceptable impact on the properties on Nordale Park. </w:t>
      </w:r>
    </w:p>
    <w:p w14:paraId="227E5D91" w14:textId="77777777" w:rsidR="00B94824" w:rsidRPr="00C92034" w:rsidRDefault="00B94824" w:rsidP="00955E95">
      <w:pPr>
        <w:jc w:val="both"/>
        <w:rPr>
          <w:rFonts w:ascii="Arial" w:hAnsi="Arial" w:cs="Arial"/>
          <w:sz w:val="22"/>
          <w:szCs w:val="22"/>
        </w:rPr>
      </w:pPr>
    </w:p>
    <w:p w14:paraId="64D8374D" w14:textId="77777777" w:rsidR="00C92034" w:rsidRPr="00C92034" w:rsidRDefault="00C92034" w:rsidP="00955E95">
      <w:pPr>
        <w:jc w:val="both"/>
        <w:rPr>
          <w:rFonts w:ascii="Arial" w:hAnsi="Arial" w:cs="Arial"/>
          <w:i/>
          <w:sz w:val="22"/>
          <w:szCs w:val="22"/>
        </w:rPr>
      </w:pPr>
      <w:r w:rsidRPr="00C92034">
        <w:rPr>
          <w:rFonts w:ascii="Arial" w:hAnsi="Arial" w:cs="Arial"/>
          <w:i/>
          <w:sz w:val="22"/>
          <w:szCs w:val="22"/>
        </w:rPr>
        <w:t>Properties on Falcon Close</w:t>
      </w:r>
    </w:p>
    <w:p w14:paraId="55CE6495" w14:textId="77777777" w:rsidR="00C92034" w:rsidRPr="00C92034" w:rsidRDefault="00C92034" w:rsidP="00955E95">
      <w:pPr>
        <w:jc w:val="both"/>
        <w:rPr>
          <w:rFonts w:ascii="Arial" w:hAnsi="Arial" w:cs="Arial"/>
          <w:i/>
          <w:sz w:val="22"/>
          <w:szCs w:val="22"/>
        </w:rPr>
      </w:pPr>
    </w:p>
    <w:p w14:paraId="69F57946" w14:textId="77777777" w:rsidR="00C92034" w:rsidRPr="00C92034" w:rsidRDefault="00C92034" w:rsidP="00955E95">
      <w:pPr>
        <w:jc w:val="both"/>
        <w:rPr>
          <w:rFonts w:ascii="Arial" w:hAnsi="Arial" w:cs="Arial"/>
          <w:sz w:val="22"/>
          <w:szCs w:val="22"/>
        </w:rPr>
      </w:pPr>
      <w:r w:rsidRPr="00C92034">
        <w:rPr>
          <w:rFonts w:ascii="Arial" w:hAnsi="Arial" w:cs="Arial"/>
          <w:sz w:val="22"/>
          <w:szCs w:val="22"/>
        </w:rPr>
        <w:t xml:space="preserve">The application site is located in the eastern side of the spacious rear garden of No 26 Falcon Close. As such, the rear of the proposed dwellings will be particularly visible from No 24 and 22 Falcon Close, and properties located further east along Falcon Close. </w:t>
      </w:r>
    </w:p>
    <w:p w14:paraId="093A67C5" w14:textId="77777777" w:rsidR="00C92034" w:rsidRPr="00A07241" w:rsidRDefault="00C92034" w:rsidP="00955E95">
      <w:pPr>
        <w:jc w:val="both"/>
        <w:rPr>
          <w:rFonts w:ascii="Arial" w:hAnsi="Arial" w:cs="Arial"/>
          <w:sz w:val="22"/>
          <w:szCs w:val="22"/>
        </w:rPr>
      </w:pPr>
    </w:p>
    <w:p w14:paraId="20ABB547" w14:textId="77777777" w:rsidR="00A618F1" w:rsidRDefault="00C92034" w:rsidP="00955E95">
      <w:pPr>
        <w:jc w:val="both"/>
        <w:rPr>
          <w:rFonts w:ascii="Arial" w:hAnsi="Arial" w:cs="Arial"/>
          <w:sz w:val="22"/>
          <w:szCs w:val="22"/>
        </w:rPr>
      </w:pPr>
      <w:r w:rsidRPr="00A07241">
        <w:rPr>
          <w:rFonts w:ascii="Arial" w:hAnsi="Arial" w:cs="Arial"/>
          <w:sz w:val="22"/>
          <w:szCs w:val="22"/>
        </w:rPr>
        <w:lastRenderedPageBreak/>
        <w:t>The application site is bounded to the east by a footpath</w:t>
      </w:r>
      <w:r w:rsidR="00A07241" w:rsidRPr="00A07241">
        <w:rPr>
          <w:rFonts w:ascii="Arial" w:hAnsi="Arial" w:cs="Arial"/>
          <w:sz w:val="22"/>
          <w:szCs w:val="22"/>
        </w:rPr>
        <w:t xml:space="preserve"> which is designated </w:t>
      </w:r>
      <w:r w:rsidRPr="00A07241">
        <w:rPr>
          <w:rFonts w:ascii="Arial" w:hAnsi="Arial" w:cs="Arial"/>
          <w:sz w:val="22"/>
          <w:szCs w:val="22"/>
        </w:rPr>
        <w:t>public right of way</w:t>
      </w:r>
      <w:r w:rsidR="00A07241" w:rsidRPr="00A07241">
        <w:rPr>
          <w:rFonts w:ascii="Arial" w:hAnsi="Arial" w:cs="Arial"/>
          <w:sz w:val="22"/>
          <w:szCs w:val="22"/>
        </w:rPr>
        <w:t xml:space="preserve"> (RocAFp1). This provides a buffer to the property at No 24 Falcon Close. There is an approximate 20m</w:t>
      </w:r>
      <w:r w:rsidR="00A07241">
        <w:rPr>
          <w:rFonts w:ascii="Arial" w:hAnsi="Arial" w:cs="Arial"/>
          <w:sz w:val="22"/>
          <w:szCs w:val="22"/>
        </w:rPr>
        <w:t xml:space="preserve"> distance from the rear corner of the eastern dwelling to the rear elevation of No 24, and as such, this would fall 1m below the standard in Section 4.1 as above. Given the intervening right of way, as well as the landscaping condition which is secured, it is considered the proposal would be unlikely to result in any unacceptable imp</w:t>
      </w:r>
      <w:r w:rsidR="00A618F1">
        <w:rPr>
          <w:rFonts w:ascii="Arial" w:hAnsi="Arial" w:cs="Arial"/>
          <w:sz w:val="22"/>
          <w:szCs w:val="22"/>
        </w:rPr>
        <w:t>act on the privacy of No 24, or properties further east along Falcon Close.</w:t>
      </w:r>
    </w:p>
    <w:p w14:paraId="76562DEC" w14:textId="77777777" w:rsidR="00A618F1" w:rsidRDefault="00A618F1" w:rsidP="00955E95">
      <w:pPr>
        <w:jc w:val="both"/>
        <w:rPr>
          <w:rFonts w:ascii="Arial" w:hAnsi="Arial" w:cs="Arial"/>
          <w:sz w:val="22"/>
          <w:szCs w:val="22"/>
        </w:rPr>
      </w:pPr>
    </w:p>
    <w:p w14:paraId="632C9B5C" w14:textId="77777777" w:rsidR="001148EE" w:rsidRDefault="00A618F1" w:rsidP="00955E95">
      <w:pPr>
        <w:jc w:val="both"/>
        <w:rPr>
          <w:rFonts w:ascii="Arial" w:hAnsi="Arial" w:cs="Arial"/>
          <w:sz w:val="22"/>
          <w:szCs w:val="22"/>
        </w:rPr>
      </w:pPr>
      <w:r>
        <w:rPr>
          <w:rFonts w:ascii="Arial" w:hAnsi="Arial" w:cs="Arial"/>
          <w:sz w:val="22"/>
          <w:szCs w:val="22"/>
        </w:rPr>
        <w:t xml:space="preserve">It is acknowledged the presence of the new dwellings would </w:t>
      </w:r>
      <w:r w:rsidR="001148EE">
        <w:rPr>
          <w:rFonts w:ascii="Arial" w:hAnsi="Arial" w:cs="Arial"/>
          <w:sz w:val="22"/>
          <w:szCs w:val="22"/>
        </w:rPr>
        <w:t>replace where land was previously a flat residential garden devoid of buildings, and therefore the presence of the building alone would alter the views experiences by users of the right of way as well as the occupants of No 24 Falcon, and properties further east along Falcon Close. However it is not considered the proposal would result in an overbearing impact upon the users of the PROW, nor would this be unacceptable on the overall rear amenity areas of No 24 Falcon Close. A large rear garden is maintained by these properties.</w:t>
      </w:r>
    </w:p>
    <w:p w14:paraId="41511687" w14:textId="77777777" w:rsidR="00AF1D5E" w:rsidRDefault="00AF1D5E" w:rsidP="00955E95">
      <w:pPr>
        <w:jc w:val="both"/>
        <w:rPr>
          <w:rFonts w:ascii="Arial" w:hAnsi="Arial" w:cs="Arial"/>
          <w:sz w:val="22"/>
          <w:szCs w:val="22"/>
        </w:rPr>
      </w:pPr>
    </w:p>
    <w:p w14:paraId="5EDA076B" w14:textId="697F2177" w:rsidR="00022ECF" w:rsidRPr="00022ECF" w:rsidRDefault="00022ECF" w:rsidP="16466D84">
      <w:pPr>
        <w:jc w:val="both"/>
        <w:rPr>
          <w:rFonts w:ascii="Arial" w:hAnsi="Arial" w:cs="Arial"/>
          <w:i/>
          <w:iCs/>
          <w:sz w:val="22"/>
          <w:szCs w:val="22"/>
        </w:rPr>
      </w:pPr>
      <w:r w:rsidRPr="16466D84">
        <w:rPr>
          <w:rFonts w:ascii="Arial" w:hAnsi="Arial" w:cs="Arial"/>
          <w:i/>
          <w:iCs/>
          <w:sz w:val="22"/>
          <w:szCs w:val="22"/>
        </w:rPr>
        <w:t>Properties to the west – Shepherds Cottage</w:t>
      </w:r>
    </w:p>
    <w:p w14:paraId="6D5B6D8F" w14:textId="77777777" w:rsidR="00022ECF" w:rsidRDefault="00022ECF" w:rsidP="00955E95">
      <w:pPr>
        <w:jc w:val="both"/>
        <w:rPr>
          <w:rFonts w:ascii="Arial" w:hAnsi="Arial" w:cs="Arial"/>
          <w:sz w:val="22"/>
          <w:szCs w:val="22"/>
        </w:rPr>
      </w:pPr>
    </w:p>
    <w:p w14:paraId="6786F10C" w14:textId="67EC15A4" w:rsidR="00C92034" w:rsidRPr="00A07241" w:rsidRDefault="0024140A" w:rsidP="00955E95">
      <w:pPr>
        <w:jc w:val="both"/>
        <w:rPr>
          <w:rFonts w:ascii="Arial" w:hAnsi="Arial" w:cs="Arial"/>
          <w:sz w:val="22"/>
          <w:szCs w:val="22"/>
        </w:rPr>
      </w:pPr>
      <w:r w:rsidRPr="16466D84">
        <w:rPr>
          <w:rFonts w:ascii="Arial" w:hAnsi="Arial" w:cs="Arial"/>
          <w:sz w:val="22"/>
          <w:szCs w:val="22"/>
        </w:rPr>
        <w:t>To the north</w:t>
      </w:r>
      <w:r w:rsidR="00022ECF" w:rsidRPr="16466D84">
        <w:rPr>
          <w:rFonts w:ascii="Arial" w:hAnsi="Arial" w:cs="Arial"/>
          <w:sz w:val="22"/>
          <w:szCs w:val="22"/>
        </w:rPr>
        <w:t xml:space="preserve"> west</w:t>
      </w:r>
      <w:r w:rsidRPr="16466D84">
        <w:rPr>
          <w:rFonts w:ascii="Arial" w:hAnsi="Arial" w:cs="Arial"/>
          <w:sz w:val="22"/>
          <w:szCs w:val="22"/>
        </w:rPr>
        <w:t>, the site is adjacent to Shepherds Cottage.</w:t>
      </w:r>
      <w:r w:rsidR="001E232D" w:rsidRPr="16466D84">
        <w:rPr>
          <w:rFonts w:ascii="Arial" w:hAnsi="Arial" w:cs="Arial"/>
          <w:sz w:val="22"/>
          <w:szCs w:val="22"/>
        </w:rPr>
        <w:t xml:space="preserve"> It is noted the property w</w:t>
      </w:r>
      <w:r w:rsidR="45EFB1EF" w:rsidRPr="16466D84">
        <w:rPr>
          <w:rFonts w:ascii="Arial" w:hAnsi="Arial" w:cs="Arial"/>
          <w:sz w:val="22"/>
          <w:szCs w:val="22"/>
        </w:rPr>
        <w:t>i</w:t>
      </w:r>
      <w:r w:rsidR="001E232D" w:rsidRPr="16466D84">
        <w:rPr>
          <w:rFonts w:ascii="Arial" w:hAnsi="Arial" w:cs="Arial"/>
          <w:sz w:val="22"/>
          <w:szCs w:val="22"/>
        </w:rPr>
        <w:t xml:space="preserve">ll be </w:t>
      </w:r>
      <w:r w:rsidR="4D0350D9" w:rsidRPr="16466D84">
        <w:rPr>
          <w:rFonts w:ascii="Arial" w:hAnsi="Arial" w:cs="Arial"/>
          <w:sz w:val="22"/>
          <w:szCs w:val="22"/>
        </w:rPr>
        <w:t>near</w:t>
      </w:r>
      <w:r w:rsidR="001E232D" w:rsidRPr="16466D84">
        <w:rPr>
          <w:rFonts w:ascii="Arial" w:hAnsi="Arial" w:cs="Arial"/>
          <w:sz w:val="22"/>
          <w:szCs w:val="22"/>
        </w:rPr>
        <w:t xml:space="preserve"> the 1 &amp;1/2 storey garage on the site, and similar to properties on the eastern side of Falcon Close, the presence of the properties will alter the views experienced from this angle. However, the siting of the garage will be on the backdrop of the properties, and subject to a landscaping condition, it is considered this will mitigate any unacceptable impact. </w:t>
      </w:r>
    </w:p>
    <w:p w14:paraId="3EDA3AFE" w14:textId="77777777" w:rsidR="00955E95" w:rsidRPr="001E232D" w:rsidRDefault="00955E95" w:rsidP="00955E95">
      <w:pPr>
        <w:jc w:val="both"/>
        <w:rPr>
          <w:rFonts w:ascii="Arial" w:hAnsi="Arial" w:cs="Arial"/>
          <w:sz w:val="22"/>
          <w:szCs w:val="22"/>
        </w:rPr>
      </w:pPr>
    </w:p>
    <w:p w14:paraId="5515EFC0" w14:textId="0BF2FAE9" w:rsidR="00955E95" w:rsidRPr="007542ED" w:rsidRDefault="00955E95" w:rsidP="00955E95">
      <w:pPr>
        <w:jc w:val="both"/>
        <w:rPr>
          <w:rFonts w:ascii="Arial" w:hAnsi="Arial" w:cs="Arial"/>
          <w:sz w:val="22"/>
          <w:szCs w:val="22"/>
        </w:rPr>
      </w:pPr>
      <w:r w:rsidRPr="16466D84">
        <w:rPr>
          <w:rFonts w:ascii="Arial" w:hAnsi="Arial" w:cs="Arial"/>
          <w:sz w:val="22"/>
          <w:szCs w:val="22"/>
        </w:rPr>
        <w:t>It is</w:t>
      </w:r>
      <w:r w:rsidR="0024140A" w:rsidRPr="16466D84">
        <w:rPr>
          <w:rFonts w:ascii="Arial" w:hAnsi="Arial" w:cs="Arial"/>
          <w:sz w:val="22"/>
          <w:szCs w:val="22"/>
        </w:rPr>
        <w:t xml:space="preserve"> therefore</w:t>
      </w:r>
      <w:r w:rsidRPr="16466D84">
        <w:rPr>
          <w:rFonts w:ascii="Arial" w:hAnsi="Arial" w:cs="Arial"/>
          <w:sz w:val="22"/>
          <w:szCs w:val="22"/>
        </w:rPr>
        <w:t xml:space="preserve"> considered that the </w:t>
      </w:r>
      <w:r w:rsidR="0024140A" w:rsidRPr="16466D84">
        <w:rPr>
          <w:rFonts w:ascii="Arial" w:hAnsi="Arial" w:cs="Arial"/>
          <w:sz w:val="22"/>
          <w:szCs w:val="22"/>
        </w:rPr>
        <w:t>proposed dwellings</w:t>
      </w:r>
      <w:r w:rsidRPr="16466D84">
        <w:rPr>
          <w:rFonts w:ascii="Arial" w:hAnsi="Arial" w:cs="Arial"/>
          <w:sz w:val="22"/>
          <w:szCs w:val="22"/>
        </w:rPr>
        <w:t xml:space="preserve"> would be considered acceptable in relation to residential amenity and would not unduly harm the amenity of t</w:t>
      </w:r>
      <w:r w:rsidR="0024140A" w:rsidRPr="16466D84">
        <w:rPr>
          <w:rFonts w:ascii="Arial" w:hAnsi="Arial" w:cs="Arial"/>
          <w:sz w:val="22"/>
          <w:szCs w:val="22"/>
        </w:rPr>
        <w:t xml:space="preserve">he adjacent residential </w:t>
      </w:r>
      <w:r w:rsidRPr="16466D84">
        <w:rPr>
          <w:rFonts w:ascii="Arial" w:hAnsi="Arial" w:cs="Arial"/>
          <w:sz w:val="22"/>
          <w:szCs w:val="22"/>
        </w:rPr>
        <w:t xml:space="preserve">properties. </w:t>
      </w:r>
    </w:p>
    <w:p w14:paraId="459B6B8C" w14:textId="77777777" w:rsidR="00955E95" w:rsidRDefault="00955E95" w:rsidP="00955E95">
      <w:pPr>
        <w:jc w:val="both"/>
        <w:rPr>
          <w:rFonts w:ascii="Arial" w:hAnsi="Arial" w:cs="Arial"/>
          <w:sz w:val="22"/>
          <w:szCs w:val="22"/>
        </w:rPr>
      </w:pPr>
    </w:p>
    <w:p w14:paraId="7679A8AE" w14:textId="77777777" w:rsidR="004E44E0" w:rsidRDefault="004E44E0" w:rsidP="00A14E35">
      <w:pPr>
        <w:jc w:val="both"/>
        <w:rPr>
          <w:rFonts w:ascii="Arial" w:hAnsi="Arial" w:cs="Arial"/>
          <w:b/>
          <w:sz w:val="22"/>
          <w:szCs w:val="22"/>
          <w:u w:val="single"/>
        </w:rPr>
      </w:pPr>
    </w:p>
    <w:p w14:paraId="34491EB6" w14:textId="77777777" w:rsidR="004E44E0" w:rsidRDefault="004E44E0" w:rsidP="00A14E35">
      <w:pPr>
        <w:jc w:val="both"/>
        <w:rPr>
          <w:rFonts w:ascii="Arial" w:hAnsi="Arial" w:cs="Arial"/>
          <w:b/>
          <w:sz w:val="22"/>
          <w:szCs w:val="22"/>
          <w:u w:val="single"/>
        </w:rPr>
      </w:pPr>
      <w:r>
        <w:rPr>
          <w:rFonts w:ascii="Arial" w:hAnsi="Arial" w:cs="Arial"/>
          <w:b/>
          <w:sz w:val="22"/>
          <w:szCs w:val="22"/>
          <w:u w:val="single"/>
        </w:rPr>
        <w:t>Occupier Amenity</w:t>
      </w:r>
    </w:p>
    <w:p w14:paraId="742BFD90" w14:textId="77777777" w:rsidR="001E232D" w:rsidRDefault="001E232D" w:rsidP="001E232D">
      <w:pPr>
        <w:jc w:val="both"/>
        <w:rPr>
          <w:rFonts w:ascii="Arial" w:hAnsi="Arial" w:cs="Arial"/>
          <w:sz w:val="22"/>
          <w:szCs w:val="22"/>
        </w:rPr>
      </w:pPr>
    </w:p>
    <w:p w14:paraId="56AB6829" w14:textId="77777777" w:rsidR="001E232D" w:rsidRDefault="001E232D" w:rsidP="001E232D">
      <w:pPr>
        <w:jc w:val="both"/>
        <w:rPr>
          <w:rFonts w:ascii="Arial" w:hAnsi="Arial" w:cs="Arial"/>
          <w:sz w:val="22"/>
          <w:szCs w:val="22"/>
        </w:rPr>
      </w:pPr>
      <w:r>
        <w:rPr>
          <w:rFonts w:ascii="Arial" w:hAnsi="Arial" w:cs="Arial"/>
          <w:sz w:val="22"/>
          <w:szCs w:val="22"/>
        </w:rPr>
        <w:t>Places for Everyone Policy JP-H3 states the Nationally Described Space Standards are to be taken into considerations when referring to the size of new dwellings.</w:t>
      </w:r>
    </w:p>
    <w:p w14:paraId="08C7C7A3" w14:textId="77777777" w:rsidR="001E232D" w:rsidRDefault="001E232D" w:rsidP="001E232D">
      <w:pPr>
        <w:jc w:val="both"/>
        <w:rPr>
          <w:rFonts w:ascii="Arial" w:hAnsi="Arial" w:cs="Arial"/>
          <w:sz w:val="22"/>
          <w:szCs w:val="22"/>
        </w:rPr>
      </w:pPr>
    </w:p>
    <w:p w14:paraId="73426A6A" w14:textId="77777777" w:rsidR="001E232D" w:rsidRDefault="001E232D" w:rsidP="001E232D">
      <w:pPr>
        <w:jc w:val="both"/>
        <w:rPr>
          <w:rFonts w:ascii="Arial" w:hAnsi="Arial" w:cs="Arial"/>
          <w:sz w:val="22"/>
          <w:szCs w:val="22"/>
        </w:rPr>
      </w:pPr>
      <w:r w:rsidRPr="00E23C4E">
        <w:rPr>
          <w:rFonts w:ascii="Arial" w:hAnsi="Arial" w:cs="Arial"/>
          <w:sz w:val="22"/>
          <w:szCs w:val="22"/>
        </w:rPr>
        <w:t>In this instance the properties are 4 bedrooms, with a minimum bedroom size of 11.6sqm. The size of the dwelling internally is 193sqm. As such, the proposal meets the standards for 4 bedrooms space standard for a 2 storey, 4 bed 8 bedspace dwelling. The rear garden area and front garden area in addition to this, would mean occupiers would benefit from an acceptable level of occupier amenity which is in compliance with Policy JP-H3 and the Nationally Described Space Standards.</w:t>
      </w:r>
    </w:p>
    <w:p w14:paraId="55F9592C" w14:textId="77777777" w:rsidR="001E232D" w:rsidRDefault="001E232D" w:rsidP="001E232D">
      <w:pPr>
        <w:jc w:val="both"/>
        <w:rPr>
          <w:rFonts w:ascii="Arial" w:hAnsi="Arial" w:cs="Arial"/>
          <w:sz w:val="22"/>
          <w:szCs w:val="22"/>
        </w:rPr>
      </w:pPr>
    </w:p>
    <w:p w14:paraId="59DEBFC7" w14:textId="77777777" w:rsidR="001E232D" w:rsidRDefault="001E232D" w:rsidP="001E232D">
      <w:pPr>
        <w:jc w:val="both"/>
        <w:rPr>
          <w:rFonts w:ascii="Arial" w:hAnsi="Arial" w:cs="Arial"/>
          <w:sz w:val="22"/>
          <w:szCs w:val="22"/>
        </w:rPr>
      </w:pPr>
      <w:r>
        <w:rPr>
          <w:rFonts w:ascii="Arial" w:hAnsi="Arial" w:cs="Arial"/>
          <w:sz w:val="22"/>
          <w:szCs w:val="22"/>
        </w:rPr>
        <w:t>All rooms have sufficient outlook and light, and it is not considered the occupiers would have any unacceptable level of amenity in the homes.</w:t>
      </w:r>
    </w:p>
    <w:p w14:paraId="51702A7B" w14:textId="77777777" w:rsidR="004E44E0" w:rsidRPr="004E44E0" w:rsidRDefault="004E44E0" w:rsidP="004E44E0">
      <w:pPr>
        <w:jc w:val="both"/>
        <w:rPr>
          <w:rFonts w:ascii="Arial" w:hAnsi="Arial" w:cs="Arial"/>
          <w:sz w:val="22"/>
          <w:szCs w:val="22"/>
        </w:rPr>
      </w:pPr>
    </w:p>
    <w:p w14:paraId="571A8DD2" w14:textId="77777777" w:rsidR="004E44E0" w:rsidRPr="004E44E0" w:rsidRDefault="004E44E0" w:rsidP="004E44E0">
      <w:pPr>
        <w:jc w:val="both"/>
        <w:rPr>
          <w:rFonts w:ascii="Arial" w:hAnsi="Arial" w:cs="Arial"/>
          <w:b/>
          <w:sz w:val="22"/>
          <w:szCs w:val="22"/>
          <w:u w:val="single"/>
        </w:rPr>
      </w:pPr>
      <w:r>
        <w:rPr>
          <w:rFonts w:ascii="Arial" w:hAnsi="Arial" w:cs="Arial"/>
          <w:b/>
          <w:sz w:val="22"/>
          <w:szCs w:val="22"/>
          <w:u w:val="single"/>
        </w:rPr>
        <w:t>Ecology</w:t>
      </w:r>
    </w:p>
    <w:p w14:paraId="30BF82AA" w14:textId="77777777" w:rsidR="00C73FCB" w:rsidRPr="008641C0" w:rsidRDefault="00C73FCB" w:rsidP="00C73FCB">
      <w:pPr>
        <w:jc w:val="both"/>
        <w:rPr>
          <w:rFonts w:ascii="Arial" w:hAnsi="Arial" w:cs="Arial"/>
          <w:sz w:val="22"/>
          <w:szCs w:val="22"/>
        </w:rPr>
      </w:pPr>
    </w:p>
    <w:p w14:paraId="32205455" w14:textId="7372BB02" w:rsidR="00C73FCB" w:rsidRPr="004678E8" w:rsidRDefault="00C73FCB" w:rsidP="00C73FCB">
      <w:pPr>
        <w:jc w:val="both"/>
        <w:rPr>
          <w:rFonts w:ascii="Arial" w:hAnsi="Arial" w:cs="Arial"/>
          <w:sz w:val="22"/>
          <w:szCs w:val="22"/>
        </w:rPr>
      </w:pPr>
      <w:r w:rsidRPr="008641C0">
        <w:rPr>
          <w:rFonts w:ascii="Arial" w:hAnsi="Arial" w:cs="Arial"/>
          <w:sz w:val="22"/>
          <w:szCs w:val="22"/>
        </w:rPr>
        <w:t xml:space="preserve">Policy G6 of the Rochdale CS </w:t>
      </w:r>
      <w:r>
        <w:rPr>
          <w:rFonts w:ascii="Arial" w:hAnsi="Arial" w:cs="Arial"/>
          <w:sz w:val="22"/>
          <w:szCs w:val="22"/>
        </w:rPr>
        <w:t xml:space="preserve">states we will expect development proposals to ‘not sever, not impede the key functions of designated greenspace corridors or river valets, or detract from their </w:t>
      </w:r>
      <w:r w:rsidRPr="00194B01">
        <w:rPr>
          <w:rFonts w:ascii="Arial" w:hAnsi="Arial" w:cs="Arial"/>
          <w:sz w:val="22"/>
          <w:szCs w:val="22"/>
        </w:rPr>
        <w:t xml:space="preserve">natural, visual or recreational quality, but enhance their value and accessibility’. Additionally, saved policy G/8 further states the protections Greenspace Corridors must benefit from. </w:t>
      </w:r>
      <w:r w:rsidRPr="004678E8">
        <w:rPr>
          <w:rFonts w:ascii="Arial" w:hAnsi="Arial" w:cs="Arial"/>
          <w:sz w:val="22"/>
          <w:szCs w:val="22"/>
        </w:rPr>
        <w:t xml:space="preserve">The site is located </w:t>
      </w:r>
      <w:r w:rsidR="004678E8" w:rsidRPr="004678E8">
        <w:rPr>
          <w:rFonts w:ascii="Arial" w:hAnsi="Arial" w:cs="Arial"/>
          <w:sz w:val="22"/>
          <w:szCs w:val="22"/>
        </w:rPr>
        <w:t>25m east of</w:t>
      </w:r>
      <w:r w:rsidRPr="004678E8">
        <w:rPr>
          <w:rFonts w:ascii="Arial" w:hAnsi="Arial" w:cs="Arial"/>
          <w:sz w:val="22"/>
          <w:szCs w:val="22"/>
        </w:rPr>
        <w:t xml:space="preserve"> a Greenspace Corridor. None of the site is included within the greenspace corridor and the proposal would not encroach upon one. This therefore satisfies policy G6 of the Rochdale CS and G/8 of the Saved UDP.</w:t>
      </w:r>
    </w:p>
    <w:p w14:paraId="1D501AF2" w14:textId="77777777" w:rsidR="00C73FCB" w:rsidRPr="004678E8" w:rsidRDefault="00C73FCB" w:rsidP="00C73FCB">
      <w:pPr>
        <w:jc w:val="both"/>
        <w:rPr>
          <w:rFonts w:ascii="Arial" w:hAnsi="Arial" w:cs="Arial"/>
          <w:sz w:val="22"/>
          <w:szCs w:val="22"/>
        </w:rPr>
      </w:pPr>
    </w:p>
    <w:p w14:paraId="25267621" w14:textId="1DBD4A8F" w:rsidR="00194B01" w:rsidRPr="00B37583" w:rsidRDefault="00194B01" w:rsidP="00194B01">
      <w:pPr>
        <w:jc w:val="both"/>
        <w:rPr>
          <w:rFonts w:ascii="Arial" w:hAnsi="Arial" w:cs="Arial"/>
          <w:sz w:val="22"/>
          <w:szCs w:val="22"/>
        </w:rPr>
      </w:pPr>
      <w:r w:rsidRPr="004678E8">
        <w:rPr>
          <w:rFonts w:ascii="Arial" w:hAnsi="Arial" w:cs="Arial"/>
          <w:sz w:val="22"/>
          <w:szCs w:val="22"/>
        </w:rPr>
        <w:lastRenderedPageBreak/>
        <w:t>Policy G7 requires that sites and features of biodiversity and geodiversity importance</w:t>
      </w:r>
      <w:r w:rsidRPr="00B37583">
        <w:rPr>
          <w:rFonts w:ascii="Arial" w:hAnsi="Arial" w:cs="Arial"/>
          <w:sz w:val="22"/>
          <w:szCs w:val="22"/>
        </w:rPr>
        <w:t xml:space="preserve"> are given full and appropriate recognition and protection and that opportunities for enhancing biodiversity and geodiversity will be supported. </w:t>
      </w:r>
      <w:r w:rsidR="007B5EF7">
        <w:rPr>
          <w:rFonts w:ascii="Arial" w:hAnsi="Arial" w:cs="Arial"/>
          <w:sz w:val="22"/>
          <w:szCs w:val="22"/>
        </w:rPr>
        <w:t xml:space="preserve">Tree loss should be avoided but where it is not possible to do so, it should be compensated for at a ratio of 2:1.  </w:t>
      </w:r>
      <w:r w:rsidRPr="00B37583">
        <w:rPr>
          <w:rFonts w:ascii="Arial" w:hAnsi="Arial" w:cs="Arial"/>
          <w:sz w:val="22"/>
          <w:szCs w:val="22"/>
        </w:rPr>
        <w:t>It is expected that development proposal</w:t>
      </w:r>
      <w:r>
        <w:rPr>
          <w:rFonts w:ascii="Arial" w:hAnsi="Arial" w:cs="Arial"/>
          <w:sz w:val="22"/>
          <w:szCs w:val="22"/>
        </w:rPr>
        <w:t>s</w:t>
      </w:r>
      <w:r w:rsidRPr="00B37583">
        <w:rPr>
          <w:rFonts w:ascii="Arial" w:hAnsi="Arial" w:cs="Arial"/>
          <w:sz w:val="22"/>
          <w:szCs w:val="22"/>
        </w:rPr>
        <w:t xml:space="preserve"> will protect and include existing biodiversity and take opportunities to promote biodiversity and create new habitats using landscaping and building and construction features wherever possible. </w:t>
      </w:r>
      <w:r w:rsidRPr="00E63DC9">
        <w:rPr>
          <w:rFonts w:ascii="Arial" w:hAnsi="Arial" w:cs="Arial"/>
          <w:sz w:val="22"/>
          <w:szCs w:val="22"/>
        </w:rPr>
        <w:t>CS Policy G7 requires that no development should result in a net loss of biodiversity and geodiversity.</w:t>
      </w:r>
    </w:p>
    <w:p w14:paraId="4F8E9D04" w14:textId="77777777" w:rsidR="00194B01" w:rsidRDefault="00194B01" w:rsidP="00194B01">
      <w:pPr>
        <w:jc w:val="both"/>
        <w:rPr>
          <w:rFonts w:ascii="Arial" w:hAnsi="Arial" w:cs="Arial"/>
          <w:b/>
          <w:sz w:val="22"/>
          <w:szCs w:val="22"/>
          <w:u w:val="single"/>
        </w:rPr>
      </w:pPr>
    </w:p>
    <w:p w14:paraId="2D2A71CE" w14:textId="77777777" w:rsidR="00194B01" w:rsidRDefault="00194B01" w:rsidP="00194B01">
      <w:pPr>
        <w:jc w:val="both"/>
        <w:rPr>
          <w:rFonts w:ascii="Arial" w:hAnsi="Arial" w:cs="Arial"/>
          <w:sz w:val="22"/>
          <w:szCs w:val="22"/>
        </w:rPr>
      </w:pPr>
      <w:r w:rsidRPr="00E63DC9">
        <w:rPr>
          <w:rFonts w:ascii="Arial" w:hAnsi="Arial" w:cs="Arial"/>
          <w:sz w:val="22"/>
          <w:szCs w:val="22"/>
        </w:rPr>
        <w:t xml:space="preserve">PfE Policy JP-G9 seeks to deliver a net enhancement of biodiversity resources through a collective of measures which are broadly aligned with the approach to </w:t>
      </w:r>
      <w:r>
        <w:rPr>
          <w:rFonts w:ascii="Arial" w:hAnsi="Arial" w:cs="Arial"/>
          <w:sz w:val="22"/>
          <w:szCs w:val="22"/>
        </w:rPr>
        <w:t xml:space="preserve">BNG </w:t>
      </w:r>
      <w:r w:rsidRPr="00E63DC9">
        <w:rPr>
          <w:rFonts w:ascii="Arial" w:hAnsi="Arial" w:cs="Arial"/>
          <w:sz w:val="22"/>
          <w:szCs w:val="22"/>
        </w:rPr>
        <w:t xml:space="preserve">outlined within the Environment Act (2021), the NPPF and supporting guidance documents. The provisions of the Environment Act in respect of BNG </w:t>
      </w:r>
      <w:r>
        <w:rPr>
          <w:rFonts w:ascii="Arial" w:hAnsi="Arial" w:cs="Arial"/>
          <w:sz w:val="22"/>
          <w:szCs w:val="22"/>
        </w:rPr>
        <w:t>are now a</w:t>
      </w:r>
      <w:r w:rsidRPr="00E63DC9">
        <w:rPr>
          <w:rFonts w:ascii="Arial" w:hAnsi="Arial" w:cs="Arial"/>
          <w:sz w:val="22"/>
          <w:szCs w:val="22"/>
        </w:rPr>
        <w:t xml:space="preserve"> statutory requirement for planning applications </w:t>
      </w:r>
      <w:r>
        <w:rPr>
          <w:rFonts w:ascii="Arial" w:hAnsi="Arial" w:cs="Arial"/>
          <w:sz w:val="22"/>
          <w:szCs w:val="22"/>
        </w:rPr>
        <w:t>and so the proposed development should achieve net</w:t>
      </w:r>
      <w:r w:rsidRPr="00E63DC9">
        <w:rPr>
          <w:rFonts w:ascii="Arial" w:hAnsi="Arial" w:cs="Arial"/>
          <w:sz w:val="22"/>
          <w:szCs w:val="22"/>
        </w:rPr>
        <w:t xml:space="preserve"> gains for biodiversity via species enhancement as guided by the N</w:t>
      </w:r>
      <w:r>
        <w:rPr>
          <w:rFonts w:ascii="Arial" w:hAnsi="Arial" w:cs="Arial"/>
          <w:sz w:val="22"/>
          <w:szCs w:val="22"/>
        </w:rPr>
        <w:t>PPF (paragraphs 180d and 185 b)</w:t>
      </w:r>
      <w:r w:rsidRPr="00E63DC9">
        <w:rPr>
          <w:rFonts w:ascii="Arial" w:hAnsi="Arial" w:cs="Arial"/>
          <w:sz w:val="22"/>
          <w:szCs w:val="22"/>
        </w:rPr>
        <w:t xml:space="preserve"> to achieve demonstrable net gain for biodiversity.</w:t>
      </w:r>
    </w:p>
    <w:p w14:paraId="505CAD06" w14:textId="77777777" w:rsidR="00194B01" w:rsidRPr="00E63DC9" w:rsidRDefault="00194B01" w:rsidP="00194B01">
      <w:pPr>
        <w:jc w:val="both"/>
        <w:rPr>
          <w:rFonts w:ascii="Arial" w:hAnsi="Arial" w:cs="Arial"/>
          <w:sz w:val="22"/>
          <w:szCs w:val="22"/>
        </w:rPr>
      </w:pPr>
    </w:p>
    <w:p w14:paraId="0E669A12" w14:textId="5499A360" w:rsidR="00194B01" w:rsidRDefault="00194B01" w:rsidP="00194B01">
      <w:pPr>
        <w:jc w:val="both"/>
        <w:rPr>
          <w:rFonts w:ascii="Arial" w:hAnsi="Arial" w:cs="Arial"/>
          <w:sz w:val="22"/>
          <w:szCs w:val="22"/>
        </w:rPr>
      </w:pPr>
      <w:r w:rsidRPr="16466D84">
        <w:rPr>
          <w:rFonts w:ascii="Arial" w:hAnsi="Arial" w:cs="Arial"/>
          <w:sz w:val="22"/>
          <w:szCs w:val="22"/>
        </w:rPr>
        <w:t xml:space="preserve">When determining planning applications paragraph 186 of the NPPF sets out that if significant harm to biodiversity resulting from a development cannot be avoided, adequately mitigated, or, as a last resort, compensated for, then planning permission should be refused. Opportunities to improve biodiversity in and around developments should also be integrated as part of their design, especially where this can secure </w:t>
      </w:r>
      <w:r w:rsidR="62DD91A6" w:rsidRPr="16466D84">
        <w:rPr>
          <w:rFonts w:ascii="Arial" w:hAnsi="Arial" w:cs="Arial"/>
          <w:sz w:val="22"/>
          <w:szCs w:val="22"/>
        </w:rPr>
        <w:t>measurable</w:t>
      </w:r>
      <w:r w:rsidRPr="16466D84">
        <w:rPr>
          <w:rFonts w:ascii="Arial" w:hAnsi="Arial" w:cs="Arial"/>
          <w:sz w:val="22"/>
          <w:szCs w:val="22"/>
        </w:rPr>
        <w:t>.</w:t>
      </w:r>
      <w:r w:rsidR="007B5EF7">
        <w:rPr>
          <w:rFonts w:ascii="Arial" w:hAnsi="Arial" w:cs="Arial"/>
          <w:sz w:val="22"/>
          <w:szCs w:val="22"/>
        </w:rPr>
        <w:t xml:space="preserve">  </w:t>
      </w:r>
    </w:p>
    <w:p w14:paraId="113164AE" w14:textId="77777777" w:rsidR="00194B01" w:rsidRPr="00167BED" w:rsidRDefault="00194B01" w:rsidP="00194B01">
      <w:pPr>
        <w:jc w:val="both"/>
        <w:rPr>
          <w:rFonts w:ascii="Arial" w:hAnsi="Arial" w:cs="Arial"/>
          <w:sz w:val="22"/>
          <w:szCs w:val="24"/>
        </w:rPr>
      </w:pPr>
    </w:p>
    <w:p w14:paraId="2EF02D45" w14:textId="40B0E173" w:rsidR="00194B01" w:rsidRDefault="00194B01" w:rsidP="00194B01">
      <w:pPr>
        <w:jc w:val="both"/>
        <w:rPr>
          <w:rFonts w:ascii="Arial" w:hAnsi="Arial" w:cs="Arial"/>
          <w:sz w:val="22"/>
          <w:szCs w:val="22"/>
        </w:rPr>
      </w:pPr>
      <w:r>
        <w:rPr>
          <w:rFonts w:ascii="Arial" w:hAnsi="Arial" w:cs="Arial"/>
          <w:sz w:val="22"/>
          <w:szCs w:val="22"/>
        </w:rPr>
        <w:t xml:space="preserve">The application site is not allocated for nature conservation under local planning policy and nor is the site subject to any statutory or non-statutory nature conservation designations. </w:t>
      </w:r>
      <w:r w:rsidR="007B5EF7">
        <w:rPr>
          <w:rFonts w:ascii="Arial" w:hAnsi="Arial" w:cs="Arial"/>
          <w:sz w:val="22"/>
          <w:szCs w:val="22"/>
        </w:rPr>
        <w:t xml:space="preserve">However, the </w:t>
      </w:r>
      <w:r w:rsidR="003F218A">
        <w:rPr>
          <w:rFonts w:ascii="Arial" w:hAnsi="Arial" w:cs="Arial"/>
          <w:sz w:val="22"/>
          <w:szCs w:val="22"/>
        </w:rPr>
        <w:t xml:space="preserve">development </w:t>
      </w:r>
      <w:r w:rsidR="007B5EF7">
        <w:rPr>
          <w:rFonts w:ascii="Arial" w:hAnsi="Arial" w:cs="Arial"/>
          <w:sz w:val="22"/>
          <w:szCs w:val="22"/>
        </w:rPr>
        <w:t xml:space="preserve">site previously contained </w:t>
      </w:r>
      <w:r w:rsidR="003F218A">
        <w:rPr>
          <w:rFonts w:ascii="Arial" w:hAnsi="Arial" w:cs="Arial"/>
          <w:sz w:val="22"/>
          <w:szCs w:val="22"/>
        </w:rPr>
        <w:t>14</w:t>
      </w:r>
      <w:r w:rsidR="007B5EF7">
        <w:rPr>
          <w:rFonts w:ascii="Arial" w:hAnsi="Arial" w:cs="Arial"/>
          <w:sz w:val="22"/>
          <w:szCs w:val="22"/>
        </w:rPr>
        <w:t xml:space="preserve"> trees</w:t>
      </w:r>
      <w:r w:rsidR="003F218A">
        <w:rPr>
          <w:rFonts w:ascii="Arial" w:hAnsi="Arial" w:cs="Arial"/>
          <w:sz w:val="22"/>
          <w:szCs w:val="22"/>
        </w:rPr>
        <w:t>, some of which have already been felled. .</w:t>
      </w:r>
    </w:p>
    <w:p w14:paraId="4F058389" w14:textId="77777777" w:rsidR="00194B01" w:rsidRDefault="00194B01" w:rsidP="00C73FCB">
      <w:pPr>
        <w:jc w:val="both"/>
        <w:rPr>
          <w:rFonts w:ascii="Arial" w:hAnsi="Arial" w:cs="Arial"/>
          <w:sz w:val="22"/>
          <w:szCs w:val="22"/>
        </w:rPr>
      </w:pPr>
    </w:p>
    <w:p w14:paraId="60A232FD" w14:textId="077C0656" w:rsidR="00441E48" w:rsidRDefault="00194B01" w:rsidP="00C73FCB">
      <w:pPr>
        <w:jc w:val="both"/>
        <w:rPr>
          <w:rFonts w:ascii="Arial" w:hAnsi="Arial" w:cs="Arial"/>
          <w:sz w:val="22"/>
          <w:szCs w:val="22"/>
        </w:rPr>
      </w:pPr>
      <w:r>
        <w:rPr>
          <w:rFonts w:ascii="Arial" w:hAnsi="Arial" w:cs="Arial"/>
          <w:sz w:val="22"/>
          <w:szCs w:val="22"/>
        </w:rPr>
        <w:t>The application is accompanied by a Biodiversity Net Gain Metric</w:t>
      </w:r>
      <w:r w:rsidR="00BA7F44">
        <w:rPr>
          <w:rFonts w:ascii="Arial" w:hAnsi="Arial" w:cs="Arial"/>
          <w:sz w:val="22"/>
          <w:szCs w:val="22"/>
        </w:rPr>
        <w:t>, Preliminary Ecological Assessment and Arboricultural Impact Assessment</w:t>
      </w:r>
      <w:r w:rsidR="00441E48">
        <w:rPr>
          <w:rFonts w:ascii="Arial" w:hAnsi="Arial" w:cs="Arial"/>
          <w:sz w:val="22"/>
          <w:szCs w:val="22"/>
        </w:rPr>
        <w:t xml:space="preserve"> (AIA)</w:t>
      </w:r>
      <w:r>
        <w:rPr>
          <w:rFonts w:ascii="Arial" w:hAnsi="Arial" w:cs="Arial"/>
          <w:sz w:val="22"/>
          <w:szCs w:val="22"/>
        </w:rPr>
        <w:t>.</w:t>
      </w:r>
      <w:r w:rsidR="00BA7F44">
        <w:rPr>
          <w:rFonts w:ascii="Arial" w:hAnsi="Arial" w:cs="Arial"/>
          <w:sz w:val="22"/>
          <w:szCs w:val="22"/>
        </w:rPr>
        <w:t xml:space="preserve"> The </w:t>
      </w:r>
      <w:r w:rsidR="00FD3A25">
        <w:rPr>
          <w:rFonts w:ascii="Arial" w:hAnsi="Arial" w:cs="Arial"/>
          <w:sz w:val="22"/>
          <w:szCs w:val="22"/>
        </w:rPr>
        <w:t xml:space="preserve">Greater Manchester Ecology Unit were consulted as part of the application and raised no objection to the proposals on arboriculture or ecology grounds. </w:t>
      </w:r>
    </w:p>
    <w:p w14:paraId="5EB3C11B" w14:textId="77777777" w:rsidR="00441E48" w:rsidRDefault="00441E48" w:rsidP="00C73FCB">
      <w:pPr>
        <w:jc w:val="both"/>
        <w:rPr>
          <w:rFonts w:ascii="Arial" w:hAnsi="Arial" w:cs="Arial"/>
          <w:sz w:val="22"/>
          <w:szCs w:val="22"/>
        </w:rPr>
      </w:pPr>
    </w:p>
    <w:p w14:paraId="4D731E43" w14:textId="47F60D8A" w:rsidR="00441E48" w:rsidRDefault="00441E48" w:rsidP="00C73FCB">
      <w:pPr>
        <w:jc w:val="both"/>
        <w:rPr>
          <w:rFonts w:ascii="Arial" w:hAnsi="Arial" w:cs="Arial"/>
          <w:sz w:val="22"/>
          <w:szCs w:val="22"/>
        </w:rPr>
      </w:pPr>
      <w:r>
        <w:rPr>
          <w:rFonts w:ascii="Arial" w:hAnsi="Arial" w:cs="Arial"/>
          <w:sz w:val="22"/>
          <w:szCs w:val="22"/>
        </w:rPr>
        <w:t>The submitted AIA</w:t>
      </w:r>
      <w:r w:rsidR="001638F5">
        <w:rPr>
          <w:rFonts w:ascii="Arial" w:hAnsi="Arial" w:cs="Arial"/>
          <w:sz w:val="22"/>
          <w:szCs w:val="22"/>
        </w:rPr>
        <w:t xml:space="preserve"> states the proposal will result in the loss of 14 trees; including 11 of moderate quality (Category B), and 3 which are unfeasible for retention (Category U)</w:t>
      </w:r>
      <w:r w:rsidR="008950ED">
        <w:rPr>
          <w:rFonts w:ascii="Arial" w:hAnsi="Arial" w:cs="Arial"/>
          <w:sz w:val="22"/>
          <w:szCs w:val="22"/>
        </w:rPr>
        <w:t>. No details of compensatory replanting at a ratio of 2:1 as required by Core Strategy Policy G</w:t>
      </w:r>
      <w:r w:rsidR="00431004">
        <w:rPr>
          <w:rFonts w:ascii="Arial" w:hAnsi="Arial" w:cs="Arial"/>
          <w:sz w:val="22"/>
          <w:szCs w:val="22"/>
        </w:rPr>
        <w:t xml:space="preserve">6 is provided. Additionally, no landscaping scheme including details of proposed species and planting has been submitted up front. In order to mitigate this harm and ensure the proposal is in </w:t>
      </w:r>
      <w:r w:rsidR="00B22CB9">
        <w:rPr>
          <w:rFonts w:ascii="Arial" w:hAnsi="Arial" w:cs="Arial"/>
          <w:sz w:val="22"/>
          <w:szCs w:val="22"/>
        </w:rPr>
        <w:t>compliance</w:t>
      </w:r>
      <w:r w:rsidR="00431004">
        <w:rPr>
          <w:rFonts w:ascii="Arial" w:hAnsi="Arial" w:cs="Arial"/>
          <w:sz w:val="22"/>
          <w:szCs w:val="22"/>
        </w:rPr>
        <w:t xml:space="preserve"> with the aforementioned policies, a condition is secured to the decision notice ensuring the retention of the trees as detailed within the plan included within the AIA, and limiting any further tree removal. As such </w:t>
      </w:r>
      <w:r w:rsidR="008950ED">
        <w:rPr>
          <w:rFonts w:ascii="Arial" w:hAnsi="Arial" w:cs="Arial"/>
          <w:sz w:val="22"/>
          <w:szCs w:val="22"/>
        </w:rPr>
        <w:t xml:space="preserve">a </w:t>
      </w:r>
      <w:r w:rsidR="00431004">
        <w:rPr>
          <w:rFonts w:ascii="Arial" w:hAnsi="Arial" w:cs="Arial"/>
          <w:sz w:val="22"/>
          <w:szCs w:val="22"/>
        </w:rPr>
        <w:t xml:space="preserve">detailed </w:t>
      </w:r>
      <w:r w:rsidR="008950ED">
        <w:rPr>
          <w:rFonts w:ascii="Arial" w:hAnsi="Arial" w:cs="Arial"/>
          <w:sz w:val="22"/>
          <w:szCs w:val="22"/>
        </w:rPr>
        <w:t xml:space="preserve">landscaping condition is secured to the decision notice. </w:t>
      </w:r>
    </w:p>
    <w:p w14:paraId="3062371E" w14:textId="77777777" w:rsidR="00441E48" w:rsidRDefault="00441E48" w:rsidP="00C73FCB">
      <w:pPr>
        <w:jc w:val="both"/>
        <w:rPr>
          <w:rFonts w:ascii="Arial" w:hAnsi="Arial" w:cs="Arial"/>
          <w:sz w:val="22"/>
          <w:szCs w:val="22"/>
        </w:rPr>
      </w:pPr>
    </w:p>
    <w:p w14:paraId="11C92474" w14:textId="2C0B4AA0" w:rsidR="00CB6193" w:rsidRDefault="00FD3A25" w:rsidP="00CB6193">
      <w:pPr>
        <w:jc w:val="both"/>
        <w:rPr>
          <w:rFonts w:ascii="Arial" w:hAnsi="Arial" w:cs="Arial"/>
          <w:sz w:val="22"/>
          <w:szCs w:val="22"/>
        </w:rPr>
      </w:pPr>
      <w:r>
        <w:rPr>
          <w:rFonts w:ascii="Arial" w:hAnsi="Arial" w:cs="Arial"/>
          <w:sz w:val="22"/>
          <w:szCs w:val="22"/>
        </w:rPr>
        <w:t>The submitted BNG assessment includes details of trees lost and their replacement is sought as part of the 10% net gain in biodiversity. The Ecologist notes these cannot be achieved on site due to constraints of the layout,</w:t>
      </w:r>
      <w:r w:rsidR="004668AE">
        <w:rPr>
          <w:rFonts w:ascii="Arial" w:hAnsi="Arial" w:cs="Arial"/>
          <w:sz w:val="22"/>
          <w:szCs w:val="22"/>
        </w:rPr>
        <w:t xml:space="preserve"> in addition to the trading rules which restrict securing BNG on vegetated gardens. As such, off site compensation is required. The Ecologist confirms h</w:t>
      </w:r>
      <w:r>
        <w:rPr>
          <w:rFonts w:ascii="Arial" w:hAnsi="Arial" w:cs="Arial"/>
          <w:sz w:val="22"/>
          <w:szCs w:val="22"/>
        </w:rPr>
        <w:t xml:space="preserve">owever due to the small amount </w:t>
      </w:r>
      <w:r w:rsidR="004668AE">
        <w:rPr>
          <w:rFonts w:ascii="Arial" w:hAnsi="Arial" w:cs="Arial"/>
          <w:sz w:val="22"/>
          <w:szCs w:val="22"/>
        </w:rPr>
        <w:t>of units required off site, they are</w:t>
      </w:r>
      <w:r>
        <w:rPr>
          <w:rFonts w:ascii="Arial" w:hAnsi="Arial" w:cs="Arial"/>
          <w:sz w:val="22"/>
          <w:szCs w:val="22"/>
        </w:rPr>
        <w:t xml:space="preserve"> confident these can be achieved.</w:t>
      </w:r>
      <w:r w:rsidR="00CB6193" w:rsidRPr="00CB6193">
        <w:rPr>
          <w:rFonts w:ascii="Arial" w:hAnsi="Arial" w:cs="Arial"/>
          <w:sz w:val="22"/>
          <w:szCs w:val="22"/>
        </w:rPr>
        <w:t xml:space="preserve"> </w:t>
      </w:r>
    </w:p>
    <w:p w14:paraId="1BEEBABE" w14:textId="77777777" w:rsidR="001B6815" w:rsidRDefault="001B6815" w:rsidP="001B6815">
      <w:pPr>
        <w:jc w:val="both"/>
        <w:rPr>
          <w:rFonts w:ascii="Arial" w:hAnsi="Arial" w:cs="Arial"/>
          <w:sz w:val="22"/>
          <w:szCs w:val="22"/>
        </w:rPr>
      </w:pPr>
    </w:p>
    <w:p w14:paraId="307EC9BD" w14:textId="77777777" w:rsidR="001B6815" w:rsidRDefault="001B6815" w:rsidP="00A14E35">
      <w:pPr>
        <w:jc w:val="both"/>
        <w:rPr>
          <w:rFonts w:ascii="Arial" w:hAnsi="Arial" w:cs="Arial"/>
          <w:sz w:val="22"/>
          <w:szCs w:val="22"/>
        </w:rPr>
      </w:pPr>
      <w:r w:rsidRPr="000144C0">
        <w:rPr>
          <w:rFonts w:ascii="Arial" w:hAnsi="Arial" w:cs="Arial"/>
          <w:sz w:val="22"/>
          <w:szCs w:val="22"/>
        </w:rPr>
        <w:t>Accordingly, subject to condition, the scheme is considered to be acceptable in accordance with Core Strategy Policy G6</w:t>
      </w:r>
      <w:r>
        <w:rPr>
          <w:rFonts w:ascii="Arial" w:hAnsi="Arial" w:cs="Arial"/>
          <w:sz w:val="22"/>
          <w:szCs w:val="22"/>
        </w:rPr>
        <w:t>, PfE Policy JP-G9 and the NPPF.</w:t>
      </w:r>
    </w:p>
    <w:p w14:paraId="0B0E32C7" w14:textId="77777777" w:rsidR="004668AE" w:rsidRDefault="004668AE" w:rsidP="00A14E35">
      <w:pPr>
        <w:jc w:val="both"/>
        <w:rPr>
          <w:rFonts w:ascii="Arial" w:hAnsi="Arial" w:cs="Arial"/>
          <w:b/>
          <w:sz w:val="22"/>
          <w:szCs w:val="22"/>
          <w:u w:val="single"/>
        </w:rPr>
      </w:pPr>
    </w:p>
    <w:p w14:paraId="3ABEAAF9" w14:textId="77777777" w:rsidR="004E44E0" w:rsidRDefault="004E44E0" w:rsidP="00A14E35">
      <w:pPr>
        <w:jc w:val="both"/>
        <w:rPr>
          <w:rFonts w:ascii="Arial" w:hAnsi="Arial" w:cs="Arial"/>
          <w:b/>
          <w:sz w:val="22"/>
          <w:szCs w:val="22"/>
          <w:u w:val="single"/>
        </w:rPr>
      </w:pPr>
      <w:r>
        <w:rPr>
          <w:rFonts w:ascii="Arial" w:hAnsi="Arial" w:cs="Arial"/>
          <w:b/>
          <w:sz w:val="22"/>
          <w:szCs w:val="22"/>
          <w:u w:val="single"/>
        </w:rPr>
        <w:t>Highways</w:t>
      </w:r>
    </w:p>
    <w:p w14:paraId="3FB1F284" w14:textId="77777777" w:rsidR="001B6815" w:rsidRPr="003A0092" w:rsidRDefault="001B6815" w:rsidP="001B6815">
      <w:pPr>
        <w:jc w:val="both"/>
        <w:rPr>
          <w:rFonts w:ascii="Arial" w:hAnsi="Arial" w:cs="Arial"/>
          <w:b/>
          <w:sz w:val="22"/>
          <w:szCs w:val="22"/>
        </w:rPr>
      </w:pPr>
    </w:p>
    <w:p w14:paraId="28B1868D" w14:textId="77777777" w:rsidR="001B6815" w:rsidRPr="003A0092" w:rsidRDefault="001B6815" w:rsidP="001B6815">
      <w:pPr>
        <w:jc w:val="both"/>
        <w:rPr>
          <w:rFonts w:ascii="Arial" w:hAnsi="Arial" w:cs="Arial"/>
          <w:sz w:val="22"/>
          <w:szCs w:val="22"/>
        </w:rPr>
      </w:pPr>
      <w:r w:rsidRPr="003A0092">
        <w:rPr>
          <w:rFonts w:ascii="Arial" w:hAnsi="Arial" w:cs="Arial"/>
          <w:sz w:val="22"/>
          <w:szCs w:val="22"/>
        </w:rPr>
        <w:t xml:space="preserve">Policy T2 of the adopted Core Strategy is regarding improved accessibility and parking and requires that developments provide parking in compliance with the Council’s Car Parking Standards (CS Appendix C5).  Policy JP-C8 of PfE states ‘we will require new development to be located and designed to enable and encourage walking, cycling and public transport use, to reduce the negative effects of car dependency, and help deliver high quality, attractive, liveable and sustainable environments’. </w:t>
      </w:r>
    </w:p>
    <w:p w14:paraId="3D838579" w14:textId="77777777" w:rsidR="001B6815" w:rsidRPr="003A0092" w:rsidRDefault="001B6815" w:rsidP="001B6815">
      <w:pPr>
        <w:jc w:val="both"/>
        <w:rPr>
          <w:rFonts w:ascii="Arial" w:hAnsi="Arial" w:cs="Arial"/>
          <w:sz w:val="22"/>
          <w:szCs w:val="22"/>
        </w:rPr>
      </w:pPr>
    </w:p>
    <w:p w14:paraId="79A439E9" w14:textId="77777777" w:rsidR="001B6815" w:rsidRPr="003A0092" w:rsidRDefault="001B6815" w:rsidP="001B6815">
      <w:pPr>
        <w:jc w:val="both"/>
        <w:rPr>
          <w:rFonts w:ascii="Arial" w:hAnsi="Arial" w:cs="Arial"/>
          <w:sz w:val="22"/>
          <w:szCs w:val="22"/>
        </w:rPr>
      </w:pPr>
      <w:r w:rsidRPr="003A0092">
        <w:rPr>
          <w:rFonts w:ascii="Arial" w:hAnsi="Arial" w:cs="Arial"/>
          <w:sz w:val="22"/>
          <w:szCs w:val="22"/>
        </w:rPr>
        <w:t xml:space="preserve">Part 3.13 of the Rochdale Design SPD stipulates that car parking areas should be designed in such a way to prevent parked cars from dominating the street scene and to prevent cars from overhanging the public highway. </w:t>
      </w:r>
    </w:p>
    <w:p w14:paraId="2C4EA05F" w14:textId="77777777" w:rsidR="001B6815" w:rsidRPr="003A0092" w:rsidRDefault="001B6815" w:rsidP="001B6815">
      <w:pPr>
        <w:jc w:val="both"/>
        <w:rPr>
          <w:rFonts w:ascii="Arial" w:hAnsi="Arial" w:cs="Arial"/>
          <w:sz w:val="22"/>
          <w:szCs w:val="22"/>
        </w:rPr>
      </w:pPr>
    </w:p>
    <w:p w14:paraId="5F6B38BF" w14:textId="6C838CC2" w:rsidR="001B6815" w:rsidRPr="003A0092" w:rsidRDefault="001B6815" w:rsidP="001B6815">
      <w:pPr>
        <w:jc w:val="both"/>
        <w:rPr>
          <w:rFonts w:ascii="Arial" w:hAnsi="Arial" w:cs="Arial"/>
          <w:sz w:val="22"/>
          <w:szCs w:val="22"/>
        </w:rPr>
      </w:pPr>
      <w:r w:rsidRPr="16466D84">
        <w:rPr>
          <w:rFonts w:ascii="Arial" w:hAnsi="Arial" w:cs="Arial"/>
          <w:sz w:val="22"/>
          <w:szCs w:val="22"/>
        </w:rPr>
        <w:t xml:space="preserve">Part ‘e’ of Policy DM1 states that satisfactory vehicular access with adequate parking, manoeuvring and servicing arrangements </w:t>
      </w:r>
      <w:r w:rsidR="482414C1" w:rsidRPr="16466D84">
        <w:rPr>
          <w:rFonts w:ascii="Arial" w:hAnsi="Arial" w:cs="Arial"/>
          <w:sz w:val="22"/>
          <w:szCs w:val="22"/>
        </w:rPr>
        <w:t>considering</w:t>
      </w:r>
      <w:r w:rsidRPr="16466D84">
        <w:rPr>
          <w:rFonts w:ascii="Arial" w:hAnsi="Arial" w:cs="Arial"/>
          <w:sz w:val="22"/>
          <w:szCs w:val="22"/>
        </w:rPr>
        <w:t xml:space="preserve"> of the </w:t>
      </w:r>
      <w:r w:rsidR="6AA354AF" w:rsidRPr="16466D84">
        <w:rPr>
          <w:rFonts w:ascii="Arial" w:hAnsi="Arial" w:cs="Arial"/>
          <w:sz w:val="22"/>
          <w:szCs w:val="22"/>
        </w:rPr>
        <w:t>proposed</w:t>
      </w:r>
      <w:r w:rsidRPr="16466D84">
        <w:rPr>
          <w:rFonts w:ascii="Arial" w:hAnsi="Arial" w:cs="Arial"/>
          <w:sz w:val="22"/>
          <w:szCs w:val="22"/>
        </w:rPr>
        <w:t xml:space="preserve"> use and location should also be required. </w:t>
      </w:r>
    </w:p>
    <w:p w14:paraId="2F6CE83B" w14:textId="77777777" w:rsidR="001E232D" w:rsidRDefault="001E232D" w:rsidP="00A14E35">
      <w:pPr>
        <w:jc w:val="both"/>
        <w:rPr>
          <w:rFonts w:ascii="Arial" w:hAnsi="Arial" w:cs="Arial"/>
          <w:b/>
          <w:sz w:val="22"/>
          <w:szCs w:val="22"/>
          <w:u w:val="single"/>
        </w:rPr>
      </w:pPr>
    </w:p>
    <w:p w14:paraId="0015E80B" w14:textId="77777777" w:rsidR="00D2512D" w:rsidRDefault="001B6815" w:rsidP="00A14E35">
      <w:pPr>
        <w:jc w:val="both"/>
        <w:rPr>
          <w:rFonts w:ascii="Arial" w:hAnsi="Arial" w:cs="Arial"/>
          <w:sz w:val="22"/>
          <w:szCs w:val="22"/>
        </w:rPr>
      </w:pPr>
      <w:r>
        <w:rPr>
          <w:rFonts w:ascii="Arial" w:hAnsi="Arial" w:cs="Arial"/>
          <w:sz w:val="22"/>
          <w:szCs w:val="22"/>
        </w:rPr>
        <w:t xml:space="preserve">The Council’s Highways officer was consulted on the application. Concerns were raised regarding </w:t>
      </w:r>
      <w:r w:rsidR="00D2512D">
        <w:rPr>
          <w:rFonts w:ascii="Arial" w:hAnsi="Arial" w:cs="Arial"/>
          <w:sz w:val="22"/>
          <w:szCs w:val="22"/>
        </w:rPr>
        <w:t xml:space="preserve">the </w:t>
      </w:r>
      <w:r w:rsidR="00B947CC">
        <w:rPr>
          <w:rFonts w:ascii="Arial" w:hAnsi="Arial" w:cs="Arial"/>
          <w:sz w:val="22"/>
          <w:szCs w:val="22"/>
        </w:rPr>
        <w:t xml:space="preserve">proposed vehicle </w:t>
      </w:r>
      <w:r w:rsidR="00D2512D">
        <w:rPr>
          <w:rFonts w:ascii="Arial" w:hAnsi="Arial" w:cs="Arial"/>
          <w:sz w:val="22"/>
          <w:szCs w:val="22"/>
        </w:rPr>
        <w:t>acc</w:t>
      </w:r>
      <w:r w:rsidR="00B947CC">
        <w:rPr>
          <w:rFonts w:ascii="Arial" w:hAnsi="Arial" w:cs="Arial"/>
          <w:sz w:val="22"/>
          <w:szCs w:val="22"/>
        </w:rPr>
        <w:t>ess as the visibility at this point of the</w:t>
      </w:r>
      <w:r w:rsidR="00D2512D">
        <w:rPr>
          <w:rFonts w:ascii="Arial" w:hAnsi="Arial" w:cs="Arial"/>
          <w:sz w:val="22"/>
          <w:szCs w:val="22"/>
        </w:rPr>
        <w:t xml:space="preserve"> application site</w:t>
      </w:r>
      <w:r w:rsidR="00B947CC">
        <w:rPr>
          <w:rFonts w:ascii="Arial" w:hAnsi="Arial" w:cs="Arial"/>
          <w:sz w:val="22"/>
          <w:szCs w:val="22"/>
        </w:rPr>
        <w:t>, on a narrow, bendy single lane road,</w:t>
      </w:r>
      <w:r w:rsidR="00D2512D">
        <w:rPr>
          <w:rFonts w:ascii="Arial" w:hAnsi="Arial" w:cs="Arial"/>
          <w:sz w:val="22"/>
          <w:szCs w:val="22"/>
        </w:rPr>
        <w:t xml:space="preserve"> is poor. As such, a condition is secured to </w:t>
      </w:r>
      <w:r w:rsidR="00B947CC">
        <w:rPr>
          <w:rFonts w:ascii="Arial" w:hAnsi="Arial" w:cs="Arial"/>
          <w:sz w:val="22"/>
          <w:szCs w:val="22"/>
        </w:rPr>
        <w:t>provide a visibility splay. Further correspondence with the Highways officer confirmed the visibility splay can be secured as a pre-commencement condition.</w:t>
      </w:r>
    </w:p>
    <w:p w14:paraId="6373A1D8" w14:textId="77777777" w:rsidR="00B947CC" w:rsidRDefault="00B947CC" w:rsidP="00A14E35">
      <w:pPr>
        <w:jc w:val="both"/>
        <w:rPr>
          <w:rFonts w:ascii="Arial" w:hAnsi="Arial" w:cs="Arial"/>
          <w:sz w:val="22"/>
          <w:szCs w:val="22"/>
        </w:rPr>
      </w:pPr>
    </w:p>
    <w:p w14:paraId="6614CFFB" w14:textId="77777777" w:rsidR="00B947CC" w:rsidRDefault="00B947CC" w:rsidP="00A14E35">
      <w:pPr>
        <w:jc w:val="both"/>
        <w:rPr>
          <w:rFonts w:ascii="Arial" w:hAnsi="Arial" w:cs="Arial"/>
          <w:sz w:val="22"/>
          <w:szCs w:val="22"/>
        </w:rPr>
      </w:pPr>
      <w:r>
        <w:rPr>
          <w:rFonts w:ascii="Arial" w:hAnsi="Arial" w:cs="Arial"/>
          <w:sz w:val="22"/>
          <w:szCs w:val="22"/>
        </w:rPr>
        <w:t>Parking on the development shows 2 off street parking spaces for both properties. Servicing would be akin to other properties along Woodhouse Lane. No concerns are raised regarding either of these aspects of the proposal.</w:t>
      </w:r>
    </w:p>
    <w:p w14:paraId="477BC8F8" w14:textId="77777777" w:rsidR="00B947CC" w:rsidRDefault="00B947CC" w:rsidP="00A14E35">
      <w:pPr>
        <w:jc w:val="both"/>
        <w:rPr>
          <w:rFonts w:ascii="Arial" w:hAnsi="Arial" w:cs="Arial"/>
          <w:sz w:val="22"/>
          <w:szCs w:val="22"/>
        </w:rPr>
      </w:pPr>
    </w:p>
    <w:p w14:paraId="72D9A470" w14:textId="483A9A3E" w:rsidR="00B947CC" w:rsidRDefault="009E2536" w:rsidP="00A14E35">
      <w:pPr>
        <w:jc w:val="both"/>
        <w:rPr>
          <w:rFonts w:ascii="Arial" w:hAnsi="Arial" w:cs="Arial"/>
          <w:sz w:val="22"/>
          <w:szCs w:val="22"/>
        </w:rPr>
      </w:pPr>
      <w:r>
        <w:rPr>
          <w:rFonts w:ascii="Arial" w:hAnsi="Arial" w:cs="Arial"/>
          <w:sz w:val="22"/>
          <w:szCs w:val="22"/>
        </w:rPr>
        <w:t>Highways Officers also requested a</w:t>
      </w:r>
      <w:r w:rsidR="00B947CC">
        <w:rPr>
          <w:rFonts w:ascii="Arial" w:hAnsi="Arial" w:cs="Arial"/>
          <w:sz w:val="22"/>
          <w:szCs w:val="22"/>
        </w:rPr>
        <w:t xml:space="preserve"> dilapidation survey </w:t>
      </w:r>
      <w:r>
        <w:rPr>
          <w:rFonts w:ascii="Arial" w:hAnsi="Arial" w:cs="Arial"/>
          <w:sz w:val="22"/>
          <w:szCs w:val="22"/>
        </w:rPr>
        <w:t xml:space="preserve">to be secured via condition. </w:t>
      </w:r>
      <w:r w:rsidRPr="009E2536">
        <w:rPr>
          <w:rFonts w:ascii="Arial" w:hAnsi="Arial" w:cs="Arial"/>
          <w:sz w:val="22"/>
          <w:szCs w:val="22"/>
        </w:rPr>
        <w:t xml:space="preserve"> </w:t>
      </w:r>
      <w:r>
        <w:rPr>
          <w:rFonts w:ascii="Arial" w:hAnsi="Arial" w:cs="Arial"/>
          <w:sz w:val="22"/>
          <w:szCs w:val="22"/>
        </w:rPr>
        <w:t xml:space="preserve">Paragraph 56 of the NPPF states ‘Planning conditions should be kept to a minimum and only imposed where they are necessary, relevant to planning and to the development permitted, enforceable, precise and reasonable in all other respects’. Having reviewed the requested condition for a dilapidation survey, it is considered </w:t>
      </w:r>
      <w:r w:rsidR="00D97944">
        <w:rPr>
          <w:rFonts w:ascii="Arial" w:hAnsi="Arial" w:cs="Arial"/>
          <w:sz w:val="22"/>
          <w:szCs w:val="22"/>
        </w:rPr>
        <w:t xml:space="preserve">the proposed condition is reasonable, given Woodhouse Lane is a single track road, not served directly by many other properties, and as such, the requirement of a dilapidation survey is reasonable to be secured via planning condition in order to prevent any damage caused to the highway by the development. </w:t>
      </w:r>
    </w:p>
    <w:p w14:paraId="22864E6E" w14:textId="77777777" w:rsidR="00B947CC" w:rsidRDefault="00B947CC" w:rsidP="00A14E35">
      <w:pPr>
        <w:jc w:val="both"/>
        <w:rPr>
          <w:rFonts w:ascii="Arial" w:hAnsi="Arial" w:cs="Arial"/>
          <w:sz w:val="22"/>
          <w:szCs w:val="22"/>
        </w:rPr>
      </w:pPr>
    </w:p>
    <w:p w14:paraId="157BA19D" w14:textId="77777777" w:rsidR="00925864" w:rsidRDefault="00B947CC" w:rsidP="00925864">
      <w:pPr>
        <w:jc w:val="both"/>
        <w:rPr>
          <w:rFonts w:ascii="Arial" w:hAnsi="Arial" w:cs="Arial"/>
          <w:sz w:val="22"/>
          <w:szCs w:val="22"/>
        </w:rPr>
      </w:pPr>
      <w:r>
        <w:rPr>
          <w:rFonts w:ascii="Arial" w:hAnsi="Arial" w:cs="Arial"/>
          <w:sz w:val="22"/>
          <w:szCs w:val="22"/>
        </w:rPr>
        <w:t>As such, subject to conditions regarding</w:t>
      </w:r>
      <w:r w:rsidR="009E2536">
        <w:rPr>
          <w:rFonts w:ascii="Arial" w:hAnsi="Arial" w:cs="Arial"/>
          <w:sz w:val="22"/>
          <w:szCs w:val="22"/>
        </w:rPr>
        <w:t xml:space="preserve"> parking to be available prior to occupation of the properties, and a pre-commencement condition securing a visibility splay, </w:t>
      </w:r>
      <w:r w:rsidR="00925864" w:rsidRPr="003A0092">
        <w:rPr>
          <w:rFonts w:ascii="Arial" w:hAnsi="Arial" w:cs="Arial"/>
          <w:sz w:val="22"/>
          <w:szCs w:val="22"/>
        </w:rPr>
        <w:t xml:space="preserve">Officers consider that the proposed parking would have an acceptable impact on the highway network in line with Policy T2 of the Core Strategy, JP-C8 of PfE and the NPPF. </w:t>
      </w:r>
    </w:p>
    <w:p w14:paraId="42F3BABC" w14:textId="77777777" w:rsidR="001A5D90" w:rsidRDefault="001A5D90" w:rsidP="00925864">
      <w:pPr>
        <w:jc w:val="both"/>
        <w:rPr>
          <w:rFonts w:ascii="Arial" w:hAnsi="Arial" w:cs="Arial"/>
          <w:sz w:val="22"/>
          <w:szCs w:val="22"/>
        </w:rPr>
      </w:pPr>
    </w:p>
    <w:p w14:paraId="1B4F88B4" w14:textId="77777777" w:rsidR="001A5D90" w:rsidRDefault="001A5D90" w:rsidP="00925864">
      <w:pPr>
        <w:jc w:val="both"/>
        <w:rPr>
          <w:rFonts w:ascii="Arial" w:hAnsi="Arial" w:cs="Arial"/>
          <w:b/>
          <w:sz w:val="22"/>
          <w:szCs w:val="22"/>
          <w:u w:val="single"/>
        </w:rPr>
      </w:pPr>
      <w:r>
        <w:rPr>
          <w:rFonts w:ascii="Arial" w:hAnsi="Arial" w:cs="Arial"/>
          <w:b/>
          <w:sz w:val="22"/>
          <w:szCs w:val="22"/>
          <w:u w:val="single"/>
        </w:rPr>
        <w:t>Contamination</w:t>
      </w:r>
    </w:p>
    <w:p w14:paraId="553C2307" w14:textId="77777777" w:rsidR="00666A22" w:rsidRPr="002D1FE9" w:rsidRDefault="00666A22" w:rsidP="00666A22">
      <w:pPr>
        <w:jc w:val="both"/>
        <w:rPr>
          <w:rFonts w:ascii="Arial" w:hAnsi="Arial" w:cs="Arial"/>
          <w:sz w:val="22"/>
          <w:szCs w:val="22"/>
        </w:rPr>
      </w:pPr>
    </w:p>
    <w:p w14:paraId="7F18A1E0" w14:textId="77777777" w:rsidR="00666A22" w:rsidRDefault="00666A22" w:rsidP="00666A22">
      <w:pPr>
        <w:jc w:val="both"/>
        <w:rPr>
          <w:rFonts w:ascii="Arial" w:hAnsi="Arial" w:cs="Arial"/>
          <w:sz w:val="22"/>
          <w:szCs w:val="22"/>
        </w:rPr>
      </w:pPr>
      <w:r w:rsidRPr="002D1FE9">
        <w:rPr>
          <w:rFonts w:ascii="Arial" w:hAnsi="Arial" w:cs="Arial"/>
          <w:sz w:val="22"/>
          <w:szCs w:val="22"/>
        </w:rPr>
        <w:t>Core Strategy Policy G9 states that the Council will ensure that any risks arising from contaminated land or land instability are identified, and that any appropriate actions to address these risks are taken, prior to development taking place.</w:t>
      </w:r>
      <w:r>
        <w:rPr>
          <w:rFonts w:ascii="Arial" w:hAnsi="Arial" w:cs="Arial"/>
          <w:sz w:val="22"/>
          <w:szCs w:val="22"/>
        </w:rPr>
        <w:t xml:space="preserve">  As part of the application the applicant has submitted </w:t>
      </w:r>
      <w:r w:rsidR="00687BCB">
        <w:rPr>
          <w:rFonts w:ascii="Arial" w:hAnsi="Arial" w:cs="Arial"/>
          <w:sz w:val="22"/>
          <w:szCs w:val="22"/>
        </w:rPr>
        <w:t xml:space="preserve">a Contamination Checklist. </w:t>
      </w:r>
    </w:p>
    <w:p w14:paraId="6F070283" w14:textId="77777777" w:rsidR="00687BCB" w:rsidRDefault="00687BCB" w:rsidP="00666A22">
      <w:pPr>
        <w:jc w:val="both"/>
        <w:rPr>
          <w:rFonts w:ascii="Arial" w:hAnsi="Arial" w:cs="Arial"/>
          <w:sz w:val="22"/>
          <w:szCs w:val="22"/>
        </w:rPr>
      </w:pPr>
    </w:p>
    <w:p w14:paraId="7AF84A68" w14:textId="77777777" w:rsidR="00666A22" w:rsidRDefault="00666A22" w:rsidP="00666A22">
      <w:pPr>
        <w:tabs>
          <w:tab w:val="left" w:pos="1473"/>
        </w:tabs>
        <w:jc w:val="both"/>
        <w:rPr>
          <w:rFonts w:ascii="Arial" w:hAnsi="Arial" w:cs="Arial"/>
          <w:sz w:val="22"/>
          <w:szCs w:val="22"/>
        </w:rPr>
      </w:pPr>
      <w:r w:rsidRPr="003104AD">
        <w:rPr>
          <w:rFonts w:ascii="Arial" w:hAnsi="Arial" w:cs="Arial"/>
          <w:sz w:val="22"/>
          <w:szCs w:val="22"/>
        </w:rPr>
        <w:t xml:space="preserve">The Council’s Environmental Protection Officer was consulted on the application and proposed a </w:t>
      </w:r>
      <w:r w:rsidR="00687BCB">
        <w:rPr>
          <w:rFonts w:ascii="Arial" w:hAnsi="Arial" w:cs="Arial"/>
          <w:sz w:val="22"/>
          <w:szCs w:val="22"/>
        </w:rPr>
        <w:t>pre-commencement condition relating to a</w:t>
      </w:r>
      <w:r w:rsidRPr="003104AD">
        <w:rPr>
          <w:rFonts w:ascii="Arial" w:hAnsi="Arial" w:cs="Arial"/>
          <w:sz w:val="22"/>
          <w:szCs w:val="22"/>
        </w:rPr>
        <w:t xml:space="preserve"> Site Investigation</w:t>
      </w:r>
      <w:r w:rsidR="00687BCB">
        <w:rPr>
          <w:rFonts w:ascii="Arial" w:hAnsi="Arial" w:cs="Arial"/>
          <w:sz w:val="22"/>
          <w:szCs w:val="22"/>
        </w:rPr>
        <w:t xml:space="preserve"> and Risk Assessment. </w:t>
      </w:r>
      <w:r w:rsidR="00413B7F">
        <w:rPr>
          <w:rFonts w:ascii="Arial" w:hAnsi="Arial" w:cs="Arial"/>
          <w:sz w:val="22"/>
          <w:szCs w:val="22"/>
        </w:rPr>
        <w:t>While the site i</w:t>
      </w:r>
      <w:r w:rsidR="00687BCB">
        <w:rPr>
          <w:rFonts w:ascii="Arial" w:hAnsi="Arial" w:cs="Arial"/>
          <w:sz w:val="22"/>
          <w:szCs w:val="22"/>
        </w:rPr>
        <w:t>s a residential garden, the sit</w:t>
      </w:r>
      <w:r w:rsidR="00413B7F">
        <w:rPr>
          <w:rFonts w:ascii="Arial" w:hAnsi="Arial" w:cs="Arial"/>
          <w:sz w:val="22"/>
          <w:szCs w:val="22"/>
        </w:rPr>
        <w:t>e</w:t>
      </w:r>
      <w:r w:rsidR="00687BCB">
        <w:rPr>
          <w:rFonts w:ascii="Arial" w:hAnsi="Arial" w:cs="Arial"/>
          <w:sz w:val="22"/>
          <w:szCs w:val="22"/>
        </w:rPr>
        <w:t xml:space="preserve"> </w:t>
      </w:r>
      <w:r w:rsidR="00413B7F">
        <w:rPr>
          <w:rFonts w:ascii="Arial" w:hAnsi="Arial" w:cs="Arial"/>
          <w:sz w:val="22"/>
          <w:szCs w:val="22"/>
        </w:rPr>
        <w:t>is also within 250m of a known landfill, and therefore a Preliminary Risk Assessment is necessary.</w:t>
      </w:r>
      <w:r w:rsidRPr="003104AD">
        <w:rPr>
          <w:rFonts w:ascii="Arial" w:hAnsi="Arial" w:cs="Arial"/>
          <w:sz w:val="22"/>
          <w:szCs w:val="22"/>
        </w:rPr>
        <w:t xml:space="preserve"> A separate condition is attached to ensure a validation study is also provided and a satisfactory quality of land is provided to ensure the land properties are safe for future end users. Subject to this the requirements of the Core Strategy and NPPF are considered to have been met.</w:t>
      </w:r>
    </w:p>
    <w:p w14:paraId="224B6A80" w14:textId="77777777" w:rsidR="00666A22" w:rsidRDefault="00666A22" w:rsidP="00925864">
      <w:pPr>
        <w:jc w:val="both"/>
        <w:rPr>
          <w:rFonts w:ascii="Arial" w:hAnsi="Arial" w:cs="Arial"/>
          <w:b/>
          <w:sz w:val="22"/>
          <w:szCs w:val="22"/>
          <w:u w:val="single"/>
        </w:rPr>
      </w:pPr>
    </w:p>
    <w:p w14:paraId="42416793" w14:textId="77777777" w:rsidR="00666A22" w:rsidRDefault="001A5D90" w:rsidP="00925864">
      <w:pPr>
        <w:jc w:val="both"/>
        <w:rPr>
          <w:rFonts w:ascii="Arial" w:hAnsi="Arial" w:cs="Arial"/>
          <w:b/>
          <w:sz w:val="22"/>
          <w:szCs w:val="22"/>
          <w:u w:val="single"/>
        </w:rPr>
      </w:pPr>
      <w:r>
        <w:rPr>
          <w:rFonts w:ascii="Arial" w:hAnsi="Arial" w:cs="Arial"/>
          <w:b/>
          <w:sz w:val="22"/>
          <w:szCs w:val="22"/>
          <w:u w:val="single"/>
        </w:rPr>
        <w:t>Drainage</w:t>
      </w:r>
    </w:p>
    <w:p w14:paraId="622F3948" w14:textId="77777777" w:rsidR="00413B7F" w:rsidRPr="008E4A8F" w:rsidRDefault="00413B7F" w:rsidP="00413B7F">
      <w:pPr>
        <w:jc w:val="both"/>
        <w:rPr>
          <w:rStyle w:val="Hyperlink"/>
          <w:rFonts w:ascii="Arial" w:hAnsi="Arial" w:cs="Arial"/>
          <w:b/>
          <w:sz w:val="22"/>
          <w:szCs w:val="22"/>
          <w:lang w:eastAsia="en-US"/>
        </w:rPr>
      </w:pPr>
    </w:p>
    <w:p w14:paraId="48B578EA" w14:textId="77777777" w:rsidR="00413B7F" w:rsidRPr="008E4A8F" w:rsidRDefault="00413B7F" w:rsidP="00413B7F">
      <w:pPr>
        <w:jc w:val="both"/>
        <w:rPr>
          <w:rFonts w:ascii="Arial" w:hAnsi="Arial" w:cs="Arial"/>
          <w:bCs/>
          <w:sz w:val="22"/>
          <w:szCs w:val="22"/>
        </w:rPr>
      </w:pPr>
      <w:r w:rsidRPr="008E4A8F">
        <w:rPr>
          <w:rFonts w:ascii="Arial" w:hAnsi="Arial" w:cs="Arial"/>
          <w:bCs/>
          <w:sz w:val="22"/>
          <w:szCs w:val="22"/>
        </w:rPr>
        <w:t>Policy G8 of the Core Strategy sets out the Council’s strategy for managing water resources and flood risk more effectively in the interests of public safety, protecting property and infrastructure and the conservation of the natural environment.  Policy JP-S4 of PfE states ‘</w:t>
      </w:r>
      <w:r w:rsidRPr="00687BCB">
        <w:rPr>
          <w:rFonts w:ascii="Arial" w:hAnsi="Arial" w:cs="Arial"/>
          <w:bCs/>
          <w:sz w:val="22"/>
          <w:szCs w:val="22"/>
        </w:rPr>
        <w:t>an integrated catchment-based approach will be taken to protect the quantity and quality of water bodies with reference to the North West River Basin Management Plan and managing flood risk, by: 2) Working with natural processes and adopting a natural flood management approach to slow the speed of water drainage and intercept water pollutants’.</w:t>
      </w:r>
      <w:r w:rsidRPr="008E4A8F">
        <w:rPr>
          <w:rFonts w:ascii="Arial" w:hAnsi="Arial" w:cs="Arial"/>
          <w:bCs/>
          <w:sz w:val="22"/>
          <w:szCs w:val="22"/>
        </w:rPr>
        <w:t xml:space="preserve"> </w:t>
      </w:r>
    </w:p>
    <w:p w14:paraId="74EC8936" w14:textId="77777777" w:rsidR="00413B7F" w:rsidRPr="008E4A8F" w:rsidRDefault="00413B7F" w:rsidP="00413B7F">
      <w:pPr>
        <w:jc w:val="both"/>
        <w:rPr>
          <w:rStyle w:val="Hyperlink"/>
          <w:rFonts w:ascii="Arial" w:hAnsi="Arial" w:cs="Arial"/>
          <w:b/>
          <w:sz w:val="22"/>
          <w:szCs w:val="22"/>
          <w:lang w:eastAsia="en-US"/>
        </w:rPr>
      </w:pPr>
    </w:p>
    <w:p w14:paraId="39DFA00C" w14:textId="210C140D" w:rsidR="00747299" w:rsidRDefault="00413B7F" w:rsidP="4E86CC75">
      <w:pPr>
        <w:jc w:val="both"/>
        <w:rPr>
          <w:rFonts w:ascii="Arial" w:hAnsi="Arial" w:cs="Arial"/>
          <w:sz w:val="22"/>
          <w:szCs w:val="22"/>
          <w:lang w:eastAsia="en-US"/>
        </w:rPr>
      </w:pPr>
      <w:r w:rsidRPr="4E86CC75">
        <w:rPr>
          <w:rFonts w:ascii="Arial" w:hAnsi="Arial" w:cs="Arial"/>
          <w:sz w:val="22"/>
          <w:szCs w:val="22"/>
          <w:lang w:eastAsia="en-US"/>
        </w:rPr>
        <w:t>The applica</w:t>
      </w:r>
      <w:r w:rsidR="007E12E7">
        <w:rPr>
          <w:rFonts w:ascii="Arial" w:hAnsi="Arial" w:cs="Arial"/>
          <w:sz w:val="22"/>
          <w:szCs w:val="22"/>
          <w:lang w:eastAsia="en-US"/>
        </w:rPr>
        <w:t>tion site is within Flood Zone 1 and is not within a Critical Drainage Area. The applica</w:t>
      </w:r>
      <w:r w:rsidRPr="4E86CC75">
        <w:rPr>
          <w:rFonts w:ascii="Arial" w:hAnsi="Arial" w:cs="Arial"/>
          <w:sz w:val="22"/>
          <w:szCs w:val="22"/>
          <w:lang w:eastAsia="en-US"/>
        </w:rPr>
        <w:t>nt has provided a drainage strategy</w:t>
      </w:r>
      <w:r w:rsidR="006665FD" w:rsidRPr="4E86CC75">
        <w:rPr>
          <w:rFonts w:ascii="Arial" w:hAnsi="Arial" w:cs="Arial"/>
          <w:sz w:val="22"/>
          <w:szCs w:val="22"/>
          <w:lang w:eastAsia="en-US"/>
        </w:rPr>
        <w:t>.</w:t>
      </w:r>
      <w:r w:rsidRPr="4E86CC75">
        <w:rPr>
          <w:rFonts w:ascii="Arial" w:hAnsi="Arial" w:cs="Arial"/>
          <w:sz w:val="22"/>
          <w:szCs w:val="22"/>
          <w:lang w:eastAsia="en-US"/>
        </w:rPr>
        <w:t xml:space="preserve"> The Council’s </w:t>
      </w:r>
      <w:r w:rsidR="00E72BE1" w:rsidRPr="4E86CC75">
        <w:rPr>
          <w:rFonts w:ascii="Arial" w:hAnsi="Arial" w:cs="Arial"/>
          <w:sz w:val="22"/>
          <w:szCs w:val="22"/>
          <w:lang w:eastAsia="en-US"/>
        </w:rPr>
        <w:t xml:space="preserve">Drainage &amp; Flooding Officer was consulted </w:t>
      </w:r>
      <w:r w:rsidR="476C5C7C" w:rsidRPr="4E86CC75">
        <w:rPr>
          <w:rFonts w:ascii="Arial" w:hAnsi="Arial" w:cs="Arial"/>
          <w:sz w:val="22"/>
          <w:szCs w:val="22"/>
          <w:lang w:eastAsia="en-US"/>
        </w:rPr>
        <w:t xml:space="preserve">and objected to the proposed drainage strategy </w:t>
      </w:r>
      <w:r w:rsidR="2833B6F1" w:rsidRPr="4E86CC75">
        <w:rPr>
          <w:rFonts w:ascii="Arial" w:hAnsi="Arial" w:cs="Arial"/>
          <w:sz w:val="22"/>
          <w:szCs w:val="22"/>
          <w:lang w:eastAsia="en-US"/>
        </w:rPr>
        <w:t xml:space="preserve">on the grounds that not the most sustainable options have been explored or considered, </w:t>
      </w:r>
      <w:r w:rsidR="00747299">
        <w:rPr>
          <w:rFonts w:ascii="Arial" w:hAnsi="Arial" w:cs="Arial"/>
          <w:sz w:val="22"/>
          <w:szCs w:val="22"/>
          <w:lang w:eastAsia="en-US"/>
        </w:rPr>
        <w:t xml:space="preserve">and </w:t>
      </w:r>
      <w:r w:rsidR="2833B6F1" w:rsidRPr="4E86CC75">
        <w:rPr>
          <w:rFonts w:ascii="Arial" w:hAnsi="Arial" w:cs="Arial"/>
          <w:sz w:val="22"/>
          <w:szCs w:val="22"/>
          <w:lang w:eastAsia="en-US"/>
        </w:rPr>
        <w:t>SUDs need to be further assessed</w:t>
      </w:r>
      <w:r w:rsidR="00747299">
        <w:rPr>
          <w:rFonts w:ascii="Arial" w:hAnsi="Arial" w:cs="Arial"/>
          <w:sz w:val="22"/>
          <w:szCs w:val="22"/>
          <w:lang w:eastAsia="en-US"/>
        </w:rPr>
        <w:t xml:space="preserve">.  United Utilities requested the submission of a detailed drainage plan, prior to determination, owing to the full nature of the application.  </w:t>
      </w:r>
    </w:p>
    <w:p w14:paraId="0EB869EE" w14:textId="77777777" w:rsidR="00747299" w:rsidRDefault="00747299" w:rsidP="4E86CC75">
      <w:pPr>
        <w:jc w:val="both"/>
        <w:rPr>
          <w:rFonts w:ascii="Arial" w:hAnsi="Arial" w:cs="Arial"/>
          <w:sz w:val="22"/>
          <w:szCs w:val="22"/>
          <w:lang w:eastAsia="en-US"/>
        </w:rPr>
      </w:pPr>
    </w:p>
    <w:p w14:paraId="3158E583" w14:textId="2DB859B1" w:rsidR="00413B7F" w:rsidRPr="006665FD" w:rsidRDefault="0308E5AD" w:rsidP="00413B7F">
      <w:pPr>
        <w:jc w:val="both"/>
        <w:rPr>
          <w:rFonts w:ascii="Arial" w:hAnsi="Arial" w:cs="Arial"/>
          <w:sz w:val="22"/>
          <w:szCs w:val="22"/>
          <w:lang w:eastAsia="en-US"/>
        </w:rPr>
      </w:pPr>
      <w:r w:rsidRPr="4E86CC75">
        <w:rPr>
          <w:rFonts w:ascii="Arial" w:hAnsi="Arial" w:cs="Arial"/>
          <w:sz w:val="22"/>
          <w:szCs w:val="22"/>
          <w:lang w:eastAsia="en-US"/>
        </w:rPr>
        <w:t xml:space="preserve">The submitted </w:t>
      </w:r>
      <w:r w:rsidR="00747299" w:rsidRPr="4E86CC75">
        <w:rPr>
          <w:rFonts w:ascii="Arial" w:hAnsi="Arial" w:cs="Arial"/>
          <w:sz w:val="22"/>
          <w:szCs w:val="22"/>
          <w:lang w:eastAsia="en-US"/>
        </w:rPr>
        <w:t>drainage</w:t>
      </w:r>
      <w:r w:rsidRPr="4E86CC75">
        <w:rPr>
          <w:rFonts w:ascii="Arial" w:hAnsi="Arial" w:cs="Arial"/>
          <w:sz w:val="22"/>
          <w:szCs w:val="22"/>
          <w:lang w:eastAsia="en-US"/>
        </w:rPr>
        <w:t xml:space="preserve"> strategy, is therefore unacceptable</w:t>
      </w:r>
      <w:r w:rsidR="00B22CB9">
        <w:rPr>
          <w:rFonts w:ascii="Arial" w:hAnsi="Arial" w:cs="Arial"/>
          <w:sz w:val="22"/>
          <w:szCs w:val="22"/>
          <w:lang w:eastAsia="en-US"/>
        </w:rPr>
        <w:t xml:space="preserve"> and consequently it is necessary to require the submission of a drainage details via a pre-commencement planning condition, </w:t>
      </w:r>
      <w:r w:rsidR="00B22CB9">
        <w:rPr>
          <w:rStyle w:val="Hyperlink"/>
          <w:rFonts w:ascii="Arial" w:hAnsi="Arial" w:cs="Arial"/>
          <w:color w:val="auto"/>
          <w:sz w:val="22"/>
          <w:szCs w:val="22"/>
          <w:u w:val="none"/>
          <w:lang w:eastAsia="en-US"/>
        </w:rPr>
        <w:t>s</w:t>
      </w:r>
      <w:r w:rsidR="421FCE6B" w:rsidRPr="4E86CC75">
        <w:rPr>
          <w:rStyle w:val="Hyperlink"/>
          <w:rFonts w:ascii="Arial" w:hAnsi="Arial" w:cs="Arial"/>
          <w:color w:val="auto"/>
          <w:sz w:val="22"/>
          <w:szCs w:val="22"/>
          <w:u w:val="none"/>
          <w:lang w:eastAsia="en-US"/>
        </w:rPr>
        <w:t xml:space="preserve">ubject to </w:t>
      </w:r>
      <w:r w:rsidR="00B22CB9">
        <w:rPr>
          <w:rStyle w:val="Hyperlink"/>
          <w:rFonts w:ascii="Arial" w:hAnsi="Arial" w:cs="Arial"/>
          <w:color w:val="auto"/>
          <w:sz w:val="22"/>
          <w:szCs w:val="22"/>
          <w:u w:val="none"/>
          <w:lang w:eastAsia="en-US"/>
        </w:rPr>
        <w:t>which, t</w:t>
      </w:r>
      <w:r w:rsidR="00413B7F" w:rsidRPr="4E86CC75">
        <w:rPr>
          <w:rFonts w:ascii="Arial" w:hAnsi="Arial" w:cs="Arial"/>
          <w:sz w:val="22"/>
          <w:szCs w:val="22"/>
        </w:rPr>
        <w:t>he proposed development would comply with Policy G8 of the adopted Rochdale Core Strategy and Policy JP-S4 of PfE.</w:t>
      </w:r>
    </w:p>
    <w:p w14:paraId="3A69A709" w14:textId="77777777" w:rsidR="00413B7F" w:rsidRPr="006665FD" w:rsidRDefault="00413B7F" w:rsidP="00413B7F">
      <w:pPr>
        <w:autoSpaceDE w:val="0"/>
        <w:autoSpaceDN w:val="0"/>
        <w:adjustRightInd w:val="0"/>
        <w:jc w:val="both"/>
        <w:rPr>
          <w:rFonts w:ascii="Arial" w:hAnsi="Arial" w:cs="Arial"/>
          <w:sz w:val="22"/>
          <w:szCs w:val="22"/>
        </w:rPr>
      </w:pPr>
    </w:p>
    <w:p w14:paraId="0239D2F3" w14:textId="77777777" w:rsidR="00925864" w:rsidRDefault="00925864" w:rsidP="00A14E35">
      <w:pPr>
        <w:jc w:val="both"/>
        <w:rPr>
          <w:rFonts w:ascii="Arial" w:hAnsi="Arial" w:cs="Arial"/>
          <w:sz w:val="22"/>
          <w:szCs w:val="22"/>
        </w:rPr>
      </w:pPr>
    </w:p>
    <w:p w14:paraId="7F5E5D1C" w14:textId="77777777" w:rsidR="004E44E0" w:rsidRPr="001E232D" w:rsidRDefault="001148EE" w:rsidP="00A14E35">
      <w:pPr>
        <w:jc w:val="both"/>
        <w:rPr>
          <w:rFonts w:ascii="Arial" w:hAnsi="Arial" w:cs="Arial"/>
          <w:b/>
          <w:sz w:val="22"/>
          <w:szCs w:val="22"/>
          <w:u w:val="single"/>
        </w:rPr>
      </w:pPr>
      <w:r w:rsidRPr="001E232D">
        <w:rPr>
          <w:rFonts w:ascii="Arial" w:hAnsi="Arial" w:cs="Arial"/>
          <w:b/>
          <w:sz w:val="22"/>
          <w:szCs w:val="22"/>
          <w:u w:val="single"/>
        </w:rPr>
        <w:t>Neighbour representations</w:t>
      </w:r>
    </w:p>
    <w:p w14:paraId="6226FB26" w14:textId="77777777" w:rsidR="001148EE" w:rsidRDefault="001148EE" w:rsidP="00A14E35">
      <w:pPr>
        <w:jc w:val="both"/>
        <w:rPr>
          <w:rFonts w:ascii="Arial" w:hAnsi="Arial" w:cs="Arial"/>
          <w:sz w:val="22"/>
          <w:szCs w:val="22"/>
          <w:u w:val="single"/>
        </w:rPr>
      </w:pPr>
    </w:p>
    <w:p w14:paraId="0C7DDB04" w14:textId="2AE59DBF" w:rsidR="001148EE" w:rsidRDefault="001148EE" w:rsidP="00A14E35">
      <w:pPr>
        <w:jc w:val="both"/>
        <w:rPr>
          <w:rFonts w:ascii="Arial" w:hAnsi="Arial" w:cs="Arial"/>
          <w:sz w:val="22"/>
          <w:szCs w:val="22"/>
        </w:rPr>
      </w:pPr>
      <w:r w:rsidRPr="00A709E7">
        <w:rPr>
          <w:rFonts w:ascii="Arial" w:hAnsi="Arial" w:cs="Arial"/>
          <w:sz w:val="22"/>
          <w:szCs w:val="22"/>
        </w:rPr>
        <w:t>It is noted one</w:t>
      </w:r>
      <w:r w:rsidR="001E232D" w:rsidRPr="00A709E7">
        <w:rPr>
          <w:rFonts w:ascii="Arial" w:hAnsi="Arial" w:cs="Arial"/>
          <w:sz w:val="22"/>
          <w:szCs w:val="22"/>
        </w:rPr>
        <w:t xml:space="preserve"> representation raises</w:t>
      </w:r>
      <w:r w:rsidRPr="00A709E7">
        <w:rPr>
          <w:rFonts w:ascii="Arial" w:hAnsi="Arial" w:cs="Arial"/>
          <w:sz w:val="22"/>
          <w:szCs w:val="22"/>
        </w:rPr>
        <w:t xml:space="preserve"> concerns about the precedent of </w:t>
      </w:r>
      <w:r w:rsidR="00747299">
        <w:rPr>
          <w:rFonts w:ascii="Arial" w:hAnsi="Arial" w:cs="Arial"/>
          <w:sz w:val="22"/>
          <w:szCs w:val="22"/>
        </w:rPr>
        <w:t xml:space="preserve">building within gardens </w:t>
      </w:r>
      <w:r w:rsidRPr="00A709E7">
        <w:rPr>
          <w:rFonts w:ascii="Arial" w:hAnsi="Arial" w:cs="Arial"/>
          <w:sz w:val="22"/>
          <w:szCs w:val="22"/>
        </w:rPr>
        <w:t xml:space="preserve"> along Falcon Close. It is noted </w:t>
      </w:r>
      <w:r w:rsidR="00A709E7" w:rsidRPr="00A709E7">
        <w:rPr>
          <w:rFonts w:ascii="Arial" w:hAnsi="Arial" w:cs="Arial"/>
          <w:sz w:val="22"/>
          <w:szCs w:val="22"/>
        </w:rPr>
        <w:t xml:space="preserve">if this was to be the case, the developer would be required to apply for </w:t>
      </w:r>
      <w:r w:rsidRPr="00A709E7">
        <w:rPr>
          <w:rFonts w:ascii="Arial" w:hAnsi="Arial" w:cs="Arial"/>
          <w:sz w:val="22"/>
          <w:szCs w:val="22"/>
        </w:rPr>
        <w:t>planning permission</w:t>
      </w:r>
      <w:r w:rsidR="00A709E7" w:rsidRPr="00A709E7">
        <w:rPr>
          <w:rFonts w:ascii="Arial" w:hAnsi="Arial" w:cs="Arial"/>
          <w:sz w:val="22"/>
          <w:szCs w:val="22"/>
        </w:rPr>
        <w:t xml:space="preserve">, and consideration would be given to the proposals at the time of submission. </w:t>
      </w:r>
      <w:r w:rsidR="00747299">
        <w:rPr>
          <w:rFonts w:ascii="Arial" w:hAnsi="Arial" w:cs="Arial"/>
          <w:sz w:val="22"/>
          <w:szCs w:val="22"/>
        </w:rPr>
        <w:t xml:space="preserve">Each case is considered on its merits.  In this case, </w:t>
      </w:r>
      <w:r w:rsidRPr="00A709E7">
        <w:rPr>
          <w:rFonts w:ascii="Arial" w:hAnsi="Arial" w:cs="Arial"/>
          <w:sz w:val="22"/>
          <w:szCs w:val="22"/>
        </w:rPr>
        <w:t xml:space="preserve">due to the unique </w:t>
      </w:r>
      <w:r w:rsidR="00A709E7" w:rsidRPr="00A709E7">
        <w:rPr>
          <w:rFonts w:ascii="Arial" w:hAnsi="Arial" w:cs="Arial"/>
          <w:sz w:val="22"/>
          <w:szCs w:val="22"/>
        </w:rPr>
        <w:t xml:space="preserve">‘L’ </w:t>
      </w:r>
      <w:r w:rsidRPr="00A709E7">
        <w:rPr>
          <w:rFonts w:ascii="Arial" w:hAnsi="Arial" w:cs="Arial"/>
          <w:sz w:val="22"/>
          <w:szCs w:val="22"/>
        </w:rPr>
        <w:t>shape of 26 Falcon Close plot, an unusually</w:t>
      </w:r>
      <w:r w:rsidR="00925864" w:rsidRPr="00A709E7">
        <w:rPr>
          <w:rFonts w:ascii="Arial" w:hAnsi="Arial" w:cs="Arial"/>
          <w:sz w:val="22"/>
          <w:szCs w:val="22"/>
        </w:rPr>
        <w:t xml:space="preserve"> large garden area is included</w:t>
      </w:r>
      <w:r w:rsidR="00A709E7" w:rsidRPr="00A709E7">
        <w:rPr>
          <w:rFonts w:ascii="Arial" w:hAnsi="Arial" w:cs="Arial"/>
          <w:sz w:val="22"/>
          <w:szCs w:val="22"/>
        </w:rPr>
        <w:t xml:space="preserve">, of which many other properties along Falcon Close do not benefit from. </w:t>
      </w:r>
    </w:p>
    <w:p w14:paraId="5347E5BE" w14:textId="77777777" w:rsidR="00AF1D5E" w:rsidRDefault="00AF1D5E" w:rsidP="00AF1D5E">
      <w:pPr>
        <w:jc w:val="both"/>
        <w:rPr>
          <w:rFonts w:ascii="Arial" w:hAnsi="Arial" w:cs="Arial"/>
          <w:sz w:val="22"/>
          <w:szCs w:val="22"/>
        </w:rPr>
      </w:pPr>
    </w:p>
    <w:p w14:paraId="08459A32" w14:textId="77777777" w:rsidR="00AF1D5E" w:rsidRDefault="00AF1D5E" w:rsidP="00AF1D5E">
      <w:pPr>
        <w:jc w:val="both"/>
        <w:rPr>
          <w:rFonts w:ascii="Arial" w:hAnsi="Arial" w:cs="Arial"/>
          <w:sz w:val="22"/>
          <w:szCs w:val="22"/>
        </w:rPr>
      </w:pPr>
      <w:r>
        <w:rPr>
          <w:rFonts w:ascii="Arial" w:hAnsi="Arial" w:cs="Arial"/>
          <w:sz w:val="22"/>
          <w:szCs w:val="22"/>
        </w:rPr>
        <w:t>It is not considered the proposed siting of the bin storage would be unacceptable, nor cause any unacceptable noise or odour impact on adjacent dwellings. In the instance these concerns occur, the affected reside</w:t>
      </w:r>
      <w:r w:rsidR="001D22F7">
        <w:rPr>
          <w:rFonts w:ascii="Arial" w:hAnsi="Arial" w:cs="Arial"/>
          <w:sz w:val="22"/>
          <w:szCs w:val="22"/>
        </w:rPr>
        <w:t>nts should report these to the C</w:t>
      </w:r>
      <w:r>
        <w:rPr>
          <w:rFonts w:ascii="Arial" w:hAnsi="Arial" w:cs="Arial"/>
          <w:sz w:val="22"/>
          <w:szCs w:val="22"/>
        </w:rPr>
        <w:t xml:space="preserve">ouncil’s Environmental Health team. </w:t>
      </w:r>
    </w:p>
    <w:p w14:paraId="7139206A" w14:textId="77777777" w:rsidR="001A5D90" w:rsidRDefault="001A5D90" w:rsidP="00AF1D5E">
      <w:pPr>
        <w:jc w:val="both"/>
        <w:rPr>
          <w:rFonts w:ascii="Arial" w:hAnsi="Arial" w:cs="Arial"/>
          <w:sz w:val="22"/>
          <w:szCs w:val="22"/>
        </w:rPr>
      </w:pPr>
    </w:p>
    <w:p w14:paraId="379D81D0" w14:textId="77777777" w:rsidR="001A5D90" w:rsidRDefault="001A5D90" w:rsidP="00AF1D5E">
      <w:pPr>
        <w:jc w:val="both"/>
        <w:rPr>
          <w:rFonts w:ascii="Arial" w:hAnsi="Arial" w:cs="Arial"/>
          <w:sz w:val="22"/>
          <w:szCs w:val="22"/>
        </w:rPr>
      </w:pPr>
      <w:r>
        <w:rPr>
          <w:rFonts w:ascii="Arial" w:hAnsi="Arial" w:cs="Arial"/>
          <w:sz w:val="22"/>
          <w:szCs w:val="22"/>
        </w:rPr>
        <w:t xml:space="preserve">The windows located on the western elevation closest to Shepherds Cottage are at ground floor and will therefore be screened by existing boundary treatment. As such, obscure glazing is not necessary to be secured via planning condition in order to mitigate any privacy impact. </w:t>
      </w:r>
    </w:p>
    <w:p w14:paraId="3089D36B" w14:textId="77777777" w:rsidR="0040563A" w:rsidRDefault="0040563A" w:rsidP="00A42B03">
      <w:pPr>
        <w:jc w:val="both"/>
        <w:rPr>
          <w:rFonts w:ascii="Arial" w:hAnsi="Arial" w:cs="Arial"/>
          <w:sz w:val="22"/>
          <w:szCs w:val="22"/>
        </w:rPr>
      </w:pPr>
    </w:p>
    <w:p w14:paraId="328074F5" w14:textId="77777777" w:rsidR="00A42B03" w:rsidRDefault="00A42B03" w:rsidP="00A42B03">
      <w:pPr>
        <w:jc w:val="both"/>
        <w:rPr>
          <w:rFonts w:ascii="Arial" w:hAnsi="Arial" w:cs="Arial"/>
          <w:b/>
          <w:sz w:val="22"/>
          <w:szCs w:val="22"/>
          <w:u w:val="single"/>
        </w:rPr>
      </w:pPr>
      <w:r>
        <w:rPr>
          <w:rFonts w:ascii="Arial" w:hAnsi="Arial" w:cs="Arial"/>
          <w:b/>
          <w:sz w:val="22"/>
          <w:szCs w:val="22"/>
          <w:u w:val="single"/>
        </w:rPr>
        <w:t>RECOMMENDATION</w:t>
      </w:r>
    </w:p>
    <w:p w14:paraId="0513A09E" w14:textId="77777777" w:rsidR="0010019E" w:rsidRDefault="0010019E" w:rsidP="0010019E">
      <w:pPr>
        <w:jc w:val="both"/>
        <w:rPr>
          <w:rFonts w:ascii="Arial" w:hAnsi="Arial" w:cs="Arial"/>
          <w:b/>
          <w:sz w:val="22"/>
          <w:szCs w:val="22"/>
          <w:u w:val="single"/>
        </w:rPr>
      </w:pPr>
    </w:p>
    <w:p w14:paraId="5D05770F" w14:textId="77777777" w:rsidR="0010019E" w:rsidRPr="00DC495E" w:rsidRDefault="0010019E" w:rsidP="0010019E">
      <w:pPr>
        <w:numPr>
          <w:ilvl w:val="0"/>
          <w:numId w:val="18"/>
        </w:numPr>
        <w:rPr>
          <w:rFonts w:ascii="Arial" w:hAnsi="Arial" w:cs="Arial"/>
          <w:bCs/>
          <w:sz w:val="22"/>
          <w:szCs w:val="22"/>
        </w:rPr>
      </w:pPr>
      <w:r w:rsidRPr="00F16901">
        <w:rPr>
          <w:rFonts w:ascii="Arial" w:hAnsi="Arial" w:cs="Arial"/>
          <w:bCs/>
          <w:sz w:val="22"/>
          <w:szCs w:val="22"/>
        </w:rPr>
        <w:t xml:space="preserve">The development must be begun not later than three years beginning with the </w:t>
      </w:r>
      <w:r w:rsidRPr="00DC495E">
        <w:rPr>
          <w:rFonts w:ascii="Arial" w:hAnsi="Arial" w:cs="Arial"/>
          <w:bCs/>
          <w:sz w:val="22"/>
          <w:szCs w:val="22"/>
        </w:rPr>
        <w:t>date of this permission.</w:t>
      </w:r>
    </w:p>
    <w:p w14:paraId="35B553FD" w14:textId="77777777" w:rsidR="0010019E" w:rsidRPr="00DC495E" w:rsidRDefault="0010019E" w:rsidP="0010019E">
      <w:pPr>
        <w:ind w:left="720"/>
        <w:rPr>
          <w:rFonts w:ascii="Arial" w:hAnsi="Arial" w:cs="Arial"/>
          <w:bCs/>
          <w:sz w:val="22"/>
          <w:szCs w:val="22"/>
        </w:rPr>
      </w:pPr>
    </w:p>
    <w:p w14:paraId="0863ED13" w14:textId="77777777" w:rsidR="0010019E" w:rsidRDefault="0010019E" w:rsidP="0010019E">
      <w:pPr>
        <w:ind w:left="720"/>
        <w:rPr>
          <w:rFonts w:ascii="Arial" w:hAnsi="Arial" w:cs="Arial"/>
          <w:bCs/>
          <w:sz w:val="22"/>
          <w:szCs w:val="22"/>
        </w:rPr>
      </w:pPr>
      <w:r w:rsidRPr="00DC495E">
        <w:rPr>
          <w:rFonts w:ascii="Arial" w:hAnsi="Arial" w:cs="Arial"/>
          <w:bCs/>
          <w:sz w:val="22"/>
          <w:szCs w:val="22"/>
        </w:rPr>
        <w:t xml:space="preserve">Reason: Required to be imposed by Section 91 of the Town and Country Planning Act 1990 (as amended). </w:t>
      </w:r>
    </w:p>
    <w:p w14:paraId="7C8AB569" w14:textId="77777777" w:rsidR="0010019E" w:rsidRDefault="0010019E" w:rsidP="0010019E">
      <w:pPr>
        <w:ind w:left="720"/>
        <w:rPr>
          <w:rFonts w:ascii="Arial" w:hAnsi="Arial" w:cs="Arial"/>
          <w:bCs/>
          <w:sz w:val="22"/>
          <w:szCs w:val="22"/>
        </w:rPr>
      </w:pPr>
    </w:p>
    <w:p w14:paraId="705E703B" w14:textId="77777777" w:rsidR="0010019E" w:rsidRPr="00C135F9" w:rsidRDefault="0010019E" w:rsidP="0010019E">
      <w:pPr>
        <w:numPr>
          <w:ilvl w:val="0"/>
          <w:numId w:val="18"/>
        </w:numPr>
        <w:rPr>
          <w:rFonts w:ascii="Arial" w:hAnsi="Arial" w:cs="Arial"/>
          <w:bCs/>
          <w:sz w:val="22"/>
          <w:szCs w:val="22"/>
        </w:rPr>
      </w:pPr>
      <w:r w:rsidRPr="00DC495E">
        <w:rPr>
          <w:rFonts w:ascii="Arial" w:hAnsi="Arial" w:cs="Arial"/>
          <w:bCs/>
          <w:sz w:val="22"/>
          <w:szCs w:val="22"/>
        </w:rPr>
        <w:t xml:space="preserve">This </w:t>
      </w:r>
      <w:r w:rsidRPr="00C135F9">
        <w:rPr>
          <w:rFonts w:ascii="Arial" w:hAnsi="Arial" w:cs="Arial"/>
          <w:bCs/>
          <w:sz w:val="22"/>
          <w:szCs w:val="22"/>
        </w:rPr>
        <w:t xml:space="preserve">permission relates to the following plans, files and documents:- </w:t>
      </w:r>
    </w:p>
    <w:p w14:paraId="720487A2" w14:textId="77777777" w:rsidR="0010019E" w:rsidRPr="00C135F9" w:rsidRDefault="0010019E" w:rsidP="3C027149">
      <w:pPr>
        <w:ind w:left="720"/>
        <w:rPr>
          <w:rFonts w:ascii="Arial" w:hAnsi="Arial" w:cs="Arial"/>
          <w:sz w:val="22"/>
          <w:szCs w:val="22"/>
        </w:rPr>
      </w:pPr>
    </w:p>
    <w:p w14:paraId="32D449F6" w14:textId="332B7314" w:rsidR="0010019E" w:rsidRPr="008A6025" w:rsidRDefault="0010019E" w:rsidP="3C027149">
      <w:pPr>
        <w:ind w:left="720"/>
        <w:rPr>
          <w:rFonts w:ascii="Arial" w:eastAsia="Arial" w:hAnsi="Arial" w:cs="Arial"/>
          <w:sz w:val="22"/>
          <w:szCs w:val="22"/>
        </w:rPr>
      </w:pPr>
      <w:r w:rsidRPr="3C027149">
        <w:rPr>
          <w:rFonts w:ascii="Arial" w:hAnsi="Arial" w:cs="Arial"/>
          <w:sz w:val="22"/>
          <w:szCs w:val="22"/>
        </w:rPr>
        <w:t>Location Plan</w:t>
      </w:r>
      <w:r w:rsidR="64B57AF6" w:rsidRPr="3C027149">
        <w:rPr>
          <w:rFonts w:ascii="Arial" w:hAnsi="Arial" w:cs="Arial"/>
          <w:sz w:val="22"/>
          <w:szCs w:val="22"/>
        </w:rPr>
        <w:t xml:space="preserve"> – Dwg No </w:t>
      </w:r>
      <w:r w:rsidR="7A123694" w:rsidRPr="3C027149">
        <w:rPr>
          <w:rFonts w:ascii="Arial" w:eastAsia="Arial" w:hAnsi="Arial" w:cs="Arial"/>
          <w:sz w:val="22"/>
          <w:szCs w:val="22"/>
        </w:rPr>
        <w:t>24NP504/01/001</w:t>
      </w:r>
    </w:p>
    <w:p w14:paraId="75A55BDF" w14:textId="77FDE1A7" w:rsidR="7A123694" w:rsidRDefault="7A123694" w:rsidP="3C027149">
      <w:pPr>
        <w:ind w:left="720"/>
        <w:rPr>
          <w:rFonts w:ascii="Arial" w:eastAsia="Arial" w:hAnsi="Arial" w:cs="Arial"/>
          <w:sz w:val="22"/>
          <w:szCs w:val="22"/>
        </w:rPr>
      </w:pPr>
      <w:r w:rsidRPr="3C027149">
        <w:rPr>
          <w:rFonts w:ascii="Arial" w:eastAsia="Arial" w:hAnsi="Arial" w:cs="Arial"/>
          <w:sz w:val="22"/>
          <w:szCs w:val="22"/>
        </w:rPr>
        <w:lastRenderedPageBreak/>
        <w:t>Proposed Site Plan</w:t>
      </w:r>
      <w:r w:rsidR="6F972ABF" w:rsidRPr="3C027149">
        <w:rPr>
          <w:rFonts w:ascii="Arial" w:eastAsia="Arial" w:hAnsi="Arial" w:cs="Arial"/>
          <w:sz w:val="22"/>
          <w:szCs w:val="22"/>
        </w:rPr>
        <w:t xml:space="preserve"> – Dwg No </w:t>
      </w:r>
      <w:r w:rsidRPr="3C027149">
        <w:rPr>
          <w:rFonts w:ascii="Arial" w:eastAsia="Arial" w:hAnsi="Arial" w:cs="Arial"/>
          <w:sz w:val="22"/>
          <w:szCs w:val="22"/>
        </w:rPr>
        <w:t>24 NP504/01/003 Rev A</w:t>
      </w:r>
    </w:p>
    <w:p w14:paraId="56FEACAB" w14:textId="2772B784" w:rsidR="7A123694" w:rsidRDefault="7A123694" w:rsidP="3C027149">
      <w:pPr>
        <w:ind w:left="720"/>
        <w:rPr>
          <w:rFonts w:ascii="Arial" w:eastAsia="Arial" w:hAnsi="Arial" w:cs="Arial"/>
          <w:sz w:val="22"/>
          <w:szCs w:val="22"/>
        </w:rPr>
      </w:pPr>
      <w:r w:rsidRPr="3C027149">
        <w:rPr>
          <w:rFonts w:ascii="Arial" w:eastAsia="Arial" w:hAnsi="Arial" w:cs="Arial"/>
          <w:sz w:val="22"/>
          <w:szCs w:val="22"/>
        </w:rPr>
        <w:t>Proposed Landscaping Plan</w:t>
      </w:r>
      <w:r w:rsidR="6CE8DB95" w:rsidRPr="3C027149">
        <w:rPr>
          <w:rFonts w:ascii="Arial" w:eastAsia="Arial" w:hAnsi="Arial" w:cs="Arial"/>
          <w:sz w:val="22"/>
          <w:szCs w:val="22"/>
        </w:rPr>
        <w:t xml:space="preserve"> – </w:t>
      </w:r>
      <w:r w:rsidRPr="3C027149">
        <w:rPr>
          <w:rFonts w:ascii="Arial" w:eastAsia="Arial" w:hAnsi="Arial" w:cs="Arial"/>
          <w:sz w:val="22"/>
          <w:szCs w:val="22"/>
        </w:rPr>
        <w:t>Dwg</w:t>
      </w:r>
      <w:r w:rsidR="6CE8DB95" w:rsidRPr="3C027149">
        <w:rPr>
          <w:rFonts w:ascii="Arial" w:eastAsia="Arial" w:hAnsi="Arial" w:cs="Arial"/>
          <w:sz w:val="22"/>
          <w:szCs w:val="22"/>
        </w:rPr>
        <w:t xml:space="preserve"> </w:t>
      </w:r>
      <w:r w:rsidR="37C5CF7B" w:rsidRPr="3C027149">
        <w:rPr>
          <w:rFonts w:ascii="Arial" w:eastAsia="Arial" w:hAnsi="Arial" w:cs="Arial"/>
          <w:sz w:val="22"/>
          <w:szCs w:val="22"/>
        </w:rPr>
        <w:t xml:space="preserve">No </w:t>
      </w:r>
      <w:r w:rsidRPr="3C027149">
        <w:rPr>
          <w:rFonts w:ascii="Arial" w:eastAsia="Arial" w:hAnsi="Arial" w:cs="Arial"/>
          <w:sz w:val="22"/>
          <w:szCs w:val="22"/>
        </w:rPr>
        <w:t>24NP504/01/008 Rev A</w:t>
      </w:r>
    </w:p>
    <w:p w14:paraId="674127EA" w14:textId="37667F42" w:rsidR="63113511" w:rsidRDefault="63113511" w:rsidP="3C027149">
      <w:pPr>
        <w:ind w:left="720"/>
        <w:rPr>
          <w:rFonts w:ascii="Arial" w:eastAsia="Arial" w:hAnsi="Arial" w:cs="Arial"/>
          <w:sz w:val="22"/>
          <w:szCs w:val="22"/>
        </w:rPr>
      </w:pPr>
      <w:r w:rsidRPr="3C027149">
        <w:rPr>
          <w:rFonts w:ascii="Arial" w:hAnsi="Arial" w:cs="Arial"/>
          <w:sz w:val="22"/>
          <w:szCs w:val="22"/>
        </w:rPr>
        <w:t xml:space="preserve">Proposed Floor and Roof Plans East House – Dwg No </w:t>
      </w:r>
      <w:r w:rsidRPr="3C027149">
        <w:rPr>
          <w:rFonts w:ascii="Arial" w:eastAsia="Arial" w:hAnsi="Arial" w:cs="Arial"/>
          <w:sz w:val="22"/>
          <w:szCs w:val="22"/>
        </w:rPr>
        <w:t>24NP504/01/005 Rev B</w:t>
      </w:r>
    </w:p>
    <w:p w14:paraId="5F3A5968" w14:textId="4CB23A3D" w:rsidR="0010019E" w:rsidRPr="00DC495E" w:rsidRDefault="3922F36A" w:rsidP="3C027149">
      <w:pPr>
        <w:ind w:left="720"/>
        <w:rPr>
          <w:rFonts w:ascii="Arial" w:eastAsia="Arial" w:hAnsi="Arial" w:cs="Arial"/>
          <w:sz w:val="22"/>
          <w:szCs w:val="22"/>
        </w:rPr>
      </w:pPr>
      <w:r w:rsidRPr="3C027149">
        <w:rPr>
          <w:rFonts w:ascii="Arial" w:hAnsi="Arial" w:cs="Arial"/>
          <w:sz w:val="22"/>
          <w:szCs w:val="22"/>
        </w:rPr>
        <w:t>Proposed</w:t>
      </w:r>
      <w:r w:rsidR="74FFEFC5" w:rsidRPr="3C027149">
        <w:rPr>
          <w:rFonts w:ascii="Arial" w:hAnsi="Arial" w:cs="Arial"/>
          <w:sz w:val="22"/>
          <w:szCs w:val="22"/>
        </w:rPr>
        <w:t xml:space="preserve"> Elevations – East House -</w:t>
      </w:r>
      <w:r w:rsidR="74FFEFC5" w:rsidRPr="3C027149">
        <w:rPr>
          <w:rFonts w:ascii="Arial" w:eastAsia="Arial" w:hAnsi="Arial" w:cs="Arial"/>
          <w:sz w:val="22"/>
          <w:szCs w:val="22"/>
        </w:rPr>
        <w:t xml:space="preserve">  Dwg No 24NP504/01/004 Rev B</w:t>
      </w:r>
    </w:p>
    <w:p w14:paraId="7FE550D7" w14:textId="7A32E9AA" w:rsidR="0010019E" w:rsidRPr="00DC495E" w:rsidRDefault="08F282D7" w:rsidP="3C027149">
      <w:pPr>
        <w:ind w:left="720"/>
        <w:rPr>
          <w:rFonts w:ascii="Arial" w:eastAsia="Arial" w:hAnsi="Arial" w:cs="Arial"/>
          <w:sz w:val="22"/>
          <w:szCs w:val="22"/>
        </w:rPr>
      </w:pPr>
      <w:r w:rsidRPr="3C027149">
        <w:rPr>
          <w:rFonts w:ascii="Arial" w:eastAsia="Arial" w:hAnsi="Arial" w:cs="Arial"/>
          <w:sz w:val="22"/>
          <w:szCs w:val="22"/>
        </w:rPr>
        <w:t>Proposed Elevations – West House – Dwg No 24NP504/01/006 - Rev B</w:t>
      </w:r>
    </w:p>
    <w:p w14:paraId="48FB6114" w14:textId="67375AD6" w:rsidR="0010019E" w:rsidRPr="00DC495E" w:rsidRDefault="08F282D7" w:rsidP="3C027149">
      <w:pPr>
        <w:ind w:left="720"/>
        <w:rPr>
          <w:rFonts w:ascii="Arial" w:eastAsia="Arial" w:hAnsi="Arial" w:cs="Arial"/>
          <w:sz w:val="22"/>
          <w:szCs w:val="22"/>
        </w:rPr>
      </w:pPr>
      <w:r w:rsidRPr="3C027149">
        <w:rPr>
          <w:rFonts w:ascii="Arial" w:eastAsia="Arial" w:hAnsi="Arial" w:cs="Arial"/>
          <w:sz w:val="22"/>
          <w:szCs w:val="22"/>
        </w:rPr>
        <w:t>Proposed Floor and roof plans west house – Dwg No 24NP504/01/007 - Rev B</w:t>
      </w:r>
    </w:p>
    <w:p w14:paraId="79804B2D" w14:textId="4EC9FFEA" w:rsidR="00B0157F" w:rsidRDefault="00B0157F" w:rsidP="00821382">
      <w:pPr>
        <w:ind w:left="720"/>
        <w:rPr>
          <w:rFonts w:ascii="Arial" w:eastAsia="Arial" w:hAnsi="Arial" w:cs="Arial"/>
          <w:sz w:val="22"/>
          <w:szCs w:val="22"/>
        </w:rPr>
      </w:pPr>
      <w:r>
        <w:rPr>
          <w:rFonts w:ascii="Arial" w:eastAsia="Arial" w:hAnsi="Arial" w:cs="Arial"/>
          <w:sz w:val="22"/>
          <w:szCs w:val="22"/>
        </w:rPr>
        <w:t>Arboricultural Impact Assessment</w:t>
      </w:r>
      <w:r w:rsidR="00821382">
        <w:rPr>
          <w:rFonts w:ascii="Arial" w:eastAsia="Arial" w:hAnsi="Arial" w:cs="Arial"/>
          <w:sz w:val="22"/>
          <w:szCs w:val="22"/>
        </w:rPr>
        <w:t>, prepared by E3P dated June 24,</w:t>
      </w:r>
      <w:r>
        <w:rPr>
          <w:rFonts w:ascii="Arial" w:eastAsia="Arial" w:hAnsi="Arial" w:cs="Arial"/>
          <w:sz w:val="22"/>
          <w:szCs w:val="22"/>
        </w:rPr>
        <w:t xml:space="preserve"> and </w:t>
      </w:r>
      <w:r w:rsidR="00821382">
        <w:rPr>
          <w:rFonts w:ascii="Arial" w:eastAsia="Arial" w:hAnsi="Arial" w:cs="Arial"/>
          <w:sz w:val="22"/>
          <w:szCs w:val="22"/>
        </w:rPr>
        <w:t xml:space="preserve">all </w:t>
      </w:r>
      <w:r>
        <w:rPr>
          <w:rFonts w:ascii="Arial" w:eastAsia="Arial" w:hAnsi="Arial" w:cs="Arial"/>
          <w:sz w:val="22"/>
          <w:szCs w:val="22"/>
        </w:rPr>
        <w:t xml:space="preserve">accompanying </w:t>
      </w:r>
      <w:r w:rsidR="0096514B">
        <w:rPr>
          <w:rFonts w:ascii="Arial" w:eastAsia="Arial" w:hAnsi="Arial" w:cs="Arial"/>
          <w:sz w:val="22"/>
          <w:szCs w:val="22"/>
        </w:rPr>
        <w:t xml:space="preserve">appended </w:t>
      </w:r>
      <w:r>
        <w:rPr>
          <w:rFonts w:ascii="Arial" w:eastAsia="Arial" w:hAnsi="Arial" w:cs="Arial"/>
          <w:sz w:val="22"/>
          <w:szCs w:val="22"/>
        </w:rPr>
        <w:t>plans</w:t>
      </w:r>
    </w:p>
    <w:p w14:paraId="39798095" w14:textId="77777777" w:rsidR="00B0157F" w:rsidRPr="00DC495E" w:rsidRDefault="00B0157F" w:rsidP="3C027149">
      <w:pPr>
        <w:ind w:left="720"/>
        <w:rPr>
          <w:rFonts w:ascii="Arial" w:eastAsia="Arial" w:hAnsi="Arial" w:cs="Arial"/>
          <w:sz w:val="22"/>
          <w:szCs w:val="22"/>
        </w:rPr>
      </w:pPr>
    </w:p>
    <w:p w14:paraId="0F333C8C" w14:textId="77777777" w:rsidR="0010019E" w:rsidRPr="00DC495E" w:rsidRDefault="0010019E" w:rsidP="0010019E">
      <w:pPr>
        <w:ind w:left="720"/>
        <w:rPr>
          <w:rFonts w:ascii="Arial" w:hAnsi="Arial" w:cs="Arial"/>
          <w:bCs/>
          <w:sz w:val="22"/>
          <w:szCs w:val="22"/>
        </w:rPr>
      </w:pPr>
      <w:r w:rsidRPr="00DC495E">
        <w:rPr>
          <w:rFonts w:ascii="Arial" w:hAnsi="Arial" w:cs="Arial"/>
          <w:bCs/>
          <w:sz w:val="22"/>
          <w:szCs w:val="22"/>
        </w:rPr>
        <w:t>and the development shall be carried out in complete accordance with these drawings hereby approved</w:t>
      </w:r>
      <w:r>
        <w:rPr>
          <w:rFonts w:ascii="Arial" w:hAnsi="Arial" w:cs="Arial"/>
          <w:bCs/>
          <w:sz w:val="22"/>
          <w:szCs w:val="22"/>
        </w:rPr>
        <w:t xml:space="preserve"> unless otherwise required by the conditions below</w:t>
      </w:r>
      <w:r w:rsidRPr="00DC495E">
        <w:rPr>
          <w:rFonts w:ascii="Arial" w:hAnsi="Arial" w:cs="Arial"/>
          <w:bCs/>
          <w:sz w:val="22"/>
          <w:szCs w:val="22"/>
        </w:rPr>
        <w:t xml:space="preserve">. </w:t>
      </w:r>
    </w:p>
    <w:p w14:paraId="3BA6911D" w14:textId="77777777" w:rsidR="0010019E" w:rsidRPr="00DC495E" w:rsidRDefault="0010019E" w:rsidP="0010019E">
      <w:pPr>
        <w:ind w:left="720"/>
        <w:rPr>
          <w:rFonts w:ascii="Arial" w:hAnsi="Arial" w:cs="Arial"/>
          <w:bCs/>
          <w:sz w:val="22"/>
          <w:szCs w:val="22"/>
        </w:rPr>
      </w:pPr>
    </w:p>
    <w:p w14:paraId="0019DF9A" w14:textId="77777777" w:rsidR="0010019E" w:rsidRDefault="0010019E" w:rsidP="0010019E">
      <w:pPr>
        <w:ind w:left="720"/>
        <w:rPr>
          <w:rFonts w:ascii="Arial" w:hAnsi="Arial" w:cs="Arial"/>
          <w:bCs/>
          <w:sz w:val="22"/>
          <w:szCs w:val="22"/>
        </w:rPr>
      </w:pPr>
      <w:r w:rsidRPr="00DC495E">
        <w:rPr>
          <w:rFonts w:ascii="Arial" w:hAnsi="Arial" w:cs="Arial"/>
          <w:bCs/>
          <w:sz w:val="22"/>
          <w:szCs w:val="22"/>
        </w:rPr>
        <w:t>Reason: For the avoidance of doubt and to ensure a satisfactory standard of development in accordance with the policies contained within the adopted Rochdale Core Strategy, the saved Rochdale Unitary Development Plan and the National Planning Policy Framework.</w:t>
      </w:r>
    </w:p>
    <w:p w14:paraId="7BA3D728" w14:textId="77777777" w:rsidR="00725845" w:rsidRPr="00725845" w:rsidRDefault="00725845" w:rsidP="00725845">
      <w:pPr>
        <w:ind w:left="540" w:hanging="540"/>
        <w:rPr>
          <w:rFonts w:ascii="Arial" w:hAnsi="Arial" w:cs="Arial"/>
          <w:sz w:val="22"/>
          <w:szCs w:val="22"/>
        </w:rPr>
      </w:pPr>
    </w:p>
    <w:p w14:paraId="6CABE67A" w14:textId="234AC494" w:rsidR="6CE00109" w:rsidRDefault="6CE00109" w:rsidP="4E86CC75">
      <w:pPr>
        <w:numPr>
          <w:ilvl w:val="0"/>
          <w:numId w:val="18"/>
        </w:numPr>
        <w:rPr>
          <w:rFonts w:ascii="Arial" w:hAnsi="Arial" w:cs="Arial"/>
          <w:sz w:val="22"/>
          <w:szCs w:val="22"/>
        </w:rPr>
      </w:pPr>
      <w:r w:rsidRPr="4E86CC75">
        <w:rPr>
          <w:rFonts w:ascii="Arial" w:hAnsi="Arial" w:cs="Arial"/>
          <w:sz w:val="22"/>
          <w:szCs w:val="22"/>
        </w:rPr>
        <w:t xml:space="preserve">Prior to the commencement of </w:t>
      </w:r>
      <w:r w:rsidRPr="007432A1">
        <w:rPr>
          <w:rFonts w:ascii="Arial" w:hAnsi="Arial" w:cs="Arial"/>
          <w:sz w:val="22"/>
          <w:szCs w:val="22"/>
        </w:rPr>
        <w:t>development</w:t>
      </w:r>
      <w:r w:rsidR="003331F8" w:rsidRPr="007432A1">
        <w:rPr>
          <w:rFonts w:ascii="Arial" w:hAnsi="Arial" w:cs="Arial"/>
          <w:sz w:val="22"/>
          <w:szCs w:val="22"/>
        </w:rPr>
        <w:t xml:space="preserve"> (except demolition of the garage hereby approved)</w:t>
      </w:r>
      <w:r w:rsidRPr="007432A1">
        <w:rPr>
          <w:rFonts w:ascii="Arial" w:hAnsi="Arial" w:cs="Arial"/>
          <w:sz w:val="22"/>
          <w:szCs w:val="22"/>
        </w:rPr>
        <w:t xml:space="preserve">, details of a sustainable surface water drainage scheme and a foul water drainage scheme shall </w:t>
      </w:r>
      <w:r w:rsidRPr="4E86CC75">
        <w:rPr>
          <w:rFonts w:ascii="Arial" w:hAnsi="Arial" w:cs="Arial"/>
          <w:sz w:val="22"/>
          <w:szCs w:val="22"/>
        </w:rPr>
        <w:t>be submitted to and approved in writing by the Local Planning Authority. The drainage schemes must include:</w:t>
      </w:r>
    </w:p>
    <w:p w14:paraId="5F75DCC0" w14:textId="04A9DBE7" w:rsidR="4E86CC75" w:rsidRDefault="4E86CC75" w:rsidP="4E86CC75">
      <w:pPr>
        <w:ind w:left="720"/>
        <w:rPr>
          <w:rFonts w:ascii="Arial" w:hAnsi="Arial" w:cs="Arial"/>
          <w:b/>
          <w:bCs/>
          <w:sz w:val="22"/>
          <w:szCs w:val="22"/>
        </w:rPr>
      </w:pPr>
    </w:p>
    <w:p w14:paraId="11F689E7" w14:textId="50B4F585" w:rsidR="6CE00109" w:rsidRDefault="6CE00109" w:rsidP="4E86CC75">
      <w:pPr>
        <w:pStyle w:val="ListParagraph"/>
        <w:rPr>
          <w:rFonts w:ascii="Arial" w:eastAsia="Arial" w:hAnsi="Arial" w:cs="Arial"/>
        </w:rPr>
      </w:pPr>
      <w:r w:rsidRPr="4E86CC75">
        <w:rPr>
          <w:rFonts w:ascii="Arial" w:eastAsia="Arial" w:hAnsi="Arial" w:cs="Arial"/>
        </w:rPr>
        <w:t>(i) An investigation of the hierarchy of drainage options in the National Planning Practice Guidance (or any subsequent amendment thereof). This investigation shall include evidence of an assessment of ground conditions and the potential for infiltration of surface water in accordance with BRE365;</w:t>
      </w:r>
    </w:p>
    <w:p w14:paraId="61682D96" w14:textId="5C073906" w:rsidR="6CE00109" w:rsidRDefault="6CE00109" w:rsidP="4E86CC75">
      <w:pPr>
        <w:pStyle w:val="ListParagraph"/>
        <w:rPr>
          <w:rFonts w:ascii="Arial" w:eastAsia="Arial" w:hAnsi="Arial" w:cs="Arial"/>
        </w:rPr>
      </w:pPr>
      <w:r w:rsidRPr="4E86CC75">
        <w:rPr>
          <w:rFonts w:ascii="Arial" w:eastAsia="Arial" w:hAnsi="Arial" w:cs="Arial"/>
        </w:rPr>
        <w:t>(ii) A restricted rate of discharge of surface water agreed with the local planning authority (if it is agreed that infiltration is discounted by the investigations);</w:t>
      </w:r>
    </w:p>
    <w:p w14:paraId="14244B5E" w14:textId="5E1524EF" w:rsidR="6CE00109" w:rsidRDefault="6CE00109" w:rsidP="4E86CC75">
      <w:pPr>
        <w:pStyle w:val="ListParagraph"/>
      </w:pPr>
      <w:r w:rsidRPr="4E86CC75">
        <w:rPr>
          <w:rFonts w:ascii="Arial" w:eastAsia="Arial" w:hAnsi="Arial" w:cs="Arial"/>
        </w:rPr>
        <w:t>(iii) Levels of the proposed drainage systems including proposed ground and finished floor levels in AOD;</w:t>
      </w:r>
    </w:p>
    <w:p w14:paraId="2C44EC36" w14:textId="4F44525A" w:rsidR="6CE00109" w:rsidRDefault="6CE00109" w:rsidP="4E86CC75">
      <w:pPr>
        <w:pStyle w:val="ListParagraph"/>
      </w:pPr>
      <w:r w:rsidRPr="4E86CC75">
        <w:rPr>
          <w:rFonts w:ascii="Arial" w:eastAsia="Arial" w:hAnsi="Arial" w:cs="Arial"/>
        </w:rPr>
        <w:t>(iv) Incorporate mitigation measures to manage the risk of sewer surcharge where applicable; and</w:t>
      </w:r>
    </w:p>
    <w:p w14:paraId="188959A1" w14:textId="0E108379" w:rsidR="6CE00109" w:rsidRDefault="6CE00109" w:rsidP="4E86CC75">
      <w:pPr>
        <w:pStyle w:val="ListParagraph"/>
      </w:pPr>
      <w:r w:rsidRPr="4E86CC75">
        <w:rPr>
          <w:rFonts w:ascii="Arial" w:eastAsia="Arial" w:hAnsi="Arial" w:cs="Arial"/>
        </w:rPr>
        <w:t>(v) Foul and surface water shall drain on separate systems.</w:t>
      </w:r>
    </w:p>
    <w:p w14:paraId="3674E7E0" w14:textId="59C10C3A" w:rsidR="4E86CC75" w:rsidRDefault="4E86CC75" w:rsidP="4E86CC75">
      <w:pPr>
        <w:pStyle w:val="ListParagraph"/>
        <w:rPr>
          <w:rFonts w:ascii="Arial" w:eastAsia="Arial" w:hAnsi="Arial" w:cs="Arial"/>
        </w:rPr>
      </w:pPr>
    </w:p>
    <w:p w14:paraId="047DEA69" w14:textId="2CD34F94" w:rsidR="6CE00109" w:rsidRDefault="6CE00109" w:rsidP="4E86CC75">
      <w:pPr>
        <w:pStyle w:val="ListParagraph"/>
        <w:rPr>
          <w:rFonts w:ascii="Arial" w:eastAsia="Arial" w:hAnsi="Arial" w:cs="Arial"/>
        </w:rPr>
      </w:pPr>
      <w:r w:rsidRPr="4E86CC75">
        <w:rPr>
          <w:rFonts w:ascii="Arial" w:eastAsia="Arial" w:hAnsi="Arial" w:cs="Arial"/>
        </w:rPr>
        <w:t>The approved schemes shall also be in accordance with the Non-Statutory Technical Standards for Sustainable Drainage Systems (March 2015) or any subsequent replacement national standards. Prior to occupation of the proposed development, the drainage schemes shall be completed in accordance with the approved details and retained thereafter for the lifetime of the development.</w:t>
      </w:r>
    </w:p>
    <w:p w14:paraId="3FAAEF46" w14:textId="0BA4F304" w:rsidR="4E86CC75" w:rsidRDefault="4E86CC75" w:rsidP="4E86CC75">
      <w:pPr>
        <w:pStyle w:val="ListParagraph"/>
        <w:rPr>
          <w:rFonts w:ascii="Arial" w:eastAsia="Arial" w:hAnsi="Arial" w:cs="Arial"/>
        </w:rPr>
      </w:pPr>
    </w:p>
    <w:p w14:paraId="09E4E8CA" w14:textId="7ABBE355" w:rsidR="6CE00109" w:rsidRDefault="6CE00109" w:rsidP="4E86CC75">
      <w:pPr>
        <w:pStyle w:val="ListParagraph"/>
      </w:pPr>
      <w:r w:rsidRPr="4E86CC75">
        <w:rPr>
          <w:rFonts w:ascii="Arial" w:eastAsia="Arial" w:hAnsi="Arial" w:cs="Arial"/>
        </w:rPr>
        <w:t>Reason: To promote sustainable development, secure proper drainage and to manage the risk of flooding and pollution.</w:t>
      </w:r>
    </w:p>
    <w:p w14:paraId="00820EDF" w14:textId="2EF0D306" w:rsidR="4E86CC75" w:rsidRDefault="4E86CC75" w:rsidP="4E86CC75">
      <w:pPr>
        <w:pStyle w:val="ListParagraph"/>
        <w:rPr>
          <w:rFonts w:ascii="Arial" w:eastAsia="Arial" w:hAnsi="Arial" w:cs="Arial"/>
        </w:rPr>
      </w:pPr>
    </w:p>
    <w:p w14:paraId="558B8EF0" w14:textId="77777777" w:rsidR="00B075D4" w:rsidRPr="00725845" w:rsidRDefault="00B075D4" w:rsidP="00B075D4">
      <w:pPr>
        <w:ind w:left="720"/>
        <w:rPr>
          <w:rFonts w:ascii="Arial" w:hAnsi="Arial" w:cs="Arial"/>
          <w:sz w:val="22"/>
          <w:szCs w:val="22"/>
        </w:rPr>
      </w:pPr>
      <w:r w:rsidRPr="4E86CC75">
        <w:rPr>
          <w:rFonts w:ascii="Arial" w:hAnsi="Arial" w:cs="Arial"/>
          <w:sz w:val="22"/>
          <w:szCs w:val="22"/>
        </w:rPr>
        <w:t>Reason for pre-commencement condition: The submitted drainage scheme is not acceptable. As the proposals require ground works, these details are required prior to commencement of any building or engineering works on site.</w:t>
      </w:r>
    </w:p>
    <w:p w14:paraId="67DC6285" w14:textId="0CF76E5C" w:rsidR="00B075D4" w:rsidRDefault="00B075D4" w:rsidP="4E86CC75">
      <w:pPr>
        <w:pStyle w:val="ListParagraph"/>
        <w:rPr>
          <w:rFonts w:ascii="Arial" w:eastAsia="Arial" w:hAnsi="Arial" w:cs="Arial"/>
        </w:rPr>
      </w:pPr>
    </w:p>
    <w:p w14:paraId="0B51730D" w14:textId="77777777" w:rsidR="00B075D4" w:rsidRDefault="00B075D4" w:rsidP="4E86CC75">
      <w:pPr>
        <w:pStyle w:val="ListParagraph"/>
        <w:rPr>
          <w:rFonts w:ascii="Arial" w:eastAsia="Arial" w:hAnsi="Arial" w:cs="Arial"/>
        </w:rPr>
      </w:pPr>
    </w:p>
    <w:p w14:paraId="0CC7F2F3" w14:textId="77777777" w:rsidR="00725845" w:rsidRDefault="00725845" w:rsidP="00725845">
      <w:pPr>
        <w:ind w:left="720"/>
        <w:rPr>
          <w:rFonts w:ascii="Arial" w:hAnsi="Arial" w:cs="Arial"/>
          <w:b/>
          <w:bCs/>
          <w:sz w:val="22"/>
          <w:szCs w:val="22"/>
        </w:rPr>
      </w:pPr>
    </w:p>
    <w:p w14:paraId="6DC007FA" w14:textId="21DE5071" w:rsidR="008A6025" w:rsidRPr="00E40268" w:rsidRDefault="008A6025" w:rsidP="008A6025">
      <w:pPr>
        <w:numPr>
          <w:ilvl w:val="0"/>
          <w:numId w:val="18"/>
        </w:numPr>
        <w:jc w:val="both"/>
        <w:rPr>
          <w:rFonts w:ascii="Arial" w:hAnsi="Arial" w:cs="Arial"/>
          <w:iCs/>
          <w:sz w:val="22"/>
          <w:szCs w:val="22"/>
        </w:rPr>
      </w:pPr>
      <w:r w:rsidRPr="00E40268">
        <w:rPr>
          <w:rFonts w:ascii="Arial" w:hAnsi="Arial" w:cs="Arial"/>
          <w:iCs/>
          <w:sz w:val="22"/>
          <w:szCs w:val="22"/>
        </w:rPr>
        <w:t xml:space="preserve">Notwithstanding any </w:t>
      </w:r>
      <w:r w:rsidRPr="009C6527">
        <w:rPr>
          <w:rFonts w:ascii="Arial" w:hAnsi="Arial" w:cs="Arial"/>
          <w:iCs/>
          <w:sz w:val="22"/>
          <w:szCs w:val="22"/>
        </w:rPr>
        <w:t xml:space="preserve">information submitted with the application, no development </w:t>
      </w:r>
      <w:r w:rsidR="003331F8" w:rsidRPr="009C6527">
        <w:rPr>
          <w:rFonts w:ascii="Arial" w:hAnsi="Arial" w:cs="Arial"/>
          <w:sz w:val="22"/>
          <w:szCs w:val="22"/>
        </w:rPr>
        <w:t>(except demolition of the garage hereby approved),</w:t>
      </w:r>
      <w:r w:rsidR="000C7B97" w:rsidRPr="009C6527">
        <w:rPr>
          <w:rFonts w:ascii="Arial" w:hAnsi="Arial" w:cs="Arial"/>
          <w:sz w:val="22"/>
          <w:szCs w:val="22"/>
        </w:rPr>
        <w:t xml:space="preserve"> </w:t>
      </w:r>
      <w:r w:rsidRPr="009C6527">
        <w:rPr>
          <w:rFonts w:ascii="Arial" w:hAnsi="Arial" w:cs="Arial"/>
          <w:iCs/>
          <w:sz w:val="22"/>
          <w:szCs w:val="22"/>
        </w:rPr>
        <w:t xml:space="preserve">shall take place until an investigation has been submitted to and approved in writing by the Local Planning Authority. The assessment </w:t>
      </w:r>
      <w:r w:rsidRPr="00E40268">
        <w:rPr>
          <w:rFonts w:ascii="Arial" w:hAnsi="Arial" w:cs="Arial"/>
          <w:iCs/>
          <w:sz w:val="22"/>
          <w:szCs w:val="22"/>
        </w:rPr>
        <w:t xml:space="preserve">shall investigate the nature and extent of any contamination on the site (whether or not it originates on the site). The assessment shall be undertaken by competent persons and a written report of the </w:t>
      </w:r>
      <w:r w:rsidRPr="00E40268">
        <w:rPr>
          <w:rFonts w:ascii="Arial" w:hAnsi="Arial" w:cs="Arial"/>
          <w:iCs/>
          <w:sz w:val="22"/>
          <w:szCs w:val="22"/>
        </w:rPr>
        <w:lastRenderedPageBreak/>
        <w:t>findings submitted to and approved in writing by the Local Planning Authority before any development takes place. The submitted report shall comprise:</w:t>
      </w:r>
    </w:p>
    <w:p w14:paraId="7AFEE865" w14:textId="77777777" w:rsidR="008A6025" w:rsidRPr="00E40268" w:rsidRDefault="008A6025" w:rsidP="008A6025">
      <w:pPr>
        <w:rPr>
          <w:rFonts w:ascii="Arial" w:hAnsi="Arial" w:cs="Arial"/>
          <w:iCs/>
          <w:sz w:val="22"/>
          <w:szCs w:val="22"/>
        </w:rPr>
      </w:pPr>
    </w:p>
    <w:p w14:paraId="20265E28" w14:textId="77777777" w:rsidR="008A6025" w:rsidRPr="00E40268" w:rsidRDefault="008A6025" w:rsidP="008A6025">
      <w:pPr>
        <w:ind w:left="720"/>
        <w:rPr>
          <w:rFonts w:ascii="Arial" w:hAnsi="Arial" w:cs="Arial"/>
          <w:iCs/>
          <w:sz w:val="22"/>
          <w:szCs w:val="22"/>
        </w:rPr>
      </w:pPr>
      <w:r w:rsidRPr="00E40268">
        <w:rPr>
          <w:rFonts w:ascii="Arial" w:hAnsi="Arial" w:cs="Arial"/>
          <w:iCs/>
          <w:sz w:val="22"/>
          <w:szCs w:val="22"/>
        </w:rPr>
        <w:t xml:space="preserve">ii) </w:t>
      </w:r>
      <w:r w:rsidRPr="00E40268">
        <w:rPr>
          <w:rFonts w:ascii="Arial" w:hAnsi="Arial" w:cs="Arial"/>
          <w:iCs/>
          <w:sz w:val="22"/>
          <w:szCs w:val="22"/>
        </w:rPr>
        <w:tab/>
        <w:t>where potential risks are identified by the Preliminary Risk Assessment,  a site investigation survey of the extent, scale and nature of contamination and;</w:t>
      </w:r>
    </w:p>
    <w:p w14:paraId="7AF6FAEC" w14:textId="77777777" w:rsidR="008A6025" w:rsidRPr="00E40268" w:rsidRDefault="008A6025" w:rsidP="008A6025">
      <w:pPr>
        <w:ind w:left="709"/>
        <w:rPr>
          <w:rFonts w:ascii="Arial" w:hAnsi="Arial" w:cs="Arial"/>
          <w:iCs/>
          <w:sz w:val="22"/>
          <w:szCs w:val="22"/>
          <w:lang w:eastAsia="en-US"/>
        </w:rPr>
      </w:pPr>
      <w:r w:rsidRPr="00E40268">
        <w:rPr>
          <w:rFonts w:ascii="Arial" w:hAnsi="Arial" w:cs="Arial"/>
          <w:iCs/>
          <w:sz w:val="22"/>
          <w:szCs w:val="22"/>
          <w:lang w:eastAsia="en-US"/>
        </w:rPr>
        <w:t>ii)          an assessment of the potential risks to:</w:t>
      </w:r>
    </w:p>
    <w:p w14:paraId="70051A21" w14:textId="77777777" w:rsidR="008A6025" w:rsidRPr="00E40268" w:rsidRDefault="008A6025" w:rsidP="008A6025">
      <w:pPr>
        <w:ind w:left="709"/>
        <w:rPr>
          <w:rFonts w:ascii="Arial" w:hAnsi="Arial" w:cs="Arial"/>
          <w:iCs/>
          <w:sz w:val="22"/>
          <w:szCs w:val="22"/>
          <w:lang w:eastAsia="en-US"/>
        </w:rPr>
      </w:pPr>
      <w:r w:rsidRPr="00E40268">
        <w:rPr>
          <w:rFonts w:ascii="Arial" w:hAnsi="Arial" w:cs="Arial"/>
          <w:iCs/>
          <w:sz w:val="22"/>
          <w:szCs w:val="22"/>
          <w:lang w:eastAsia="en-US"/>
        </w:rPr>
        <w:t>•           human health,</w:t>
      </w:r>
    </w:p>
    <w:p w14:paraId="0EC8617F" w14:textId="77777777" w:rsidR="008A6025" w:rsidRPr="00E40268" w:rsidRDefault="008A6025" w:rsidP="008A6025">
      <w:pPr>
        <w:ind w:left="709"/>
        <w:rPr>
          <w:rFonts w:ascii="Arial" w:hAnsi="Arial" w:cs="Arial"/>
          <w:iCs/>
          <w:sz w:val="22"/>
          <w:szCs w:val="22"/>
          <w:lang w:eastAsia="en-US"/>
        </w:rPr>
      </w:pPr>
      <w:r w:rsidRPr="00E40268">
        <w:rPr>
          <w:rFonts w:ascii="Arial" w:hAnsi="Arial" w:cs="Arial"/>
          <w:iCs/>
          <w:sz w:val="22"/>
          <w:szCs w:val="22"/>
          <w:lang w:eastAsia="en-US"/>
        </w:rPr>
        <w:t>•           property (existing or proposed) including buildings, crops, livestock, pets, woodland, and service lines and pipes,</w:t>
      </w:r>
    </w:p>
    <w:p w14:paraId="38510234" w14:textId="77777777" w:rsidR="008A6025" w:rsidRPr="00E40268" w:rsidRDefault="008A6025" w:rsidP="008A6025">
      <w:pPr>
        <w:ind w:left="709"/>
        <w:rPr>
          <w:rFonts w:ascii="Arial" w:hAnsi="Arial" w:cs="Arial"/>
          <w:iCs/>
          <w:sz w:val="22"/>
          <w:szCs w:val="22"/>
          <w:lang w:eastAsia="en-US"/>
        </w:rPr>
      </w:pPr>
      <w:r w:rsidRPr="00E40268">
        <w:rPr>
          <w:rFonts w:ascii="Arial" w:hAnsi="Arial" w:cs="Arial"/>
          <w:iCs/>
          <w:sz w:val="22"/>
          <w:szCs w:val="22"/>
          <w:lang w:eastAsia="en-US"/>
        </w:rPr>
        <w:t>•           adjoining land,</w:t>
      </w:r>
    </w:p>
    <w:p w14:paraId="16CE6028" w14:textId="77777777" w:rsidR="008A6025" w:rsidRPr="00E40268" w:rsidRDefault="008A6025" w:rsidP="008A6025">
      <w:pPr>
        <w:ind w:left="709"/>
        <w:rPr>
          <w:rFonts w:ascii="Arial" w:hAnsi="Arial" w:cs="Arial"/>
          <w:iCs/>
          <w:sz w:val="22"/>
          <w:szCs w:val="22"/>
          <w:lang w:eastAsia="en-US"/>
        </w:rPr>
      </w:pPr>
      <w:r w:rsidRPr="00E40268">
        <w:rPr>
          <w:rFonts w:ascii="Arial" w:hAnsi="Arial" w:cs="Arial"/>
          <w:iCs/>
          <w:sz w:val="22"/>
          <w:szCs w:val="22"/>
          <w:lang w:eastAsia="en-US"/>
        </w:rPr>
        <w:t>•           groundwaters and surface waters,</w:t>
      </w:r>
    </w:p>
    <w:p w14:paraId="064B9B27" w14:textId="77777777" w:rsidR="008A6025" w:rsidRPr="00E40268" w:rsidRDefault="008A6025" w:rsidP="008A6025">
      <w:pPr>
        <w:ind w:left="709"/>
        <w:rPr>
          <w:rFonts w:ascii="Arial" w:hAnsi="Arial" w:cs="Arial"/>
          <w:iCs/>
          <w:sz w:val="22"/>
          <w:szCs w:val="22"/>
          <w:lang w:eastAsia="en-US"/>
        </w:rPr>
      </w:pPr>
      <w:r w:rsidRPr="00E40268">
        <w:rPr>
          <w:rFonts w:ascii="Arial" w:hAnsi="Arial" w:cs="Arial"/>
          <w:iCs/>
          <w:sz w:val="22"/>
          <w:szCs w:val="22"/>
          <w:lang w:eastAsia="en-US"/>
        </w:rPr>
        <w:t>•           ecological systems,</w:t>
      </w:r>
    </w:p>
    <w:p w14:paraId="1D8BD8A0" w14:textId="77777777" w:rsidR="008A6025" w:rsidRPr="00E40268" w:rsidRDefault="008A6025" w:rsidP="008A6025">
      <w:pPr>
        <w:ind w:left="709"/>
        <w:rPr>
          <w:rFonts w:ascii="Arial" w:hAnsi="Arial" w:cs="Arial"/>
          <w:iCs/>
          <w:sz w:val="22"/>
          <w:szCs w:val="22"/>
          <w:lang w:eastAsia="en-US"/>
        </w:rPr>
      </w:pPr>
      <w:r w:rsidRPr="00E40268">
        <w:rPr>
          <w:rFonts w:ascii="Arial" w:hAnsi="Arial" w:cs="Arial"/>
          <w:iCs/>
          <w:sz w:val="22"/>
          <w:szCs w:val="22"/>
          <w:lang w:eastAsia="en-US"/>
        </w:rPr>
        <w:t>•           archeological sites and ancient monuments;</w:t>
      </w:r>
    </w:p>
    <w:p w14:paraId="1902211C" w14:textId="77777777" w:rsidR="008A6025" w:rsidRPr="00E40268" w:rsidRDefault="008A6025" w:rsidP="008A6025">
      <w:pPr>
        <w:ind w:left="709"/>
        <w:rPr>
          <w:rFonts w:ascii="Arial" w:hAnsi="Arial" w:cs="Arial"/>
          <w:iCs/>
          <w:sz w:val="22"/>
          <w:szCs w:val="22"/>
          <w:lang w:eastAsia="en-US"/>
        </w:rPr>
      </w:pPr>
    </w:p>
    <w:p w14:paraId="01BCDE61" w14:textId="77777777" w:rsidR="008A6025" w:rsidRPr="00E40268" w:rsidRDefault="008A6025" w:rsidP="008A6025">
      <w:pPr>
        <w:ind w:left="709"/>
        <w:rPr>
          <w:rFonts w:ascii="Arial" w:hAnsi="Arial" w:cs="Arial"/>
          <w:iCs/>
          <w:sz w:val="22"/>
          <w:szCs w:val="22"/>
          <w:lang w:eastAsia="en-US"/>
        </w:rPr>
      </w:pPr>
      <w:r w:rsidRPr="00E40268">
        <w:rPr>
          <w:rFonts w:ascii="Arial" w:hAnsi="Arial" w:cs="Arial"/>
          <w:iCs/>
          <w:sz w:val="22"/>
          <w:szCs w:val="22"/>
          <w:lang w:eastAsia="en-US"/>
        </w:rPr>
        <w:t>iii)         where unacceptable risks are identified, an appraisal of remedial options and proposal of the preferred option(s) to form a remediation strategy for the site.</w:t>
      </w:r>
    </w:p>
    <w:p w14:paraId="45ABF359" w14:textId="77777777" w:rsidR="008A6025" w:rsidRPr="00E40268" w:rsidRDefault="008A6025" w:rsidP="008A6025">
      <w:pPr>
        <w:rPr>
          <w:rFonts w:ascii="Arial" w:hAnsi="Arial" w:cs="Arial"/>
          <w:iCs/>
          <w:sz w:val="22"/>
          <w:szCs w:val="22"/>
        </w:rPr>
      </w:pPr>
    </w:p>
    <w:p w14:paraId="70A37B71" w14:textId="77777777" w:rsidR="008A6025" w:rsidRPr="00E40268" w:rsidRDefault="008A6025" w:rsidP="008A6025">
      <w:pPr>
        <w:ind w:left="709"/>
        <w:rPr>
          <w:rFonts w:ascii="Arial" w:hAnsi="Arial" w:cs="Arial"/>
          <w:iCs/>
          <w:sz w:val="22"/>
          <w:szCs w:val="22"/>
          <w:lang w:eastAsia="en-US"/>
        </w:rPr>
      </w:pPr>
      <w:r w:rsidRPr="00E40268">
        <w:rPr>
          <w:rFonts w:ascii="Arial" w:hAnsi="Arial" w:cs="Arial"/>
          <w:iCs/>
          <w:sz w:val="22"/>
          <w:szCs w:val="22"/>
          <w:lang w:eastAsia="en-US"/>
        </w:rPr>
        <w:t>The development shall thereafter be carried out in full accordance with the duly approved remediation strategy</w:t>
      </w:r>
      <w:r>
        <w:rPr>
          <w:rFonts w:ascii="Arial" w:hAnsi="Arial" w:cs="Arial"/>
          <w:iCs/>
          <w:sz w:val="22"/>
          <w:szCs w:val="22"/>
          <w:lang w:eastAsia="en-US"/>
        </w:rPr>
        <w:t xml:space="preserve">.  </w:t>
      </w:r>
    </w:p>
    <w:p w14:paraId="4AC3944A" w14:textId="77777777" w:rsidR="008A6025" w:rsidRPr="00E40268" w:rsidRDefault="008A6025" w:rsidP="008A6025">
      <w:pPr>
        <w:ind w:left="709"/>
        <w:rPr>
          <w:rFonts w:ascii="Arial" w:hAnsi="Arial" w:cs="Arial"/>
          <w:sz w:val="22"/>
          <w:szCs w:val="22"/>
          <w:lang w:eastAsia="en-US"/>
        </w:rPr>
      </w:pPr>
    </w:p>
    <w:p w14:paraId="4C1CA6A3" w14:textId="77777777" w:rsidR="008A6025" w:rsidRPr="00DC495E" w:rsidRDefault="008A6025" w:rsidP="008A6025">
      <w:pPr>
        <w:ind w:left="709"/>
        <w:rPr>
          <w:rFonts w:ascii="Arial" w:hAnsi="Arial" w:cs="Arial"/>
          <w:sz w:val="22"/>
          <w:szCs w:val="22"/>
          <w:lang w:eastAsia="en-US"/>
        </w:rPr>
      </w:pPr>
      <w:r w:rsidRPr="00DC495E">
        <w:rPr>
          <w:rFonts w:ascii="Arial" w:hAnsi="Arial" w:cs="Arial"/>
          <w:sz w:val="22"/>
          <w:szCs w:val="22"/>
          <w:lang w:eastAsia="en-US"/>
        </w:rPr>
        <w:t>Reason: To ensure the safe development of the site in the interests of the amenity of</w:t>
      </w:r>
      <w:r>
        <w:rPr>
          <w:rFonts w:ascii="Arial" w:hAnsi="Arial" w:cs="Arial"/>
          <w:sz w:val="22"/>
          <w:szCs w:val="22"/>
          <w:lang w:eastAsia="en-US"/>
        </w:rPr>
        <w:t xml:space="preserve"> </w:t>
      </w:r>
      <w:r w:rsidRPr="00DC495E">
        <w:rPr>
          <w:rFonts w:ascii="Arial" w:hAnsi="Arial" w:cs="Arial"/>
          <w:sz w:val="22"/>
          <w:szCs w:val="22"/>
          <w:lang w:eastAsia="en-US"/>
        </w:rPr>
        <w:t>future occupiers in accordanc</w:t>
      </w:r>
      <w:r>
        <w:rPr>
          <w:rFonts w:ascii="Arial" w:hAnsi="Arial" w:cs="Arial"/>
          <w:sz w:val="22"/>
          <w:szCs w:val="22"/>
          <w:lang w:eastAsia="en-US"/>
        </w:rPr>
        <w:t xml:space="preserve">e with Policy G9 of the adopted </w:t>
      </w:r>
      <w:r w:rsidRPr="00DC495E">
        <w:rPr>
          <w:rFonts w:ascii="Arial" w:hAnsi="Arial" w:cs="Arial"/>
          <w:sz w:val="22"/>
          <w:szCs w:val="22"/>
          <w:lang w:eastAsia="en-US"/>
        </w:rPr>
        <w:t>Rochdale Core Strategy</w:t>
      </w:r>
      <w:r>
        <w:rPr>
          <w:rFonts w:ascii="Arial" w:hAnsi="Arial" w:cs="Arial"/>
          <w:sz w:val="22"/>
          <w:szCs w:val="22"/>
          <w:lang w:eastAsia="en-US"/>
        </w:rPr>
        <w:t xml:space="preserve"> </w:t>
      </w:r>
      <w:r w:rsidRPr="00DC495E">
        <w:rPr>
          <w:rFonts w:ascii="Arial" w:hAnsi="Arial" w:cs="Arial"/>
          <w:sz w:val="22"/>
          <w:szCs w:val="22"/>
          <w:lang w:eastAsia="en-US"/>
        </w:rPr>
        <w:t>and the National Planning Policy Framework.</w:t>
      </w:r>
    </w:p>
    <w:p w14:paraId="02318732" w14:textId="77777777" w:rsidR="008A6025" w:rsidRPr="00DC495E" w:rsidRDefault="008A6025" w:rsidP="008A6025">
      <w:pPr>
        <w:ind w:left="709"/>
        <w:rPr>
          <w:rFonts w:ascii="Arial" w:hAnsi="Arial" w:cs="Arial"/>
          <w:sz w:val="22"/>
          <w:szCs w:val="22"/>
          <w:lang w:eastAsia="en-US"/>
        </w:rPr>
      </w:pPr>
    </w:p>
    <w:p w14:paraId="411C43AF" w14:textId="77777777" w:rsidR="008A6025" w:rsidRPr="00DC495E" w:rsidRDefault="008A6025" w:rsidP="008A6025">
      <w:pPr>
        <w:ind w:left="709"/>
        <w:rPr>
          <w:rFonts w:ascii="Arial" w:hAnsi="Arial" w:cs="Arial"/>
          <w:sz w:val="22"/>
          <w:szCs w:val="22"/>
          <w:lang w:eastAsia="en-US"/>
        </w:rPr>
      </w:pPr>
      <w:r w:rsidRPr="00DC495E">
        <w:rPr>
          <w:rFonts w:ascii="Arial" w:hAnsi="Arial" w:cs="Arial"/>
          <w:sz w:val="22"/>
          <w:szCs w:val="22"/>
          <w:lang w:eastAsia="en-US"/>
        </w:rPr>
        <w:t>Reason for pre-commencement condition: Further investigation will be necessary prior</w:t>
      </w:r>
      <w:r>
        <w:rPr>
          <w:rFonts w:ascii="Arial" w:hAnsi="Arial" w:cs="Arial"/>
          <w:sz w:val="22"/>
          <w:szCs w:val="22"/>
          <w:lang w:eastAsia="en-US"/>
        </w:rPr>
        <w:t xml:space="preserve"> </w:t>
      </w:r>
      <w:r w:rsidRPr="00DC495E">
        <w:rPr>
          <w:rFonts w:ascii="Arial" w:hAnsi="Arial" w:cs="Arial"/>
          <w:sz w:val="22"/>
          <w:szCs w:val="22"/>
          <w:lang w:eastAsia="en-US"/>
        </w:rPr>
        <w:t>to commencement of any building or engineering works on site.</w:t>
      </w:r>
    </w:p>
    <w:p w14:paraId="745D6518" w14:textId="77777777" w:rsidR="008A6025" w:rsidRDefault="008A6025" w:rsidP="008A6025">
      <w:pPr>
        <w:ind w:left="720"/>
        <w:jc w:val="both"/>
        <w:rPr>
          <w:rFonts w:ascii="Arial" w:hAnsi="Arial" w:cs="Arial"/>
          <w:sz w:val="22"/>
          <w:szCs w:val="22"/>
        </w:rPr>
      </w:pPr>
    </w:p>
    <w:p w14:paraId="1C99D872" w14:textId="7D558647" w:rsidR="008A6025" w:rsidRDefault="008A6025" w:rsidP="4E86CC75">
      <w:pPr>
        <w:numPr>
          <w:ilvl w:val="0"/>
          <w:numId w:val="18"/>
        </w:numPr>
        <w:rPr>
          <w:rFonts w:ascii="Arial" w:hAnsi="Arial" w:cs="Arial"/>
          <w:color w:val="000000" w:themeColor="text1"/>
          <w:sz w:val="22"/>
          <w:szCs w:val="22"/>
        </w:rPr>
      </w:pPr>
      <w:r w:rsidRPr="4E86CC75">
        <w:rPr>
          <w:rFonts w:ascii="Arial" w:hAnsi="Arial" w:cs="Arial"/>
          <w:sz w:val="22"/>
          <w:szCs w:val="22"/>
        </w:rPr>
        <w:t>N</w:t>
      </w:r>
      <w:r w:rsidRPr="4E86CC75">
        <w:rPr>
          <w:rFonts w:ascii="Arial" w:hAnsi="Arial" w:cs="Arial"/>
          <w:color w:val="000000" w:themeColor="text1"/>
          <w:sz w:val="22"/>
          <w:szCs w:val="22"/>
        </w:rPr>
        <w:t>o above ground works shall take place until a scheme to provide a visibility splay o</w:t>
      </w:r>
      <w:r w:rsidR="009615EE">
        <w:rPr>
          <w:rFonts w:ascii="Arial" w:hAnsi="Arial" w:cs="Arial"/>
          <w:color w:val="000000" w:themeColor="text1"/>
          <w:sz w:val="22"/>
          <w:szCs w:val="22"/>
        </w:rPr>
        <w:t>f 2</w:t>
      </w:r>
      <w:r w:rsidRPr="4E86CC75">
        <w:rPr>
          <w:rFonts w:ascii="Arial" w:hAnsi="Arial" w:cs="Arial"/>
          <w:color w:val="000000" w:themeColor="text1"/>
          <w:sz w:val="22"/>
          <w:szCs w:val="22"/>
        </w:rPr>
        <w:t xml:space="preserve">4 </w:t>
      </w:r>
      <w:r w:rsidR="009615EE">
        <w:rPr>
          <w:rFonts w:ascii="Arial" w:hAnsi="Arial" w:cs="Arial"/>
          <w:color w:val="000000" w:themeColor="text1"/>
          <w:sz w:val="22"/>
          <w:szCs w:val="22"/>
        </w:rPr>
        <w:t xml:space="preserve">metres </w:t>
      </w:r>
      <w:r w:rsidRPr="4E86CC75">
        <w:rPr>
          <w:rFonts w:ascii="Arial" w:hAnsi="Arial" w:cs="Arial"/>
          <w:color w:val="000000" w:themeColor="text1"/>
          <w:sz w:val="22"/>
          <w:szCs w:val="22"/>
        </w:rPr>
        <w:t xml:space="preserve">by </w:t>
      </w:r>
      <w:r w:rsidR="009615EE">
        <w:rPr>
          <w:rFonts w:ascii="Arial" w:hAnsi="Arial" w:cs="Arial"/>
          <w:color w:val="000000" w:themeColor="text1"/>
          <w:sz w:val="22"/>
          <w:szCs w:val="22"/>
        </w:rPr>
        <w:t xml:space="preserve">2.5 </w:t>
      </w:r>
      <w:r w:rsidR="4C54B699" w:rsidRPr="4E86CC75">
        <w:rPr>
          <w:rFonts w:ascii="Arial" w:hAnsi="Arial" w:cs="Arial"/>
          <w:color w:val="000000" w:themeColor="text1"/>
          <w:sz w:val="22"/>
          <w:szCs w:val="22"/>
        </w:rPr>
        <w:t>metres</w:t>
      </w:r>
      <w:r w:rsidRPr="4E86CC75">
        <w:rPr>
          <w:rFonts w:ascii="Arial" w:hAnsi="Arial" w:cs="Arial"/>
          <w:color w:val="000000" w:themeColor="text1"/>
          <w:sz w:val="22"/>
          <w:szCs w:val="22"/>
        </w:rPr>
        <w:t xml:space="preserve"> to each side of the access serving the development where it meets Woodhouse Lane, has been submitted to and approved in writing by the Local Planning Authority.  The area of land between the visibility splay line and the highway boundary shall be kept clear of all obstructions in excess of 0.6 metre in height at all times thereafter.  The approved scheme shall be implemented in accordance with the approved details b</w:t>
      </w:r>
      <w:r w:rsidR="6F72D676" w:rsidRPr="4E86CC75">
        <w:rPr>
          <w:rFonts w:ascii="Arial" w:hAnsi="Arial" w:cs="Arial"/>
          <w:color w:val="000000" w:themeColor="text1"/>
          <w:sz w:val="22"/>
          <w:szCs w:val="22"/>
        </w:rPr>
        <w:t xml:space="preserve">efore first occupation of any </w:t>
      </w:r>
      <w:r w:rsidR="00803E7A">
        <w:rPr>
          <w:rFonts w:ascii="Arial" w:hAnsi="Arial" w:cs="Arial"/>
          <w:color w:val="000000" w:themeColor="text1"/>
          <w:sz w:val="22"/>
          <w:szCs w:val="22"/>
        </w:rPr>
        <w:t>dwelling</w:t>
      </w:r>
      <w:r w:rsidR="6F72D676" w:rsidRPr="4E86CC75">
        <w:rPr>
          <w:rFonts w:ascii="Arial" w:hAnsi="Arial" w:cs="Arial"/>
          <w:color w:val="000000" w:themeColor="text1"/>
          <w:sz w:val="22"/>
          <w:szCs w:val="22"/>
        </w:rPr>
        <w:t>.</w:t>
      </w:r>
    </w:p>
    <w:p w14:paraId="0FBE7650" w14:textId="77777777" w:rsidR="008A6025" w:rsidRPr="00725845" w:rsidRDefault="008A6025" w:rsidP="008A6025">
      <w:pPr>
        <w:rPr>
          <w:rFonts w:ascii="Arial" w:hAnsi="Arial" w:cs="Arial"/>
          <w:color w:val="000000"/>
          <w:sz w:val="22"/>
          <w:szCs w:val="22"/>
        </w:rPr>
      </w:pPr>
      <w:r w:rsidRPr="00725845">
        <w:rPr>
          <w:rFonts w:ascii="Arial" w:hAnsi="Arial" w:cs="Arial"/>
          <w:color w:val="000000"/>
          <w:sz w:val="22"/>
          <w:szCs w:val="22"/>
        </w:rPr>
        <w:tab/>
      </w:r>
    </w:p>
    <w:p w14:paraId="18CD9D74" w14:textId="77777777" w:rsidR="008A6025" w:rsidRPr="00725845" w:rsidRDefault="008A6025" w:rsidP="009615EE">
      <w:pPr>
        <w:ind w:left="709"/>
        <w:rPr>
          <w:rFonts w:ascii="Arial" w:hAnsi="Arial" w:cs="Arial"/>
          <w:color w:val="000000"/>
          <w:sz w:val="22"/>
          <w:szCs w:val="22"/>
        </w:rPr>
      </w:pPr>
      <w:r w:rsidRPr="00725845">
        <w:rPr>
          <w:rFonts w:ascii="Arial" w:hAnsi="Arial" w:cs="Arial"/>
          <w:color w:val="000000"/>
          <w:sz w:val="22"/>
          <w:szCs w:val="22"/>
        </w:rPr>
        <w:t>Reason: In the interest of highway safety, in accordance with the requirements of Core Strategy Policy T2 and the NPPF.</w:t>
      </w:r>
    </w:p>
    <w:p w14:paraId="231E1C12" w14:textId="77777777" w:rsidR="001A5D90" w:rsidRDefault="001A5D90" w:rsidP="008A6025">
      <w:pPr>
        <w:rPr>
          <w:rFonts w:ascii="Arial" w:hAnsi="Arial" w:cs="Arial"/>
          <w:b/>
          <w:bCs/>
          <w:sz w:val="22"/>
          <w:szCs w:val="22"/>
        </w:rPr>
      </w:pPr>
    </w:p>
    <w:p w14:paraId="5527A977" w14:textId="0E14E02B" w:rsidR="008A6025" w:rsidRPr="00DC495E" w:rsidRDefault="008A6025" w:rsidP="0098090B">
      <w:pPr>
        <w:numPr>
          <w:ilvl w:val="0"/>
          <w:numId w:val="18"/>
        </w:numPr>
        <w:tabs>
          <w:tab w:val="left" w:pos="4536"/>
        </w:tabs>
        <w:jc w:val="both"/>
        <w:rPr>
          <w:rFonts w:ascii="Arial" w:hAnsi="Arial" w:cs="Arial"/>
          <w:bCs/>
          <w:sz w:val="22"/>
          <w:szCs w:val="22"/>
        </w:rPr>
      </w:pPr>
      <w:r>
        <w:rPr>
          <w:rFonts w:ascii="Arial" w:hAnsi="Arial" w:cs="Arial"/>
          <w:bCs/>
          <w:sz w:val="22"/>
          <w:szCs w:val="22"/>
        </w:rPr>
        <w:t>N</w:t>
      </w:r>
      <w:r w:rsidRPr="00DC495E">
        <w:rPr>
          <w:rFonts w:ascii="Arial" w:hAnsi="Arial" w:cs="Arial"/>
          <w:bCs/>
          <w:sz w:val="22"/>
          <w:szCs w:val="22"/>
        </w:rPr>
        <w:t xml:space="preserve">o above ground construction works shall take place until samples </w:t>
      </w:r>
      <w:r>
        <w:rPr>
          <w:rFonts w:ascii="Arial" w:hAnsi="Arial" w:cs="Arial"/>
          <w:bCs/>
          <w:sz w:val="22"/>
          <w:szCs w:val="22"/>
        </w:rPr>
        <w:t xml:space="preserve">on site and </w:t>
      </w:r>
      <w:r w:rsidRPr="00DC495E">
        <w:rPr>
          <w:rFonts w:ascii="Arial" w:hAnsi="Arial" w:cs="Arial"/>
          <w:bCs/>
          <w:sz w:val="22"/>
          <w:szCs w:val="22"/>
        </w:rPr>
        <w:t>full specifications of materials to be used externally on the building</w:t>
      </w:r>
      <w:r w:rsidR="00803E7A">
        <w:rPr>
          <w:rFonts w:ascii="Arial" w:hAnsi="Arial" w:cs="Arial"/>
          <w:bCs/>
          <w:sz w:val="22"/>
          <w:szCs w:val="22"/>
        </w:rPr>
        <w:t>s</w:t>
      </w:r>
      <w:r w:rsidRPr="00DC495E">
        <w:rPr>
          <w:rFonts w:ascii="Arial" w:hAnsi="Arial" w:cs="Arial"/>
          <w:bCs/>
          <w:sz w:val="22"/>
          <w:szCs w:val="22"/>
        </w:rPr>
        <w:t xml:space="preserve"> have been submitted to and approved in writing by the Local Planning Authority. Such details shall include the type, colour and texture of the materials. </w:t>
      </w:r>
      <w:r>
        <w:rPr>
          <w:rFonts w:ascii="Arial" w:hAnsi="Arial" w:cs="Arial"/>
          <w:bCs/>
          <w:sz w:val="22"/>
          <w:szCs w:val="22"/>
        </w:rPr>
        <w:t>The d</w:t>
      </w:r>
      <w:r w:rsidRPr="00DC495E">
        <w:rPr>
          <w:rFonts w:ascii="Arial" w:hAnsi="Arial" w:cs="Arial"/>
          <w:bCs/>
          <w:sz w:val="22"/>
          <w:szCs w:val="22"/>
        </w:rPr>
        <w:t>evelopment shall be carried out in accordance with the approved details.</w:t>
      </w:r>
      <w:r>
        <w:rPr>
          <w:rFonts w:ascii="Arial" w:hAnsi="Arial" w:cs="Arial"/>
          <w:bCs/>
          <w:sz w:val="22"/>
          <w:szCs w:val="22"/>
        </w:rPr>
        <w:t xml:space="preserve">  These materials shall include red brick </w:t>
      </w:r>
      <w:r w:rsidR="00803E7A">
        <w:rPr>
          <w:rFonts w:ascii="Arial" w:hAnsi="Arial" w:cs="Arial"/>
          <w:bCs/>
          <w:sz w:val="22"/>
          <w:szCs w:val="22"/>
        </w:rPr>
        <w:t xml:space="preserve">and / or natural stone </w:t>
      </w:r>
      <w:r>
        <w:rPr>
          <w:rFonts w:ascii="Arial" w:hAnsi="Arial" w:cs="Arial"/>
          <w:bCs/>
          <w:sz w:val="22"/>
          <w:szCs w:val="22"/>
        </w:rPr>
        <w:t xml:space="preserve">to the elevations and natural slate to the roof.  </w:t>
      </w:r>
    </w:p>
    <w:p w14:paraId="6D9D2CA5" w14:textId="77777777" w:rsidR="008A6025" w:rsidRPr="00DC495E" w:rsidRDefault="008A6025" w:rsidP="0098090B">
      <w:pPr>
        <w:tabs>
          <w:tab w:val="left" w:pos="4536"/>
        </w:tabs>
        <w:ind w:left="720"/>
        <w:rPr>
          <w:rFonts w:ascii="Arial" w:hAnsi="Arial" w:cs="Arial"/>
          <w:bCs/>
          <w:sz w:val="22"/>
          <w:szCs w:val="22"/>
        </w:rPr>
      </w:pPr>
    </w:p>
    <w:p w14:paraId="41C69DCB" w14:textId="6470A927" w:rsidR="008A6025" w:rsidRPr="00DC495E" w:rsidRDefault="008A6025" w:rsidP="0098090B">
      <w:pPr>
        <w:tabs>
          <w:tab w:val="left" w:pos="4536"/>
        </w:tabs>
        <w:ind w:left="720"/>
        <w:jc w:val="both"/>
        <w:rPr>
          <w:rFonts w:ascii="Arial" w:hAnsi="Arial" w:cs="Arial"/>
          <w:bCs/>
          <w:sz w:val="22"/>
          <w:szCs w:val="22"/>
        </w:rPr>
      </w:pPr>
      <w:r w:rsidRPr="00DC495E">
        <w:rPr>
          <w:rFonts w:ascii="Arial" w:hAnsi="Arial" w:cs="Arial"/>
          <w:bCs/>
          <w:sz w:val="22"/>
          <w:szCs w:val="22"/>
        </w:rPr>
        <w:t>Reason: In the interests of amenity and in compliance with policies P</w:t>
      </w:r>
      <w:r w:rsidR="000C7B97">
        <w:rPr>
          <w:rFonts w:ascii="Arial" w:hAnsi="Arial" w:cs="Arial"/>
          <w:bCs/>
          <w:sz w:val="22"/>
          <w:szCs w:val="22"/>
        </w:rPr>
        <w:t>2, P</w:t>
      </w:r>
      <w:r w:rsidRPr="00DC495E">
        <w:rPr>
          <w:rFonts w:ascii="Arial" w:hAnsi="Arial" w:cs="Arial"/>
          <w:bCs/>
          <w:sz w:val="22"/>
          <w:szCs w:val="22"/>
        </w:rPr>
        <w:t>3 and DM1 of the adopted Rochdale Core Strategy and the National Planning Policy Framework.</w:t>
      </w:r>
    </w:p>
    <w:p w14:paraId="7BA0454A" w14:textId="77777777" w:rsidR="008A6025" w:rsidRDefault="008A6025" w:rsidP="008A6025">
      <w:pPr>
        <w:ind w:left="720"/>
        <w:jc w:val="both"/>
        <w:rPr>
          <w:rFonts w:ascii="Arial" w:hAnsi="Arial" w:cs="Arial"/>
          <w:sz w:val="22"/>
          <w:szCs w:val="22"/>
        </w:rPr>
      </w:pPr>
    </w:p>
    <w:p w14:paraId="4E8F3233" w14:textId="77777777" w:rsidR="008A6025" w:rsidRPr="00DC495E" w:rsidRDefault="008A6025" w:rsidP="008A6025">
      <w:pPr>
        <w:numPr>
          <w:ilvl w:val="0"/>
          <w:numId w:val="18"/>
        </w:numPr>
        <w:jc w:val="both"/>
        <w:rPr>
          <w:rFonts w:ascii="Arial" w:hAnsi="Arial" w:cs="Arial"/>
          <w:b/>
          <w:bCs/>
          <w:sz w:val="22"/>
          <w:szCs w:val="22"/>
        </w:rPr>
      </w:pPr>
      <w:r w:rsidRPr="00DC495E">
        <w:rPr>
          <w:rFonts w:ascii="Arial" w:hAnsi="Arial" w:cs="Arial"/>
          <w:sz w:val="22"/>
          <w:szCs w:val="22"/>
        </w:rPr>
        <w:t xml:space="preserve">Notwithstanding the development hereby approved, no above ground construction works shall take place until detailed designs of the window and door </w:t>
      </w:r>
      <w:r w:rsidRPr="00DC495E">
        <w:rPr>
          <w:rFonts w:ascii="Arial" w:hAnsi="Arial" w:cs="Arial"/>
          <w:sz w:val="22"/>
          <w:szCs w:val="22"/>
        </w:rPr>
        <w:lastRenderedPageBreak/>
        <w:t xml:space="preserve">reveals, at a scale of not less than 1:50, to be used on the development hereby approved, </w:t>
      </w:r>
      <w:r>
        <w:rPr>
          <w:rFonts w:ascii="Arial" w:hAnsi="Arial" w:cs="Arial"/>
          <w:sz w:val="22"/>
          <w:szCs w:val="22"/>
        </w:rPr>
        <w:t xml:space="preserve">have been </w:t>
      </w:r>
      <w:r w:rsidRPr="00DC495E">
        <w:rPr>
          <w:rFonts w:ascii="Arial" w:hAnsi="Arial" w:cs="Arial"/>
          <w:sz w:val="22"/>
          <w:szCs w:val="22"/>
        </w:rPr>
        <w:t>submitted to and approved in writing by the Local Planning Authority. The windows and doors shall be installed in accordance with the approved details thereafter.</w:t>
      </w:r>
    </w:p>
    <w:p w14:paraId="6685B45A" w14:textId="77777777" w:rsidR="008A6025" w:rsidRPr="00DC495E" w:rsidRDefault="008A6025" w:rsidP="008A6025">
      <w:pPr>
        <w:ind w:left="720"/>
        <w:jc w:val="both"/>
        <w:rPr>
          <w:rFonts w:ascii="Arial" w:hAnsi="Arial" w:cs="Arial"/>
          <w:b/>
          <w:bCs/>
          <w:sz w:val="22"/>
          <w:szCs w:val="22"/>
        </w:rPr>
      </w:pPr>
    </w:p>
    <w:p w14:paraId="3264DB21" w14:textId="77777777" w:rsidR="008A6025" w:rsidRDefault="008A6025" w:rsidP="008A6025">
      <w:pPr>
        <w:ind w:left="720"/>
        <w:jc w:val="both"/>
        <w:rPr>
          <w:rFonts w:ascii="Arial" w:hAnsi="Arial" w:cs="Arial"/>
          <w:sz w:val="22"/>
          <w:szCs w:val="22"/>
        </w:rPr>
      </w:pPr>
      <w:r w:rsidRPr="00DC495E">
        <w:rPr>
          <w:rFonts w:ascii="Arial" w:hAnsi="Arial" w:cs="Arial"/>
          <w:sz w:val="22"/>
          <w:szCs w:val="22"/>
        </w:rPr>
        <w:t>Reason: In the interests of visual amenity and in accordance with policies P1, P2, P3 and DM1 of the adopted Rochdale Core Strategy and the National Planning Policy Framework</w:t>
      </w:r>
    </w:p>
    <w:p w14:paraId="6237532F" w14:textId="77777777" w:rsidR="008A6025" w:rsidRDefault="008A6025" w:rsidP="008A6025">
      <w:pPr>
        <w:pStyle w:val="ListParagraph"/>
        <w:jc w:val="both"/>
        <w:rPr>
          <w:rFonts w:ascii="Arial" w:hAnsi="Arial" w:cs="Arial"/>
        </w:rPr>
      </w:pPr>
    </w:p>
    <w:p w14:paraId="7F7F15E0" w14:textId="0430CBFA" w:rsidR="008A6025" w:rsidRPr="00DC495E" w:rsidRDefault="008A6025" w:rsidP="008A6025">
      <w:pPr>
        <w:numPr>
          <w:ilvl w:val="0"/>
          <w:numId w:val="18"/>
        </w:numPr>
        <w:jc w:val="both"/>
        <w:rPr>
          <w:rFonts w:ascii="Arial" w:hAnsi="Arial" w:cs="Arial"/>
          <w:color w:val="000000"/>
          <w:sz w:val="22"/>
          <w:szCs w:val="22"/>
        </w:rPr>
      </w:pPr>
      <w:r w:rsidRPr="00DC495E">
        <w:rPr>
          <w:rFonts w:ascii="Arial" w:hAnsi="Arial" w:cs="Arial"/>
          <w:color w:val="000000"/>
          <w:sz w:val="22"/>
          <w:szCs w:val="22"/>
        </w:rPr>
        <w:t xml:space="preserve">Notwithstanding the details shown on the approved plans, </w:t>
      </w:r>
      <w:r w:rsidR="007B5EF7">
        <w:rPr>
          <w:rFonts w:ascii="Arial" w:hAnsi="Arial" w:cs="Arial"/>
          <w:color w:val="000000"/>
          <w:sz w:val="22"/>
          <w:szCs w:val="22"/>
        </w:rPr>
        <w:t xml:space="preserve">no above ground construction shall take place until </w:t>
      </w:r>
      <w:r w:rsidRPr="00DC495E">
        <w:rPr>
          <w:rFonts w:ascii="Arial" w:hAnsi="Arial" w:cs="Arial"/>
          <w:color w:val="000000"/>
          <w:sz w:val="22"/>
          <w:szCs w:val="22"/>
        </w:rPr>
        <w:t>full details of both hard and soft landscaping works</w:t>
      </w:r>
      <w:r w:rsidR="007C23A5">
        <w:rPr>
          <w:rFonts w:ascii="Arial" w:hAnsi="Arial" w:cs="Arial"/>
          <w:color w:val="000000"/>
          <w:sz w:val="22"/>
          <w:szCs w:val="22"/>
        </w:rPr>
        <w:t xml:space="preserve">, including compensatory tree planting at a ratio of 2:1 </w:t>
      </w:r>
      <w:r w:rsidRPr="00DC495E">
        <w:rPr>
          <w:rFonts w:ascii="Arial" w:hAnsi="Arial" w:cs="Arial"/>
          <w:color w:val="000000"/>
          <w:sz w:val="22"/>
          <w:szCs w:val="22"/>
        </w:rPr>
        <w:t xml:space="preserve"> have been submitted to and approved in writing by the Local Planning Authority. The details shall include the formation of any banks, terraces or other earthworks, hard surfaced areas and materials, planting plans, specifications and schedules (including planting size, species and numbers/densities), existing plants / trees to be retained and a scheme for the timing / phasing of implementation works. </w:t>
      </w:r>
    </w:p>
    <w:p w14:paraId="4977307B" w14:textId="77777777" w:rsidR="008A6025" w:rsidRPr="00DC495E" w:rsidRDefault="008A6025" w:rsidP="008A6025">
      <w:pPr>
        <w:ind w:left="720"/>
        <w:jc w:val="both"/>
        <w:rPr>
          <w:rFonts w:ascii="Arial" w:hAnsi="Arial" w:cs="Arial"/>
          <w:color w:val="000000"/>
          <w:sz w:val="22"/>
          <w:szCs w:val="22"/>
        </w:rPr>
      </w:pPr>
    </w:p>
    <w:p w14:paraId="7C8BAD21" w14:textId="5F0DDE35" w:rsidR="008A6025" w:rsidRPr="00DC495E" w:rsidRDefault="008A6025" w:rsidP="008A6025">
      <w:pPr>
        <w:ind w:left="720"/>
        <w:jc w:val="both"/>
        <w:rPr>
          <w:rFonts w:ascii="Arial" w:hAnsi="Arial" w:cs="Arial"/>
          <w:color w:val="000000"/>
          <w:sz w:val="22"/>
          <w:szCs w:val="22"/>
        </w:rPr>
      </w:pPr>
      <w:r w:rsidRPr="00DC495E">
        <w:rPr>
          <w:rFonts w:ascii="Arial" w:hAnsi="Arial" w:cs="Arial"/>
          <w:color w:val="000000"/>
          <w:sz w:val="22"/>
          <w:szCs w:val="22"/>
        </w:rPr>
        <w:t xml:space="preserve">The landscaping works shall be carried out </w:t>
      </w:r>
      <w:r w:rsidR="007C23A5">
        <w:rPr>
          <w:rFonts w:ascii="Arial" w:hAnsi="Arial" w:cs="Arial"/>
          <w:color w:val="000000"/>
          <w:sz w:val="22"/>
          <w:szCs w:val="22"/>
        </w:rPr>
        <w:t xml:space="preserve">before any dwelling is occupied.  </w:t>
      </w:r>
    </w:p>
    <w:p w14:paraId="157DD203" w14:textId="77777777" w:rsidR="008A6025" w:rsidRPr="00DC495E" w:rsidRDefault="008A6025" w:rsidP="008A6025">
      <w:pPr>
        <w:ind w:left="720"/>
        <w:jc w:val="both"/>
        <w:rPr>
          <w:rFonts w:ascii="Arial" w:hAnsi="Arial" w:cs="Arial"/>
          <w:color w:val="000000"/>
          <w:sz w:val="22"/>
          <w:szCs w:val="22"/>
        </w:rPr>
      </w:pPr>
    </w:p>
    <w:p w14:paraId="16EE7CDB" w14:textId="32126D6C" w:rsidR="008A6025" w:rsidRPr="00DC495E" w:rsidRDefault="008A6025" w:rsidP="008A6025">
      <w:pPr>
        <w:ind w:left="720"/>
        <w:jc w:val="both"/>
        <w:rPr>
          <w:rFonts w:ascii="Arial" w:hAnsi="Arial" w:cs="Arial"/>
          <w:color w:val="000000"/>
          <w:sz w:val="22"/>
          <w:szCs w:val="22"/>
        </w:rPr>
      </w:pPr>
      <w:r w:rsidRPr="00DC495E">
        <w:rPr>
          <w:rFonts w:ascii="Arial" w:hAnsi="Arial" w:cs="Arial"/>
          <w:color w:val="000000"/>
          <w:sz w:val="22"/>
          <w:szCs w:val="22"/>
        </w:rPr>
        <w:t xml:space="preserve">Any trees or shrubs planted or retained in accordance with this condition which are removed, uprooted, destroyed, die or become severely damaged or become seriously diseased within </w:t>
      </w:r>
      <w:r w:rsidR="007C23A5">
        <w:rPr>
          <w:rFonts w:ascii="Arial" w:hAnsi="Arial" w:cs="Arial"/>
          <w:color w:val="000000"/>
          <w:sz w:val="22"/>
          <w:szCs w:val="22"/>
        </w:rPr>
        <w:t>10</w:t>
      </w:r>
      <w:r w:rsidRPr="00DC495E">
        <w:rPr>
          <w:rFonts w:ascii="Arial" w:hAnsi="Arial" w:cs="Arial"/>
          <w:color w:val="000000"/>
          <w:sz w:val="22"/>
          <w:szCs w:val="22"/>
        </w:rPr>
        <w:t xml:space="preserve"> years of planting shall be replaced within the next planting season by trees or shrubs of similar size and species to those originally required to be planted. </w:t>
      </w:r>
    </w:p>
    <w:p w14:paraId="5638A723" w14:textId="77777777" w:rsidR="008A6025" w:rsidRPr="00DC495E" w:rsidRDefault="008A6025" w:rsidP="008A6025">
      <w:pPr>
        <w:ind w:left="720"/>
        <w:jc w:val="both"/>
        <w:rPr>
          <w:rFonts w:ascii="Arial" w:hAnsi="Arial" w:cs="Arial"/>
          <w:color w:val="000000"/>
          <w:sz w:val="22"/>
          <w:szCs w:val="22"/>
        </w:rPr>
      </w:pPr>
    </w:p>
    <w:p w14:paraId="5670D1CA" w14:textId="77777777" w:rsidR="008A6025" w:rsidRDefault="008A6025" w:rsidP="008A6025">
      <w:pPr>
        <w:ind w:left="720"/>
        <w:jc w:val="both"/>
        <w:rPr>
          <w:rFonts w:ascii="Arial" w:hAnsi="Arial" w:cs="Arial"/>
          <w:color w:val="000000"/>
          <w:sz w:val="22"/>
          <w:szCs w:val="22"/>
        </w:rPr>
      </w:pPr>
      <w:r w:rsidRPr="00DC495E">
        <w:rPr>
          <w:rFonts w:ascii="Arial" w:hAnsi="Arial" w:cs="Arial"/>
          <w:color w:val="000000"/>
          <w:sz w:val="22"/>
          <w:szCs w:val="22"/>
        </w:rPr>
        <w:t>Reason: To ensure that the site is satisfactorily landscaped having regard to its location and the nature of the proposed development and in accordance with Core Strategy Policy G6 and G7 and the National Planning Policy Framework.</w:t>
      </w:r>
    </w:p>
    <w:p w14:paraId="412D17B0" w14:textId="4BBDE00C" w:rsidR="008A6025" w:rsidRDefault="008A6025" w:rsidP="008A6025">
      <w:pPr>
        <w:ind w:left="720"/>
        <w:rPr>
          <w:rFonts w:ascii="Arial" w:hAnsi="Arial" w:cs="Arial"/>
          <w:color w:val="000000"/>
          <w:sz w:val="22"/>
          <w:szCs w:val="22"/>
        </w:rPr>
      </w:pPr>
    </w:p>
    <w:p w14:paraId="4E4910B0" w14:textId="7B474974" w:rsidR="007C23A5" w:rsidRPr="002D7ED2" w:rsidRDefault="007C23A5" w:rsidP="008A6025">
      <w:pPr>
        <w:ind w:left="720"/>
        <w:rPr>
          <w:rFonts w:ascii="Arial" w:hAnsi="Arial" w:cs="Arial"/>
          <w:color w:val="000000"/>
          <w:sz w:val="22"/>
          <w:szCs w:val="22"/>
        </w:rPr>
      </w:pPr>
    </w:p>
    <w:p w14:paraId="5AF86728" w14:textId="329AAFEF" w:rsidR="00B25765" w:rsidRPr="002D7ED2" w:rsidRDefault="00B25765" w:rsidP="002D7ED2">
      <w:pPr>
        <w:pStyle w:val="ListParagraph"/>
        <w:numPr>
          <w:ilvl w:val="0"/>
          <w:numId w:val="18"/>
        </w:numPr>
        <w:tabs>
          <w:tab w:val="left" w:pos="2224"/>
          <w:tab w:val="left" w:pos="3336"/>
          <w:tab w:val="left" w:pos="4448"/>
          <w:tab w:val="left" w:pos="5560"/>
          <w:tab w:val="left" w:pos="6672"/>
          <w:tab w:val="left" w:pos="7784"/>
          <w:tab w:val="left" w:pos="8896"/>
        </w:tabs>
        <w:ind w:right="1022"/>
        <w:jc w:val="both"/>
        <w:rPr>
          <w:rFonts w:ascii="Arial" w:hAnsi="Arial" w:cs="Arial"/>
        </w:rPr>
      </w:pPr>
      <w:r w:rsidRPr="002D7ED2">
        <w:rPr>
          <w:rFonts w:ascii="Arial" w:hAnsi="Arial" w:cs="Arial"/>
          <w:color w:val="000000"/>
        </w:rPr>
        <w:t>A</w:t>
      </w:r>
      <w:r w:rsidRPr="002D7ED2">
        <w:rPr>
          <w:rFonts w:ascii="Arial" w:hAnsi="Arial" w:cs="Arial"/>
        </w:rPr>
        <w:t xml:space="preserve">ll trees to be retained, which is limited to those shown on </w:t>
      </w:r>
      <w:r w:rsidR="00A17947" w:rsidRPr="002D7ED2">
        <w:rPr>
          <w:rFonts w:ascii="Arial" w:hAnsi="Arial" w:cs="Arial"/>
        </w:rPr>
        <w:t xml:space="preserve">‘Tree Impacts &amp; Protection Plan’ included in Appendix III of the </w:t>
      </w:r>
      <w:r w:rsidR="002D7ED2" w:rsidRPr="002D7ED2">
        <w:rPr>
          <w:rFonts w:ascii="Arial" w:hAnsi="Arial" w:cs="Arial"/>
        </w:rPr>
        <w:t>approved Arboricultural Impact Assessment dated June 24 prepared by E3P</w:t>
      </w:r>
      <w:r w:rsidRPr="002D7ED2">
        <w:rPr>
          <w:rFonts w:ascii="Arial" w:hAnsi="Arial" w:cs="Arial"/>
        </w:rPr>
        <w:t>, shall be protected in accordance with British Standard BS 5837:2012 or any subsequent amendment to the British Standard</w:t>
      </w:r>
      <w:r w:rsidR="002D7ED2" w:rsidRPr="002D7ED2">
        <w:rPr>
          <w:rFonts w:ascii="Arial" w:hAnsi="Arial" w:cs="Arial"/>
        </w:rPr>
        <w:t>.</w:t>
      </w:r>
    </w:p>
    <w:p w14:paraId="2B773D62" w14:textId="77777777" w:rsidR="00B25765" w:rsidRPr="002D7ED2" w:rsidRDefault="00B25765" w:rsidP="002D7ED2">
      <w:pPr>
        <w:pStyle w:val="ListParagraph"/>
        <w:tabs>
          <w:tab w:val="left" w:pos="2224"/>
          <w:tab w:val="left" w:pos="3336"/>
          <w:tab w:val="left" w:pos="4448"/>
          <w:tab w:val="left" w:pos="5560"/>
          <w:tab w:val="left" w:pos="6672"/>
          <w:tab w:val="left" w:pos="7784"/>
          <w:tab w:val="left" w:pos="8896"/>
        </w:tabs>
        <w:ind w:right="1022"/>
        <w:jc w:val="both"/>
        <w:rPr>
          <w:rFonts w:ascii="Arial" w:hAnsi="Arial" w:cs="Arial"/>
        </w:rPr>
      </w:pPr>
    </w:p>
    <w:p w14:paraId="7B18C75B" w14:textId="77777777" w:rsidR="002D7ED2" w:rsidRPr="002D7ED2" w:rsidRDefault="00B25765" w:rsidP="002D7ED2">
      <w:pPr>
        <w:ind w:left="720"/>
        <w:jc w:val="both"/>
        <w:rPr>
          <w:rFonts w:ascii="Arial" w:hAnsi="Arial" w:cs="Arial"/>
          <w:color w:val="000000"/>
          <w:sz w:val="22"/>
          <w:szCs w:val="22"/>
        </w:rPr>
      </w:pPr>
      <w:r w:rsidRPr="002D7ED2">
        <w:rPr>
          <w:rFonts w:ascii="Arial" w:hAnsi="Arial" w:cs="Arial"/>
          <w:sz w:val="22"/>
          <w:szCs w:val="22"/>
        </w:rPr>
        <w:t xml:space="preserve">Reason: To safeguard the trees to be retained </w:t>
      </w:r>
      <w:r w:rsidR="002D7ED2" w:rsidRPr="002D7ED2">
        <w:rPr>
          <w:rFonts w:ascii="Arial" w:hAnsi="Arial" w:cs="Arial"/>
          <w:color w:val="000000"/>
          <w:sz w:val="22"/>
          <w:szCs w:val="22"/>
        </w:rPr>
        <w:t>and in accordance with Core Strategy Policy G6 and G7 and the National Planning Policy Framework.</w:t>
      </w:r>
    </w:p>
    <w:p w14:paraId="4CF4BAA8" w14:textId="5D4AE795" w:rsidR="007C23A5" w:rsidRPr="00821382" w:rsidRDefault="007C23A5" w:rsidP="008A6025">
      <w:pPr>
        <w:ind w:left="720"/>
        <w:rPr>
          <w:rFonts w:ascii="Arial" w:hAnsi="Arial" w:cs="Arial"/>
          <w:color w:val="000000"/>
          <w:sz w:val="22"/>
          <w:szCs w:val="22"/>
        </w:rPr>
      </w:pPr>
    </w:p>
    <w:p w14:paraId="1DA327F5" w14:textId="77777777" w:rsidR="007C23A5" w:rsidRPr="00821382" w:rsidRDefault="007C23A5" w:rsidP="00821382">
      <w:pPr>
        <w:rPr>
          <w:rFonts w:ascii="Arial" w:hAnsi="Arial" w:cs="Arial"/>
          <w:color w:val="000000"/>
          <w:sz w:val="22"/>
          <w:szCs w:val="22"/>
        </w:rPr>
      </w:pPr>
    </w:p>
    <w:p w14:paraId="79F28497" w14:textId="1A884949" w:rsidR="008A6025" w:rsidRPr="00E40268" w:rsidRDefault="000C7B97" w:rsidP="008A6025">
      <w:pPr>
        <w:numPr>
          <w:ilvl w:val="0"/>
          <w:numId w:val="18"/>
        </w:numPr>
        <w:jc w:val="both"/>
        <w:rPr>
          <w:rFonts w:ascii="Arial" w:hAnsi="Arial" w:cs="Arial"/>
          <w:sz w:val="24"/>
          <w:szCs w:val="22"/>
        </w:rPr>
      </w:pPr>
      <w:r w:rsidRPr="00821382">
        <w:rPr>
          <w:rFonts w:ascii="Arial" w:hAnsi="Arial" w:cs="Arial"/>
          <w:iCs/>
          <w:sz w:val="22"/>
          <w:szCs w:val="22"/>
        </w:rPr>
        <w:t xml:space="preserve">Pursuant to condition </w:t>
      </w:r>
      <w:r w:rsidR="00821382">
        <w:rPr>
          <w:rFonts w:ascii="Arial" w:hAnsi="Arial" w:cs="Arial"/>
          <w:iCs/>
          <w:sz w:val="22"/>
          <w:szCs w:val="22"/>
        </w:rPr>
        <w:t>4</w:t>
      </w:r>
      <w:r w:rsidR="008A6025" w:rsidRPr="00821382">
        <w:rPr>
          <w:rFonts w:ascii="Arial" w:hAnsi="Arial" w:cs="Arial"/>
          <w:iCs/>
          <w:sz w:val="22"/>
          <w:szCs w:val="22"/>
        </w:rPr>
        <w:t>, and prior to first occupation of any dwelling, a verification report, which validates that all remedial works undertaken</w:t>
      </w:r>
      <w:r w:rsidR="008A6025" w:rsidRPr="00E40268">
        <w:rPr>
          <w:rFonts w:ascii="Arial" w:hAnsi="Arial" w:cs="Arial"/>
          <w:iCs/>
          <w:sz w:val="22"/>
        </w:rPr>
        <w:t xml:space="preserve"> on site were completed in accordance with those agreed with the Local Planning Authority, shall be submitted to and approved in writing by the Local Planning Authority</w:t>
      </w:r>
      <w:r w:rsidR="008A6025">
        <w:rPr>
          <w:rFonts w:ascii="Arial" w:hAnsi="Arial" w:cs="Arial"/>
          <w:iCs/>
          <w:sz w:val="22"/>
        </w:rPr>
        <w:t xml:space="preserve">.  </w:t>
      </w:r>
    </w:p>
    <w:p w14:paraId="67D583E6" w14:textId="77777777" w:rsidR="008A6025" w:rsidRPr="00E40268" w:rsidRDefault="008A6025" w:rsidP="008A6025">
      <w:pPr>
        <w:ind w:left="720"/>
        <w:jc w:val="both"/>
        <w:rPr>
          <w:rFonts w:ascii="Arial" w:hAnsi="Arial" w:cs="Arial"/>
          <w:sz w:val="22"/>
          <w:szCs w:val="22"/>
        </w:rPr>
      </w:pPr>
    </w:p>
    <w:p w14:paraId="0531EFE4" w14:textId="77777777" w:rsidR="008A6025" w:rsidRDefault="008A6025" w:rsidP="008A6025">
      <w:pPr>
        <w:ind w:left="720"/>
        <w:jc w:val="both"/>
        <w:rPr>
          <w:rFonts w:ascii="Arial" w:hAnsi="Arial" w:cs="Arial"/>
          <w:sz w:val="22"/>
          <w:szCs w:val="22"/>
          <w:lang w:eastAsia="en-US"/>
        </w:rPr>
      </w:pPr>
      <w:r w:rsidRPr="00DC495E">
        <w:rPr>
          <w:rFonts w:ascii="Arial" w:hAnsi="Arial" w:cs="Arial"/>
          <w:sz w:val="22"/>
          <w:szCs w:val="22"/>
          <w:lang w:eastAsia="en-US"/>
        </w:rPr>
        <w:t>Reason: To ensure the safe development of the site in the interests of the amenity of</w:t>
      </w:r>
      <w:r>
        <w:rPr>
          <w:rFonts w:ascii="Arial" w:hAnsi="Arial" w:cs="Arial"/>
          <w:sz w:val="22"/>
          <w:szCs w:val="22"/>
          <w:lang w:eastAsia="en-US"/>
        </w:rPr>
        <w:t xml:space="preserve"> </w:t>
      </w:r>
      <w:r w:rsidRPr="00DC495E">
        <w:rPr>
          <w:rFonts w:ascii="Arial" w:hAnsi="Arial" w:cs="Arial"/>
          <w:sz w:val="22"/>
          <w:szCs w:val="22"/>
          <w:lang w:eastAsia="en-US"/>
        </w:rPr>
        <w:t>future occupiers in accordanc</w:t>
      </w:r>
      <w:r>
        <w:rPr>
          <w:rFonts w:ascii="Arial" w:hAnsi="Arial" w:cs="Arial"/>
          <w:sz w:val="22"/>
          <w:szCs w:val="22"/>
          <w:lang w:eastAsia="en-US"/>
        </w:rPr>
        <w:t xml:space="preserve">e with Policy G9 of the adopted </w:t>
      </w:r>
      <w:r w:rsidRPr="00DC495E">
        <w:rPr>
          <w:rFonts w:ascii="Arial" w:hAnsi="Arial" w:cs="Arial"/>
          <w:sz w:val="22"/>
          <w:szCs w:val="22"/>
          <w:lang w:eastAsia="en-US"/>
        </w:rPr>
        <w:t>Rochdale Core Strategy</w:t>
      </w:r>
      <w:r>
        <w:rPr>
          <w:rFonts w:ascii="Arial" w:hAnsi="Arial" w:cs="Arial"/>
          <w:sz w:val="22"/>
          <w:szCs w:val="22"/>
          <w:lang w:eastAsia="en-US"/>
        </w:rPr>
        <w:t xml:space="preserve"> </w:t>
      </w:r>
      <w:r w:rsidRPr="00DC495E">
        <w:rPr>
          <w:rFonts w:ascii="Arial" w:hAnsi="Arial" w:cs="Arial"/>
          <w:sz w:val="22"/>
          <w:szCs w:val="22"/>
          <w:lang w:eastAsia="en-US"/>
        </w:rPr>
        <w:t>and the National Planning Policy Framework.</w:t>
      </w:r>
    </w:p>
    <w:p w14:paraId="67CCAF6E" w14:textId="77777777" w:rsidR="008A6025" w:rsidRPr="00DC495E" w:rsidRDefault="008A6025" w:rsidP="008A6025">
      <w:pPr>
        <w:ind w:left="720"/>
        <w:jc w:val="both"/>
        <w:rPr>
          <w:rFonts w:ascii="Arial" w:hAnsi="Arial" w:cs="Arial"/>
          <w:sz w:val="22"/>
          <w:szCs w:val="22"/>
          <w:lang w:eastAsia="en-US"/>
        </w:rPr>
      </w:pPr>
    </w:p>
    <w:p w14:paraId="3272F23E" w14:textId="77777777" w:rsidR="008A6025" w:rsidRDefault="008A6025" w:rsidP="008A6025">
      <w:pPr>
        <w:numPr>
          <w:ilvl w:val="0"/>
          <w:numId w:val="18"/>
        </w:numPr>
        <w:jc w:val="both"/>
        <w:rPr>
          <w:rFonts w:ascii="Arial" w:hAnsi="Arial" w:cs="Arial"/>
          <w:sz w:val="22"/>
          <w:szCs w:val="22"/>
        </w:rPr>
      </w:pPr>
      <w:r w:rsidRPr="00C9527F">
        <w:rPr>
          <w:rFonts w:ascii="Arial" w:hAnsi="Arial" w:cs="Arial"/>
          <w:sz w:val="22"/>
          <w:szCs w:val="22"/>
        </w:rPr>
        <w:t xml:space="preserve">Before the development hereby permitted is occupied, full details of the alignment, height and appearance of all fences and walls and gates to be erected (notwithstanding any such detail shown on previously submitted plan(s)) shall have been submitted to and approved in writing by the Local Planning Authority. No dwelling shall be occupied until all fences and walls shown in the approved </w:t>
      </w:r>
      <w:r w:rsidRPr="00C9527F">
        <w:rPr>
          <w:rFonts w:ascii="Arial" w:hAnsi="Arial" w:cs="Arial"/>
          <w:sz w:val="22"/>
          <w:szCs w:val="22"/>
        </w:rPr>
        <w:lastRenderedPageBreak/>
        <w:t xml:space="preserve">details to bound its plot have been erected in conformity with the approved details. Other fences and walls shown in the approved details shall have been erected in conformity with the approved details prior to occupation of the final dwelling. </w:t>
      </w:r>
    </w:p>
    <w:p w14:paraId="7EC401D9" w14:textId="77777777" w:rsidR="008A6025" w:rsidRPr="00C9527F" w:rsidRDefault="008A6025" w:rsidP="008A6025">
      <w:pPr>
        <w:ind w:left="720"/>
        <w:jc w:val="both"/>
        <w:rPr>
          <w:rFonts w:ascii="Arial" w:hAnsi="Arial" w:cs="Arial"/>
          <w:sz w:val="22"/>
          <w:szCs w:val="22"/>
        </w:rPr>
      </w:pPr>
    </w:p>
    <w:p w14:paraId="4DA55EE4" w14:textId="292393D2" w:rsidR="00A42B03" w:rsidRPr="00814395" w:rsidRDefault="008A6025" w:rsidP="00814395">
      <w:pPr>
        <w:ind w:left="720"/>
        <w:jc w:val="both"/>
        <w:rPr>
          <w:rFonts w:ascii="Arial" w:hAnsi="Arial" w:cs="Arial"/>
          <w:sz w:val="22"/>
          <w:szCs w:val="22"/>
        </w:rPr>
      </w:pPr>
      <w:r w:rsidRPr="00DC495E">
        <w:rPr>
          <w:rFonts w:ascii="Arial" w:hAnsi="Arial" w:cs="Arial"/>
          <w:sz w:val="22"/>
          <w:szCs w:val="22"/>
        </w:rPr>
        <w:t xml:space="preserve">Reason: In the interests of visual and residential amenity and in accordance with policies P1, P2, P3 and DM1 of the adopted Rochdale Core Strategy and the National Planning Policy Framework. </w:t>
      </w:r>
    </w:p>
    <w:p w14:paraId="0FBD7877" w14:textId="6B9F3A48" w:rsidR="00400C37" w:rsidRPr="0011037C" w:rsidRDefault="00400C37" w:rsidP="0011037C">
      <w:pPr>
        <w:rPr>
          <w:rFonts w:ascii="Arial" w:hAnsi="Arial" w:cs="Arial"/>
          <w:sz w:val="28"/>
          <w:szCs w:val="22"/>
        </w:rPr>
      </w:pPr>
      <w:bookmarkStart w:id="0" w:name="_GoBack"/>
      <w:bookmarkEnd w:id="0"/>
    </w:p>
    <w:p w14:paraId="5D9406B1" w14:textId="77777777" w:rsidR="0011037C" w:rsidRPr="0011037C" w:rsidRDefault="0011037C" w:rsidP="0011037C">
      <w:pPr>
        <w:ind w:left="720" w:hanging="720"/>
        <w:jc w:val="both"/>
        <w:rPr>
          <w:rFonts w:ascii="Arial" w:hAnsi="Arial" w:cs="Arial"/>
          <w:bCs/>
          <w:sz w:val="24"/>
        </w:rPr>
      </w:pPr>
      <w:r w:rsidRPr="0011037C">
        <w:rPr>
          <w:rFonts w:ascii="Arial" w:hAnsi="Arial" w:cs="Arial"/>
          <w:bCs/>
          <w:sz w:val="24"/>
        </w:rPr>
        <w:t>12</w:t>
      </w:r>
      <w:r w:rsidRPr="0011037C">
        <w:rPr>
          <w:rFonts w:ascii="Arial" w:hAnsi="Arial" w:cs="Arial"/>
          <w:bCs/>
          <w:sz w:val="24"/>
        </w:rPr>
        <w:tab/>
        <w:t>The development shall not commence until a Habitat Management and Monitoring Plan (the HMMP), prepared in accordance with the approved Biodiversity Gain Plan (see BNG section below) and including:</w:t>
      </w:r>
    </w:p>
    <w:p w14:paraId="12D1A30C" w14:textId="77777777" w:rsidR="0011037C" w:rsidRPr="0011037C" w:rsidRDefault="0011037C" w:rsidP="0011037C">
      <w:pPr>
        <w:jc w:val="both"/>
        <w:rPr>
          <w:rFonts w:ascii="Arial" w:hAnsi="Arial" w:cs="Arial"/>
          <w:bCs/>
          <w:sz w:val="24"/>
        </w:rPr>
      </w:pPr>
    </w:p>
    <w:p w14:paraId="0F68C8AC" w14:textId="77777777" w:rsidR="0011037C" w:rsidRPr="0011037C" w:rsidRDefault="0011037C" w:rsidP="0011037C">
      <w:pPr>
        <w:ind w:left="709"/>
        <w:jc w:val="both"/>
        <w:rPr>
          <w:rFonts w:ascii="Arial" w:hAnsi="Arial" w:cs="Arial"/>
          <w:bCs/>
          <w:sz w:val="24"/>
        </w:rPr>
      </w:pPr>
      <w:r w:rsidRPr="0011037C">
        <w:rPr>
          <w:rFonts w:ascii="Arial" w:hAnsi="Arial" w:cs="Arial"/>
          <w:bCs/>
          <w:sz w:val="24"/>
        </w:rPr>
        <w:t>(a)</w:t>
      </w:r>
      <w:r w:rsidRPr="0011037C">
        <w:rPr>
          <w:rFonts w:ascii="Arial" w:hAnsi="Arial" w:cs="Arial"/>
          <w:bCs/>
          <w:sz w:val="24"/>
        </w:rPr>
        <w:tab/>
        <w:t>a non-technical summary;</w:t>
      </w:r>
    </w:p>
    <w:p w14:paraId="41E722A2" w14:textId="77777777" w:rsidR="0011037C" w:rsidRPr="0011037C" w:rsidRDefault="0011037C" w:rsidP="0011037C">
      <w:pPr>
        <w:ind w:left="1439" w:hanging="730"/>
        <w:jc w:val="both"/>
        <w:rPr>
          <w:rFonts w:ascii="Arial" w:hAnsi="Arial" w:cs="Arial"/>
          <w:bCs/>
          <w:sz w:val="24"/>
        </w:rPr>
      </w:pPr>
      <w:r w:rsidRPr="0011037C">
        <w:rPr>
          <w:rFonts w:ascii="Arial" w:hAnsi="Arial" w:cs="Arial"/>
          <w:bCs/>
          <w:sz w:val="24"/>
        </w:rPr>
        <w:t>(b)</w:t>
      </w:r>
      <w:r w:rsidRPr="0011037C">
        <w:rPr>
          <w:rFonts w:ascii="Arial" w:hAnsi="Arial" w:cs="Arial"/>
          <w:bCs/>
          <w:sz w:val="24"/>
        </w:rPr>
        <w:tab/>
        <w:t>the roles and responsibilities of the people or organisation(s) delivering the [HMMP];</w:t>
      </w:r>
    </w:p>
    <w:p w14:paraId="5B288AE0" w14:textId="77777777" w:rsidR="0011037C" w:rsidRPr="0011037C" w:rsidRDefault="0011037C" w:rsidP="0011037C">
      <w:pPr>
        <w:ind w:left="1439" w:hanging="730"/>
        <w:jc w:val="both"/>
        <w:rPr>
          <w:rFonts w:ascii="Arial" w:hAnsi="Arial" w:cs="Arial"/>
          <w:bCs/>
          <w:sz w:val="24"/>
        </w:rPr>
      </w:pPr>
      <w:r w:rsidRPr="0011037C">
        <w:rPr>
          <w:rFonts w:ascii="Arial" w:hAnsi="Arial" w:cs="Arial"/>
          <w:bCs/>
          <w:sz w:val="24"/>
        </w:rPr>
        <w:t>(c)</w:t>
      </w:r>
      <w:r w:rsidRPr="0011037C">
        <w:rPr>
          <w:rFonts w:ascii="Arial" w:hAnsi="Arial" w:cs="Arial"/>
          <w:bCs/>
          <w:sz w:val="24"/>
        </w:rPr>
        <w:tab/>
        <w:t>the planned habitat creation and enhancement works to create or improve habitat to achieve the biodiversity net gain in accordance with the approved Biodiversity Gain Plan;</w:t>
      </w:r>
    </w:p>
    <w:p w14:paraId="3D648E0A" w14:textId="77777777" w:rsidR="0011037C" w:rsidRPr="0011037C" w:rsidRDefault="0011037C" w:rsidP="0011037C">
      <w:pPr>
        <w:ind w:left="1439" w:hanging="730"/>
        <w:jc w:val="both"/>
        <w:rPr>
          <w:rFonts w:ascii="Arial" w:hAnsi="Arial" w:cs="Arial"/>
          <w:bCs/>
          <w:sz w:val="24"/>
        </w:rPr>
      </w:pPr>
      <w:r w:rsidRPr="0011037C">
        <w:rPr>
          <w:rFonts w:ascii="Arial" w:hAnsi="Arial" w:cs="Arial"/>
          <w:bCs/>
          <w:sz w:val="24"/>
        </w:rPr>
        <w:t>(d)</w:t>
      </w:r>
      <w:r w:rsidRPr="0011037C">
        <w:rPr>
          <w:rFonts w:ascii="Arial" w:hAnsi="Arial" w:cs="Arial"/>
          <w:bCs/>
          <w:sz w:val="24"/>
        </w:rPr>
        <w:tab/>
        <w:t>the management measures to maintain habitat in accordance with the approved Biodiversity Gain Plan for a period of 30 years from the completion of development; and</w:t>
      </w:r>
    </w:p>
    <w:p w14:paraId="55A9E73B" w14:textId="77777777" w:rsidR="0011037C" w:rsidRPr="0011037C" w:rsidRDefault="0011037C" w:rsidP="0011037C">
      <w:pPr>
        <w:ind w:left="1439" w:hanging="730"/>
        <w:jc w:val="both"/>
        <w:rPr>
          <w:rFonts w:ascii="Arial" w:hAnsi="Arial" w:cs="Arial"/>
          <w:bCs/>
          <w:sz w:val="24"/>
        </w:rPr>
      </w:pPr>
      <w:r w:rsidRPr="0011037C">
        <w:rPr>
          <w:rFonts w:ascii="Arial" w:hAnsi="Arial" w:cs="Arial"/>
          <w:bCs/>
          <w:sz w:val="24"/>
        </w:rPr>
        <w:t>(e)</w:t>
      </w:r>
      <w:r w:rsidRPr="0011037C">
        <w:rPr>
          <w:rFonts w:ascii="Arial" w:hAnsi="Arial" w:cs="Arial"/>
          <w:bCs/>
          <w:sz w:val="24"/>
        </w:rPr>
        <w:tab/>
        <w:t>the monitoring methodology and frequency in respect of the created or enhanced habitat to be submitted to the local planning authority,</w:t>
      </w:r>
    </w:p>
    <w:p w14:paraId="721894DA" w14:textId="77777777" w:rsidR="0011037C" w:rsidRPr="0011037C" w:rsidRDefault="0011037C" w:rsidP="0011037C">
      <w:pPr>
        <w:ind w:left="709"/>
        <w:jc w:val="both"/>
        <w:rPr>
          <w:rFonts w:ascii="Arial" w:hAnsi="Arial" w:cs="Arial"/>
          <w:bCs/>
          <w:sz w:val="24"/>
        </w:rPr>
      </w:pPr>
      <w:r w:rsidRPr="0011037C">
        <w:rPr>
          <w:rFonts w:ascii="Arial" w:hAnsi="Arial" w:cs="Arial"/>
          <w:bCs/>
          <w:sz w:val="24"/>
        </w:rPr>
        <w:t>(f)</w:t>
      </w:r>
      <w:r w:rsidRPr="0011037C">
        <w:rPr>
          <w:rFonts w:ascii="Arial" w:hAnsi="Arial" w:cs="Arial"/>
          <w:bCs/>
          <w:sz w:val="24"/>
        </w:rPr>
        <w:tab/>
        <w:t xml:space="preserve">has been submitted to, and approved in writing by the Local Planning Authority. </w:t>
      </w:r>
    </w:p>
    <w:p w14:paraId="341367E8" w14:textId="77777777" w:rsidR="0011037C" w:rsidRPr="0011037C" w:rsidRDefault="0011037C" w:rsidP="0011037C">
      <w:pPr>
        <w:ind w:left="709"/>
        <w:jc w:val="both"/>
        <w:rPr>
          <w:rFonts w:ascii="Arial" w:hAnsi="Arial" w:cs="Arial"/>
          <w:bCs/>
          <w:sz w:val="24"/>
        </w:rPr>
      </w:pPr>
    </w:p>
    <w:p w14:paraId="6785FABB" w14:textId="77777777" w:rsidR="0011037C" w:rsidRPr="0011037C" w:rsidRDefault="0011037C" w:rsidP="0011037C">
      <w:pPr>
        <w:ind w:left="709"/>
        <w:jc w:val="both"/>
        <w:rPr>
          <w:rFonts w:ascii="Arial" w:hAnsi="Arial" w:cs="Arial"/>
          <w:bCs/>
          <w:sz w:val="24"/>
        </w:rPr>
      </w:pPr>
      <w:r w:rsidRPr="0011037C">
        <w:rPr>
          <w:rFonts w:ascii="Arial" w:hAnsi="Arial" w:cs="Arial"/>
          <w:bCs/>
          <w:sz w:val="24"/>
        </w:rPr>
        <w:t>Reason: To ensure that the requirements of The Biodiversity Gain (Town and Country Planning) (Modifications and Amendments) (England) Regulations 2024 are fulfilled and in order to ensure the delivery of a net gain in biodiversity in accordance with the requirements of Policy G7 of the adopted Rochdale Core Strategy, Policy JP-G8 of the adopted Places for Everyone Joint Development Plan and the National Planning Policy Framework.</w:t>
      </w:r>
    </w:p>
    <w:p w14:paraId="19F0D4C4" w14:textId="77777777" w:rsidR="0011037C" w:rsidRPr="0011037C" w:rsidRDefault="0011037C" w:rsidP="0011037C">
      <w:pPr>
        <w:jc w:val="both"/>
        <w:rPr>
          <w:rFonts w:ascii="Arial" w:hAnsi="Arial" w:cs="Arial"/>
          <w:bCs/>
          <w:sz w:val="24"/>
        </w:rPr>
      </w:pPr>
    </w:p>
    <w:p w14:paraId="471F2E35" w14:textId="77777777" w:rsidR="0011037C" w:rsidRPr="0011037C" w:rsidRDefault="0011037C" w:rsidP="0011037C">
      <w:pPr>
        <w:jc w:val="both"/>
        <w:rPr>
          <w:rFonts w:ascii="Arial" w:hAnsi="Arial" w:cs="Arial"/>
          <w:bCs/>
          <w:sz w:val="24"/>
        </w:rPr>
      </w:pPr>
      <w:r w:rsidRPr="0011037C">
        <w:rPr>
          <w:rFonts w:ascii="Arial" w:hAnsi="Arial" w:cs="Arial"/>
          <w:bCs/>
          <w:sz w:val="24"/>
        </w:rPr>
        <w:t>13</w:t>
      </w:r>
      <w:r w:rsidRPr="0011037C">
        <w:rPr>
          <w:rFonts w:ascii="Arial" w:hAnsi="Arial" w:cs="Arial"/>
          <w:bCs/>
          <w:sz w:val="24"/>
        </w:rPr>
        <w:tab/>
        <w:t>Notice in writing shall be given to the Council when the:</w:t>
      </w:r>
    </w:p>
    <w:p w14:paraId="123C7A47" w14:textId="77777777" w:rsidR="0011037C" w:rsidRPr="0011037C" w:rsidRDefault="0011037C" w:rsidP="0011037C">
      <w:pPr>
        <w:ind w:firstLine="720"/>
        <w:jc w:val="both"/>
        <w:rPr>
          <w:rFonts w:ascii="Arial" w:hAnsi="Arial" w:cs="Arial"/>
          <w:bCs/>
          <w:sz w:val="24"/>
        </w:rPr>
      </w:pPr>
      <w:r w:rsidRPr="0011037C">
        <w:rPr>
          <w:rFonts w:ascii="Arial" w:hAnsi="Arial" w:cs="Arial"/>
          <w:bCs/>
          <w:sz w:val="24"/>
        </w:rPr>
        <w:t>(a)</w:t>
      </w:r>
      <w:r w:rsidRPr="0011037C">
        <w:rPr>
          <w:rFonts w:ascii="Arial" w:hAnsi="Arial" w:cs="Arial"/>
          <w:bCs/>
          <w:sz w:val="24"/>
        </w:rPr>
        <w:tab/>
        <w:t>HMMP has been implemented; and</w:t>
      </w:r>
    </w:p>
    <w:p w14:paraId="352BB329" w14:textId="77777777" w:rsidR="0011037C" w:rsidRPr="0011037C" w:rsidRDefault="0011037C" w:rsidP="0011037C">
      <w:pPr>
        <w:ind w:left="1440" w:hanging="720"/>
        <w:jc w:val="both"/>
        <w:rPr>
          <w:rFonts w:ascii="Arial" w:hAnsi="Arial" w:cs="Arial"/>
          <w:bCs/>
          <w:sz w:val="24"/>
        </w:rPr>
      </w:pPr>
      <w:r w:rsidRPr="0011037C">
        <w:rPr>
          <w:rFonts w:ascii="Arial" w:hAnsi="Arial" w:cs="Arial"/>
          <w:bCs/>
          <w:sz w:val="24"/>
        </w:rPr>
        <w:t>(b)</w:t>
      </w:r>
      <w:r w:rsidRPr="0011037C">
        <w:rPr>
          <w:rFonts w:ascii="Arial" w:hAnsi="Arial" w:cs="Arial"/>
          <w:bCs/>
          <w:sz w:val="24"/>
        </w:rPr>
        <w:tab/>
        <w:t>Habitat creation and biodiversity enhancement works set out in the HMMP have been completed.</w:t>
      </w:r>
    </w:p>
    <w:p w14:paraId="6884FCAA" w14:textId="77777777" w:rsidR="0011037C" w:rsidRPr="0011037C" w:rsidRDefault="0011037C" w:rsidP="0011037C">
      <w:pPr>
        <w:jc w:val="both"/>
        <w:rPr>
          <w:rFonts w:ascii="Arial" w:hAnsi="Arial" w:cs="Arial"/>
          <w:bCs/>
          <w:sz w:val="24"/>
        </w:rPr>
      </w:pPr>
    </w:p>
    <w:p w14:paraId="50DDFE9E" w14:textId="77777777" w:rsidR="0011037C" w:rsidRPr="0011037C" w:rsidRDefault="0011037C" w:rsidP="0011037C">
      <w:pPr>
        <w:ind w:left="720"/>
        <w:jc w:val="both"/>
        <w:rPr>
          <w:rFonts w:ascii="Arial" w:hAnsi="Arial" w:cs="Arial"/>
          <w:bCs/>
          <w:sz w:val="24"/>
        </w:rPr>
      </w:pPr>
      <w:r w:rsidRPr="0011037C">
        <w:rPr>
          <w:rFonts w:ascii="Arial" w:hAnsi="Arial" w:cs="Arial"/>
          <w:bCs/>
          <w:sz w:val="24"/>
        </w:rPr>
        <w:t>Reason: To ensure that the requirements of The Biodiversity Gain (Town and Country Planning) (Modifications and Amendments) (England) Regulations 2024 are fulfilled and in order to ensure the delivery of a net gain in biodiversity in accordance with the requirements of Policy G7 of the adopted Rochdale Core Strategy, Policy JP-G8 of the adopted Places for Everyone Joint Development Plan and the National Planning Policy Framework.</w:t>
      </w:r>
    </w:p>
    <w:p w14:paraId="6F7DCCB6" w14:textId="77777777" w:rsidR="0011037C" w:rsidRDefault="0011037C" w:rsidP="0011037C">
      <w:pPr>
        <w:jc w:val="both"/>
        <w:rPr>
          <w:rFonts w:ascii="Arial" w:hAnsi="Arial" w:cs="Arial"/>
          <w:bCs/>
        </w:rPr>
      </w:pPr>
    </w:p>
    <w:p w14:paraId="48234FBD" w14:textId="77777777" w:rsidR="0011037C" w:rsidRDefault="0011037C" w:rsidP="0011037C">
      <w:pPr>
        <w:jc w:val="both"/>
        <w:rPr>
          <w:rFonts w:ascii="Arial" w:hAnsi="Arial" w:cs="Arial"/>
          <w:bCs/>
        </w:rPr>
      </w:pPr>
    </w:p>
    <w:p w14:paraId="648B719C" w14:textId="3BD3C7B7" w:rsidR="006665FD" w:rsidRPr="006665FD" w:rsidRDefault="006665FD" w:rsidP="006665FD">
      <w:pPr>
        <w:jc w:val="both"/>
        <w:rPr>
          <w:rFonts w:ascii="Arial" w:hAnsi="Arial" w:cs="Arial"/>
          <w:sz w:val="22"/>
          <w:szCs w:val="22"/>
        </w:rPr>
      </w:pPr>
    </w:p>
    <w:sectPr w:rsidR="006665FD" w:rsidRPr="006665FD" w:rsidSect="0099463C">
      <w:headerReference w:type="even" r:id="rId11"/>
      <w:headerReference w:type="default" r:id="rId12"/>
      <w:footerReference w:type="even" r:id="rId13"/>
      <w:footerReference w:type="default" r:id="rId14"/>
      <w:headerReference w:type="first" r:id="rId15"/>
      <w:footerReference w:type="first" r:id="rId16"/>
      <w:pgSz w:w="11906" w:h="16838"/>
      <w:pgMar w:top="1440" w:right="1558" w:bottom="1440" w:left="1800" w:header="708" w:footer="708" w:gutter="0"/>
      <w:cols w:space="708"/>
      <w:docGrid w:linePitch="360"/>
    </w:sectPr>
  </w:body>
</w:document>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08BADC9F" w16cex:dateUtc="2024-10-30T13:35:07.913Z"/>
</w16cex:commentsExtensible>
</file>

<file path=word/commentsIds.xml><?xml version="1.0" encoding="utf-8"?>
<w16cid:commentsIds xmlns:mc="http://schemas.openxmlformats.org/markup-compatibility/2006" xmlns:w16cid="http://schemas.microsoft.com/office/word/2016/wordml/cid" mc:Ignorable="w16cid">
  <w16cid:commentId w16cid:paraId="0BF37113" w16cid:durableId="78388DD3"/>
  <w16cid:commentId w16cid:paraId="15459A94" w16cid:durableId="0CEB689C"/>
  <w16cid:commentId w16cid:paraId="2A47EDD8" w16cid:durableId="2D46192E"/>
  <w16cid:commentId w16cid:paraId="247C3549" w16cid:durableId="5B5E6E4F"/>
  <w16cid:commentId w16cid:paraId="4C1505BD" w16cid:durableId="634E9925"/>
  <w16cid:commentId w16cid:paraId="5D8A03CB" w16cid:durableId="2BC5FFC7"/>
  <w16cid:commentId w16cid:paraId="3991C9B8" w16cid:durableId="08BADC9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96B698" w14:textId="77777777" w:rsidR="00A17947" w:rsidRDefault="00A17947" w:rsidP="006F0154">
      <w:r>
        <w:separator/>
      </w:r>
    </w:p>
  </w:endnote>
  <w:endnote w:type="continuationSeparator" w:id="0">
    <w:p w14:paraId="52FEE925" w14:textId="77777777" w:rsidR="00A17947" w:rsidRDefault="00A17947" w:rsidP="006F01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altName w:val="Arial"/>
    <w:panose1 w:val="020B0604020202020204"/>
    <w:charset w:val="00"/>
    <w:family w:val="swiss"/>
    <w:pitch w:val="variable"/>
    <w:sig w:usb0="E0002EFF" w:usb1="C000785B" w:usb2="00000009" w:usb3="00000000" w:csb0="000001FF" w:csb1="00000000"/>
  </w:font>
  <w:font w:name="Times New Roman">
    <w:altName w:val="Bookman Old Style"/>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Times New Roman"/>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560758" w14:textId="77777777" w:rsidR="00A17947" w:rsidRDefault="00A1794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78D837" w14:textId="3FB45A79" w:rsidR="00A17947" w:rsidRDefault="00A17947">
    <w:pPr>
      <w:pStyle w:val="Footer"/>
      <w:jc w:val="center"/>
    </w:pPr>
    <w:r>
      <w:t xml:space="preserve">Page </w:t>
    </w:r>
    <w:r>
      <w:rPr>
        <w:b/>
        <w:bCs/>
      </w:rPr>
      <w:fldChar w:fldCharType="begin"/>
    </w:r>
    <w:r>
      <w:rPr>
        <w:b/>
        <w:bCs/>
      </w:rPr>
      <w:instrText xml:space="preserve"> PAGE </w:instrText>
    </w:r>
    <w:r>
      <w:rPr>
        <w:b/>
        <w:bCs/>
      </w:rPr>
      <w:fldChar w:fldCharType="separate"/>
    </w:r>
    <w:r w:rsidR="0011037C">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sidR="0011037C">
      <w:rPr>
        <w:b/>
        <w:bCs/>
        <w:noProof/>
      </w:rPr>
      <w:t>15</w:t>
    </w:r>
    <w:r>
      <w:rPr>
        <w:b/>
        <w:bCs/>
      </w:rPr>
      <w:fldChar w:fldCharType="end"/>
    </w:r>
  </w:p>
  <w:p w14:paraId="3E0B85DB" w14:textId="77777777" w:rsidR="00A17947" w:rsidRDefault="00A1794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8E7A00" w14:textId="77777777" w:rsidR="00A17947" w:rsidRDefault="00A179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8EED530" w14:textId="77777777" w:rsidR="00A17947" w:rsidRDefault="00A17947" w:rsidP="006F0154">
      <w:r>
        <w:separator/>
      </w:r>
    </w:p>
  </w:footnote>
  <w:footnote w:type="continuationSeparator" w:id="0">
    <w:p w14:paraId="1FC16F32" w14:textId="77777777" w:rsidR="00A17947" w:rsidRDefault="00A17947" w:rsidP="006F01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9193ED" w14:textId="77777777" w:rsidR="00A17947" w:rsidRDefault="00A1794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7230B4" w14:textId="77777777" w:rsidR="00A17947" w:rsidRDefault="00A1794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76678" w14:textId="77777777" w:rsidR="00A17947" w:rsidRDefault="00A1794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F4273"/>
    <w:multiLevelType w:val="hybridMultilevel"/>
    <w:tmpl w:val="D9F29C3E"/>
    <w:lvl w:ilvl="0" w:tplc="93BC3C64">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5F4E74"/>
    <w:multiLevelType w:val="multilevel"/>
    <w:tmpl w:val="F12A69F6"/>
    <w:lvl w:ilvl="0">
      <w:start w:val="4"/>
      <w:numFmt w:val="decimal"/>
      <w:lvlText w:val="%1"/>
      <w:lvlJc w:val="left"/>
      <w:pPr>
        <w:ind w:left="360" w:hanging="360"/>
      </w:pPr>
      <w:rPr>
        <w:rFonts w:cs="Times New Roman"/>
      </w:rPr>
    </w:lvl>
    <w:lvl w:ilvl="1">
      <w:start w:val="3"/>
      <w:numFmt w:val="decimal"/>
      <w:lvlText w:val="%1.%2"/>
      <w:lvlJc w:val="left"/>
      <w:pPr>
        <w:ind w:left="644" w:hanging="360"/>
      </w:pPr>
      <w:rPr>
        <w:rFonts w:cs="Times New Roman"/>
      </w:rPr>
    </w:lvl>
    <w:lvl w:ilvl="2">
      <w:start w:val="1"/>
      <w:numFmt w:val="decimal"/>
      <w:lvlText w:val="%1.%2.%3"/>
      <w:lvlJc w:val="left"/>
      <w:pPr>
        <w:ind w:left="1288" w:hanging="720"/>
      </w:pPr>
      <w:rPr>
        <w:rFonts w:cs="Times New Roman"/>
      </w:rPr>
    </w:lvl>
    <w:lvl w:ilvl="3">
      <w:start w:val="1"/>
      <w:numFmt w:val="decimal"/>
      <w:lvlText w:val="%1.%2.%3.%4"/>
      <w:lvlJc w:val="left"/>
      <w:pPr>
        <w:ind w:left="1932" w:hanging="1080"/>
      </w:pPr>
      <w:rPr>
        <w:rFonts w:cs="Times New Roman"/>
      </w:rPr>
    </w:lvl>
    <w:lvl w:ilvl="4">
      <w:start w:val="1"/>
      <w:numFmt w:val="decimal"/>
      <w:lvlText w:val="%1.%2.%3.%4.%5"/>
      <w:lvlJc w:val="left"/>
      <w:pPr>
        <w:ind w:left="2216" w:hanging="1080"/>
      </w:pPr>
      <w:rPr>
        <w:rFonts w:cs="Times New Roman"/>
      </w:rPr>
    </w:lvl>
    <w:lvl w:ilvl="5">
      <w:start w:val="1"/>
      <w:numFmt w:val="decimal"/>
      <w:lvlText w:val="%1.%2.%3.%4.%5.%6"/>
      <w:lvlJc w:val="left"/>
      <w:pPr>
        <w:ind w:left="2860" w:hanging="1440"/>
      </w:pPr>
      <w:rPr>
        <w:rFonts w:cs="Times New Roman"/>
      </w:rPr>
    </w:lvl>
    <w:lvl w:ilvl="6">
      <w:start w:val="1"/>
      <w:numFmt w:val="decimal"/>
      <w:lvlText w:val="%1.%2.%3.%4.%5.%6.%7"/>
      <w:lvlJc w:val="left"/>
      <w:pPr>
        <w:ind w:left="3144" w:hanging="1440"/>
      </w:pPr>
      <w:rPr>
        <w:rFonts w:cs="Times New Roman"/>
      </w:rPr>
    </w:lvl>
    <w:lvl w:ilvl="7">
      <w:start w:val="1"/>
      <w:numFmt w:val="decimal"/>
      <w:lvlText w:val="%1.%2.%3.%4.%5.%6.%7.%8"/>
      <w:lvlJc w:val="left"/>
      <w:pPr>
        <w:ind w:left="3788" w:hanging="1800"/>
      </w:pPr>
      <w:rPr>
        <w:rFonts w:cs="Times New Roman"/>
      </w:rPr>
    </w:lvl>
    <w:lvl w:ilvl="8">
      <w:start w:val="1"/>
      <w:numFmt w:val="decimal"/>
      <w:lvlText w:val="%1.%2.%3.%4.%5.%6.%7.%8.%9"/>
      <w:lvlJc w:val="left"/>
      <w:pPr>
        <w:ind w:left="4072" w:hanging="1800"/>
      </w:pPr>
      <w:rPr>
        <w:rFonts w:cs="Times New Roman"/>
      </w:rPr>
    </w:lvl>
  </w:abstractNum>
  <w:abstractNum w:abstractNumId="2" w15:restartNumberingAfterBreak="0">
    <w:nsid w:val="06CC6853"/>
    <w:multiLevelType w:val="multilevel"/>
    <w:tmpl w:val="04546892"/>
    <w:lvl w:ilvl="0">
      <w:start w:val="1"/>
      <w:numFmt w:val="lowerRoman"/>
      <w:lvlText w:val="%1)"/>
      <w:lvlJc w:val="left"/>
      <w:pPr>
        <w:ind w:left="1563" w:hanging="720"/>
      </w:pPr>
      <w:rPr>
        <w:rFonts w:cs="Times New Roman"/>
      </w:rPr>
    </w:lvl>
    <w:lvl w:ilvl="1">
      <w:start w:val="1"/>
      <w:numFmt w:val="lowerLetter"/>
      <w:lvlText w:val="%2."/>
      <w:lvlJc w:val="left"/>
      <w:pPr>
        <w:ind w:left="1923" w:hanging="360"/>
      </w:pPr>
      <w:rPr>
        <w:rFonts w:cs="Times New Roman"/>
      </w:rPr>
    </w:lvl>
    <w:lvl w:ilvl="2">
      <w:start w:val="1"/>
      <w:numFmt w:val="lowerRoman"/>
      <w:lvlText w:val="%3."/>
      <w:lvlJc w:val="right"/>
      <w:pPr>
        <w:ind w:left="2643" w:hanging="180"/>
      </w:pPr>
      <w:rPr>
        <w:rFonts w:cs="Times New Roman"/>
      </w:rPr>
    </w:lvl>
    <w:lvl w:ilvl="3">
      <w:start w:val="1"/>
      <w:numFmt w:val="decimal"/>
      <w:lvlText w:val="%4."/>
      <w:lvlJc w:val="left"/>
      <w:pPr>
        <w:ind w:left="3363" w:hanging="360"/>
      </w:pPr>
      <w:rPr>
        <w:rFonts w:cs="Times New Roman"/>
      </w:rPr>
    </w:lvl>
    <w:lvl w:ilvl="4">
      <w:start w:val="1"/>
      <w:numFmt w:val="lowerLetter"/>
      <w:lvlText w:val="%5."/>
      <w:lvlJc w:val="left"/>
      <w:pPr>
        <w:ind w:left="4083" w:hanging="360"/>
      </w:pPr>
      <w:rPr>
        <w:rFonts w:cs="Times New Roman"/>
      </w:rPr>
    </w:lvl>
    <w:lvl w:ilvl="5">
      <w:start w:val="1"/>
      <w:numFmt w:val="lowerRoman"/>
      <w:lvlText w:val="%6."/>
      <w:lvlJc w:val="right"/>
      <w:pPr>
        <w:ind w:left="4803" w:hanging="180"/>
      </w:pPr>
      <w:rPr>
        <w:rFonts w:cs="Times New Roman"/>
      </w:rPr>
    </w:lvl>
    <w:lvl w:ilvl="6">
      <w:start w:val="1"/>
      <w:numFmt w:val="decimal"/>
      <w:lvlText w:val="%7."/>
      <w:lvlJc w:val="left"/>
      <w:pPr>
        <w:ind w:left="5523" w:hanging="360"/>
      </w:pPr>
      <w:rPr>
        <w:rFonts w:cs="Times New Roman"/>
      </w:rPr>
    </w:lvl>
    <w:lvl w:ilvl="7">
      <w:start w:val="1"/>
      <w:numFmt w:val="lowerLetter"/>
      <w:lvlText w:val="%8."/>
      <w:lvlJc w:val="left"/>
      <w:pPr>
        <w:ind w:left="6243" w:hanging="360"/>
      </w:pPr>
      <w:rPr>
        <w:rFonts w:cs="Times New Roman"/>
      </w:rPr>
    </w:lvl>
    <w:lvl w:ilvl="8">
      <w:start w:val="1"/>
      <w:numFmt w:val="lowerRoman"/>
      <w:lvlText w:val="%9."/>
      <w:lvlJc w:val="right"/>
      <w:pPr>
        <w:ind w:left="6963" w:hanging="180"/>
      </w:pPr>
      <w:rPr>
        <w:rFonts w:cs="Times New Roman"/>
      </w:rPr>
    </w:lvl>
  </w:abstractNum>
  <w:abstractNum w:abstractNumId="3" w15:restartNumberingAfterBreak="0">
    <w:nsid w:val="0E11581A"/>
    <w:multiLevelType w:val="hybridMultilevel"/>
    <w:tmpl w:val="D5969830"/>
    <w:lvl w:ilvl="0" w:tplc="D1B0E49C">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4" w15:restartNumberingAfterBreak="0">
    <w:nsid w:val="1DD05FA5"/>
    <w:multiLevelType w:val="hybridMultilevel"/>
    <w:tmpl w:val="BB86A51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5" w15:restartNumberingAfterBreak="0">
    <w:nsid w:val="23FB1D42"/>
    <w:multiLevelType w:val="multilevel"/>
    <w:tmpl w:val="2EB08EEC"/>
    <w:lvl w:ilvl="0">
      <w:start w:val="1"/>
      <w:numFmt w:val="lowerRoman"/>
      <w:lvlText w:val="%1)"/>
      <w:lvlJc w:val="left"/>
      <w:pPr>
        <w:ind w:left="1563" w:hanging="720"/>
      </w:pPr>
      <w:rPr>
        <w:rFonts w:cs="Times New Roman"/>
      </w:rPr>
    </w:lvl>
    <w:lvl w:ilvl="1">
      <w:start w:val="1"/>
      <w:numFmt w:val="lowerLetter"/>
      <w:lvlText w:val="%2."/>
      <w:lvlJc w:val="left"/>
      <w:pPr>
        <w:ind w:left="1923" w:hanging="360"/>
      </w:pPr>
      <w:rPr>
        <w:rFonts w:cs="Times New Roman"/>
      </w:rPr>
    </w:lvl>
    <w:lvl w:ilvl="2">
      <w:start w:val="1"/>
      <w:numFmt w:val="lowerRoman"/>
      <w:lvlText w:val="%3."/>
      <w:lvlJc w:val="right"/>
      <w:pPr>
        <w:ind w:left="2643" w:hanging="180"/>
      </w:pPr>
      <w:rPr>
        <w:rFonts w:cs="Times New Roman"/>
      </w:rPr>
    </w:lvl>
    <w:lvl w:ilvl="3">
      <w:start w:val="1"/>
      <w:numFmt w:val="decimal"/>
      <w:lvlText w:val="%4."/>
      <w:lvlJc w:val="left"/>
      <w:pPr>
        <w:ind w:left="3363" w:hanging="360"/>
      </w:pPr>
      <w:rPr>
        <w:rFonts w:cs="Times New Roman"/>
      </w:rPr>
    </w:lvl>
    <w:lvl w:ilvl="4">
      <w:start w:val="1"/>
      <w:numFmt w:val="lowerLetter"/>
      <w:lvlText w:val="%5."/>
      <w:lvlJc w:val="left"/>
      <w:pPr>
        <w:ind w:left="4083" w:hanging="360"/>
      </w:pPr>
      <w:rPr>
        <w:rFonts w:cs="Times New Roman"/>
      </w:rPr>
    </w:lvl>
    <w:lvl w:ilvl="5">
      <w:start w:val="1"/>
      <w:numFmt w:val="lowerRoman"/>
      <w:lvlText w:val="%6."/>
      <w:lvlJc w:val="right"/>
      <w:pPr>
        <w:ind w:left="4803" w:hanging="180"/>
      </w:pPr>
      <w:rPr>
        <w:rFonts w:cs="Times New Roman"/>
      </w:rPr>
    </w:lvl>
    <w:lvl w:ilvl="6">
      <w:start w:val="1"/>
      <w:numFmt w:val="decimal"/>
      <w:lvlText w:val="%7."/>
      <w:lvlJc w:val="left"/>
      <w:pPr>
        <w:ind w:left="5523" w:hanging="360"/>
      </w:pPr>
      <w:rPr>
        <w:rFonts w:cs="Times New Roman"/>
      </w:rPr>
    </w:lvl>
    <w:lvl w:ilvl="7">
      <w:start w:val="1"/>
      <w:numFmt w:val="lowerLetter"/>
      <w:lvlText w:val="%8."/>
      <w:lvlJc w:val="left"/>
      <w:pPr>
        <w:ind w:left="6243" w:hanging="360"/>
      </w:pPr>
      <w:rPr>
        <w:rFonts w:cs="Times New Roman"/>
      </w:rPr>
    </w:lvl>
    <w:lvl w:ilvl="8">
      <w:start w:val="1"/>
      <w:numFmt w:val="lowerRoman"/>
      <w:lvlText w:val="%9."/>
      <w:lvlJc w:val="right"/>
      <w:pPr>
        <w:ind w:left="6963" w:hanging="180"/>
      </w:pPr>
      <w:rPr>
        <w:rFonts w:cs="Times New Roman"/>
      </w:rPr>
    </w:lvl>
  </w:abstractNum>
  <w:abstractNum w:abstractNumId="6" w15:restartNumberingAfterBreak="0">
    <w:nsid w:val="24592DFC"/>
    <w:multiLevelType w:val="multilevel"/>
    <w:tmpl w:val="9A809E94"/>
    <w:lvl w:ilvl="0">
      <w:start w:val="1"/>
      <w:numFmt w:val="lowerRoman"/>
      <w:lvlText w:val="%1)"/>
      <w:lvlJc w:val="left"/>
      <w:pPr>
        <w:ind w:left="1563" w:hanging="720"/>
      </w:pPr>
      <w:rPr>
        <w:rFonts w:cs="Times New Roman"/>
      </w:rPr>
    </w:lvl>
    <w:lvl w:ilvl="1">
      <w:start w:val="1"/>
      <w:numFmt w:val="lowerLetter"/>
      <w:lvlText w:val="%2."/>
      <w:lvlJc w:val="left"/>
      <w:pPr>
        <w:ind w:left="1923" w:hanging="360"/>
      </w:pPr>
      <w:rPr>
        <w:rFonts w:cs="Times New Roman"/>
      </w:rPr>
    </w:lvl>
    <w:lvl w:ilvl="2">
      <w:start w:val="1"/>
      <w:numFmt w:val="lowerRoman"/>
      <w:lvlText w:val="%3."/>
      <w:lvlJc w:val="right"/>
      <w:pPr>
        <w:ind w:left="2643" w:hanging="180"/>
      </w:pPr>
      <w:rPr>
        <w:rFonts w:cs="Times New Roman"/>
      </w:rPr>
    </w:lvl>
    <w:lvl w:ilvl="3">
      <w:start w:val="1"/>
      <w:numFmt w:val="decimal"/>
      <w:lvlText w:val="%4."/>
      <w:lvlJc w:val="left"/>
      <w:pPr>
        <w:ind w:left="3363" w:hanging="360"/>
      </w:pPr>
      <w:rPr>
        <w:rFonts w:cs="Times New Roman"/>
      </w:rPr>
    </w:lvl>
    <w:lvl w:ilvl="4">
      <w:start w:val="1"/>
      <w:numFmt w:val="lowerLetter"/>
      <w:lvlText w:val="%5."/>
      <w:lvlJc w:val="left"/>
      <w:pPr>
        <w:ind w:left="4083" w:hanging="360"/>
      </w:pPr>
      <w:rPr>
        <w:rFonts w:cs="Times New Roman"/>
      </w:rPr>
    </w:lvl>
    <w:lvl w:ilvl="5">
      <w:start w:val="1"/>
      <w:numFmt w:val="lowerRoman"/>
      <w:lvlText w:val="%6."/>
      <w:lvlJc w:val="right"/>
      <w:pPr>
        <w:ind w:left="4803" w:hanging="180"/>
      </w:pPr>
      <w:rPr>
        <w:rFonts w:cs="Times New Roman"/>
      </w:rPr>
    </w:lvl>
    <w:lvl w:ilvl="6">
      <w:start w:val="1"/>
      <w:numFmt w:val="decimal"/>
      <w:lvlText w:val="%7."/>
      <w:lvlJc w:val="left"/>
      <w:pPr>
        <w:ind w:left="5523" w:hanging="360"/>
      </w:pPr>
      <w:rPr>
        <w:rFonts w:cs="Times New Roman"/>
      </w:rPr>
    </w:lvl>
    <w:lvl w:ilvl="7">
      <w:start w:val="1"/>
      <w:numFmt w:val="lowerLetter"/>
      <w:lvlText w:val="%8."/>
      <w:lvlJc w:val="left"/>
      <w:pPr>
        <w:ind w:left="6243" w:hanging="360"/>
      </w:pPr>
      <w:rPr>
        <w:rFonts w:cs="Times New Roman"/>
      </w:rPr>
    </w:lvl>
    <w:lvl w:ilvl="8">
      <w:start w:val="1"/>
      <w:numFmt w:val="lowerRoman"/>
      <w:lvlText w:val="%9."/>
      <w:lvlJc w:val="right"/>
      <w:pPr>
        <w:ind w:left="6963" w:hanging="180"/>
      </w:pPr>
      <w:rPr>
        <w:rFonts w:cs="Times New Roman"/>
      </w:rPr>
    </w:lvl>
  </w:abstractNum>
  <w:abstractNum w:abstractNumId="7" w15:restartNumberingAfterBreak="0">
    <w:nsid w:val="32C86664"/>
    <w:multiLevelType w:val="hybridMultilevel"/>
    <w:tmpl w:val="2ECCD292"/>
    <w:lvl w:ilvl="0" w:tplc="93BC3C64">
      <w:numFmt w:val="bullet"/>
      <w:lvlText w:val="-"/>
      <w:lvlJc w:val="left"/>
      <w:pPr>
        <w:ind w:left="720" w:hanging="360"/>
      </w:pPr>
      <w:rPr>
        <w:rFonts w:ascii="Arial" w:eastAsia="Times New Roman" w:hAnsi="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267BDD"/>
    <w:multiLevelType w:val="hybridMultilevel"/>
    <w:tmpl w:val="431E4C9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hint="default"/>
      </w:rPr>
    </w:lvl>
    <w:lvl w:ilvl="8" w:tplc="08090005">
      <w:start w:val="1"/>
      <w:numFmt w:val="bullet"/>
      <w:lvlText w:val=""/>
      <w:lvlJc w:val="left"/>
      <w:pPr>
        <w:ind w:left="6480" w:hanging="360"/>
      </w:pPr>
      <w:rPr>
        <w:rFonts w:ascii="Wingdings" w:hAnsi="Wingdings" w:hint="default"/>
      </w:rPr>
    </w:lvl>
  </w:abstractNum>
  <w:abstractNum w:abstractNumId="9" w15:restartNumberingAfterBreak="0">
    <w:nsid w:val="3BF155AA"/>
    <w:multiLevelType w:val="hybridMultilevel"/>
    <w:tmpl w:val="425C2658"/>
    <w:lvl w:ilvl="0" w:tplc="7C5694BC">
      <w:start w:val="1"/>
      <w:numFmt w:val="decimal"/>
      <w:lvlText w:val="%1."/>
      <w:lvlJc w:val="left"/>
      <w:pPr>
        <w:ind w:left="540" w:hanging="480"/>
      </w:pPr>
      <w:rPr>
        <w:rFonts w:cs="Times New Roman" w:hint="default"/>
        <w:b w:val="0"/>
      </w:rPr>
    </w:lvl>
    <w:lvl w:ilvl="1" w:tplc="08090019">
      <w:start w:val="1"/>
      <w:numFmt w:val="lowerLetter"/>
      <w:lvlText w:val="%2."/>
      <w:lvlJc w:val="left"/>
      <w:pPr>
        <w:ind w:left="1140" w:hanging="360"/>
      </w:pPr>
      <w:rPr>
        <w:rFonts w:cs="Times New Roman"/>
      </w:rPr>
    </w:lvl>
    <w:lvl w:ilvl="2" w:tplc="0809001B" w:tentative="1">
      <w:start w:val="1"/>
      <w:numFmt w:val="lowerRoman"/>
      <w:lvlText w:val="%3."/>
      <w:lvlJc w:val="right"/>
      <w:pPr>
        <w:ind w:left="1860" w:hanging="180"/>
      </w:pPr>
      <w:rPr>
        <w:rFonts w:cs="Times New Roman"/>
      </w:rPr>
    </w:lvl>
    <w:lvl w:ilvl="3" w:tplc="0809000F" w:tentative="1">
      <w:start w:val="1"/>
      <w:numFmt w:val="decimal"/>
      <w:lvlText w:val="%4."/>
      <w:lvlJc w:val="left"/>
      <w:pPr>
        <w:ind w:left="2580" w:hanging="360"/>
      </w:pPr>
      <w:rPr>
        <w:rFonts w:cs="Times New Roman"/>
      </w:rPr>
    </w:lvl>
    <w:lvl w:ilvl="4" w:tplc="08090019" w:tentative="1">
      <w:start w:val="1"/>
      <w:numFmt w:val="lowerLetter"/>
      <w:lvlText w:val="%5."/>
      <w:lvlJc w:val="left"/>
      <w:pPr>
        <w:ind w:left="3300" w:hanging="360"/>
      </w:pPr>
      <w:rPr>
        <w:rFonts w:cs="Times New Roman"/>
      </w:rPr>
    </w:lvl>
    <w:lvl w:ilvl="5" w:tplc="0809001B" w:tentative="1">
      <w:start w:val="1"/>
      <w:numFmt w:val="lowerRoman"/>
      <w:lvlText w:val="%6."/>
      <w:lvlJc w:val="right"/>
      <w:pPr>
        <w:ind w:left="4020" w:hanging="180"/>
      </w:pPr>
      <w:rPr>
        <w:rFonts w:cs="Times New Roman"/>
      </w:rPr>
    </w:lvl>
    <w:lvl w:ilvl="6" w:tplc="0809000F" w:tentative="1">
      <w:start w:val="1"/>
      <w:numFmt w:val="decimal"/>
      <w:lvlText w:val="%7."/>
      <w:lvlJc w:val="left"/>
      <w:pPr>
        <w:ind w:left="4740" w:hanging="360"/>
      </w:pPr>
      <w:rPr>
        <w:rFonts w:cs="Times New Roman"/>
      </w:rPr>
    </w:lvl>
    <w:lvl w:ilvl="7" w:tplc="08090019" w:tentative="1">
      <w:start w:val="1"/>
      <w:numFmt w:val="lowerLetter"/>
      <w:lvlText w:val="%8."/>
      <w:lvlJc w:val="left"/>
      <w:pPr>
        <w:ind w:left="5460" w:hanging="360"/>
      </w:pPr>
      <w:rPr>
        <w:rFonts w:cs="Times New Roman"/>
      </w:rPr>
    </w:lvl>
    <w:lvl w:ilvl="8" w:tplc="0809001B" w:tentative="1">
      <w:start w:val="1"/>
      <w:numFmt w:val="lowerRoman"/>
      <w:lvlText w:val="%9."/>
      <w:lvlJc w:val="right"/>
      <w:pPr>
        <w:ind w:left="6180" w:hanging="180"/>
      </w:pPr>
      <w:rPr>
        <w:rFonts w:cs="Times New Roman"/>
      </w:rPr>
    </w:lvl>
  </w:abstractNum>
  <w:abstractNum w:abstractNumId="10" w15:restartNumberingAfterBreak="0">
    <w:nsid w:val="3E226B8E"/>
    <w:multiLevelType w:val="multilevel"/>
    <w:tmpl w:val="934E8058"/>
    <w:styleLink w:val="MainNumbering"/>
    <w:lvl w:ilvl="0">
      <w:start w:val="1"/>
      <w:numFmt w:val="decimal"/>
      <w:pStyle w:val="Level1Heading"/>
      <w:lvlText w:val="%1"/>
      <w:lvlJc w:val="left"/>
      <w:pPr>
        <w:ind w:left="720" w:hanging="720"/>
      </w:pPr>
      <w:rPr>
        <w:rFonts w:cs="Times New Roman" w:hint="default"/>
      </w:rPr>
    </w:lvl>
    <w:lvl w:ilvl="1">
      <w:start w:val="1"/>
      <w:numFmt w:val="decimal"/>
      <w:pStyle w:val="Level2Number"/>
      <w:lvlText w:val="%1.%2"/>
      <w:lvlJc w:val="left"/>
      <w:pPr>
        <w:ind w:left="720" w:hanging="720"/>
      </w:pPr>
      <w:rPr>
        <w:rFonts w:cs="Times New Roman" w:hint="default"/>
      </w:rPr>
    </w:lvl>
    <w:lvl w:ilvl="2">
      <w:start w:val="1"/>
      <w:numFmt w:val="decimal"/>
      <w:pStyle w:val="Level3Number"/>
      <w:lvlText w:val="%1.%2.%3"/>
      <w:lvlJc w:val="left"/>
      <w:pPr>
        <w:ind w:left="720" w:hanging="720"/>
      </w:pPr>
      <w:rPr>
        <w:rFonts w:cs="Times New Roman" w:hint="default"/>
        <w:b w:val="0"/>
        <w:i w:val="0"/>
      </w:rPr>
    </w:lvl>
    <w:lvl w:ilvl="3">
      <w:start w:val="1"/>
      <w:numFmt w:val="lowerLetter"/>
      <w:pStyle w:val="Level4Number"/>
      <w:lvlText w:val="(%4)"/>
      <w:lvlJc w:val="left"/>
      <w:pPr>
        <w:ind w:left="1440" w:hanging="720"/>
      </w:pPr>
      <w:rPr>
        <w:rFonts w:cs="Times New Roman" w:hint="default"/>
        <w:b w:val="0"/>
        <w:bCs w:val="0"/>
        <w:i w:val="0"/>
        <w:iCs w:val="0"/>
      </w:rPr>
    </w:lvl>
    <w:lvl w:ilvl="4">
      <w:start w:val="1"/>
      <w:numFmt w:val="lowerRoman"/>
      <w:pStyle w:val="Level5Number"/>
      <w:lvlText w:val="(%5)"/>
      <w:lvlJc w:val="left"/>
      <w:pPr>
        <w:ind w:left="2160" w:hanging="720"/>
      </w:pPr>
      <w:rPr>
        <w:rFonts w:cs="Times New Roman" w:hint="default"/>
        <w:b w:val="0"/>
        <w:bCs w:val="0"/>
        <w:i w:val="0"/>
        <w:iCs w:val="0"/>
      </w:rPr>
    </w:lvl>
    <w:lvl w:ilvl="5">
      <w:start w:val="1"/>
      <w:numFmt w:val="upperLetter"/>
      <w:pStyle w:val="Level6Number"/>
      <w:lvlText w:val="(%6)"/>
      <w:lvlJc w:val="left"/>
      <w:pPr>
        <w:ind w:left="2880" w:hanging="720"/>
      </w:pPr>
      <w:rPr>
        <w:rFonts w:cs="Times New Roman" w:hint="default"/>
      </w:rPr>
    </w:lvl>
    <w:lvl w:ilvl="6">
      <w:start w:val="1"/>
      <w:numFmt w:val="decimal"/>
      <w:pStyle w:val="Level7Number"/>
      <w:lvlText w:val="%7)"/>
      <w:lvlJc w:val="left"/>
      <w:pPr>
        <w:ind w:left="3600" w:hanging="720"/>
      </w:pPr>
      <w:rPr>
        <w:rFonts w:cs="Times New Roman" w:hint="default"/>
      </w:rPr>
    </w:lvl>
    <w:lvl w:ilvl="7">
      <w:start w:val="1"/>
      <w:numFmt w:val="lowerLetter"/>
      <w:pStyle w:val="Level8Number"/>
      <w:lvlText w:val="%8)"/>
      <w:lvlJc w:val="left"/>
      <w:pPr>
        <w:ind w:left="4321" w:hanging="721"/>
      </w:pPr>
      <w:rPr>
        <w:rFonts w:cs="Times New Roman" w:hint="default"/>
      </w:rPr>
    </w:lvl>
    <w:lvl w:ilvl="8">
      <w:start w:val="1"/>
      <w:numFmt w:val="lowerRoman"/>
      <w:lvlText w:val="%9)"/>
      <w:lvlJc w:val="left"/>
      <w:pPr>
        <w:ind w:left="5041" w:hanging="720"/>
      </w:pPr>
      <w:rPr>
        <w:rFonts w:cs="Times New Roman" w:hint="default"/>
      </w:rPr>
    </w:lvl>
  </w:abstractNum>
  <w:abstractNum w:abstractNumId="11" w15:restartNumberingAfterBreak="0">
    <w:nsid w:val="3E260A84"/>
    <w:multiLevelType w:val="hybridMultilevel"/>
    <w:tmpl w:val="8D4E8F3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477CF73"/>
    <w:multiLevelType w:val="hybridMultilevel"/>
    <w:tmpl w:val="3F7CEE7A"/>
    <w:lvl w:ilvl="0" w:tplc="76D43F70">
      <w:start w:val="1"/>
      <w:numFmt w:val="bullet"/>
      <w:lvlText w:val="-"/>
      <w:lvlJc w:val="left"/>
      <w:pPr>
        <w:ind w:left="1080" w:hanging="360"/>
      </w:pPr>
      <w:rPr>
        <w:rFonts w:ascii="Aptos" w:hAnsi="Aptos" w:hint="default"/>
      </w:rPr>
    </w:lvl>
    <w:lvl w:ilvl="1" w:tplc="37EEF3AC">
      <w:start w:val="1"/>
      <w:numFmt w:val="bullet"/>
      <w:lvlText w:val="o"/>
      <w:lvlJc w:val="left"/>
      <w:pPr>
        <w:ind w:left="1800" w:hanging="360"/>
      </w:pPr>
      <w:rPr>
        <w:rFonts w:ascii="Courier New" w:hAnsi="Courier New" w:hint="default"/>
      </w:rPr>
    </w:lvl>
    <w:lvl w:ilvl="2" w:tplc="D31EDF5E">
      <w:start w:val="1"/>
      <w:numFmt w:val="bullet"/>
      <w:lvlText w:val=""/>
      <w:lvlJc w:val="left"/>
      <w:pPr>
        <w:ind w:left="2520" w:hanging="360"/>
      </w:pPr>
      <w:rPr>
        <w:rFonts w:ascii="Wingdings" w:hAnsi="Wingdings" w:hint="default"/>
      </w:rPr>
    </w:lvl>
    <w:lvl w:ilvl="3" w:tplc="9F8C294C">
      <w:start w:val="1"/>
      <w:numFmt w:val="bullet"/>
      <w:lvlText w:val=""/>
      <w:lvlJc w:val="left"/>
      <w:pPr>
        <w:ind w:left="3240" w:hanging="360"/>
      </w:pPr>
      <w:rPr>
        <w:rFonts w:ascii="Symbol" w:hAnsi="Symbol" w:hint="default"/>
      </w:rPr>
    </w:lvl>
    <w:lvl w:ilvl="4" w:tplc="B8EA66B8">
      <w:start w:val="1"/>
      <w:numFmt w:val="bullet"/>
      <w:lvlText w:val="o"/>
      <w:lvlJc w:val="left"/>
      <w:pPr>
        <w:ind w:left="3960" w:hanging="360"/>
      </w:pPr>
      <w:rPr>
        <w:rFonts w:ascii="Courier New" w:hAnsi="Courier New" w:hint="default"/>
      </w:rPr>
    </w:lvl>
    <w:lvl w:ilvl="5" w:tplc="20BC1408">
      <w:start w:val="1"/>
      <w:numFmt w:val="bullet"/>
      <w:lvlText w:val=""/>
      <w:lvlJc w:val="left"/>
      <w:pPr>
        <w:ind w:left="4680" w:hanging="360"/>
      </w:pPr>
      <w:rPr>
        <w:rFonts w:ascii="Wingdings" w:hAnsi="Wingdings" w:hint="default"/>
      </w:rPr>
    </w:lvl>
    <w:lvl w:ilvl="6" w:tplc="D8608918">
      <w:start w:val="1"/>
      <w:numFmt w:val="bullet"/>
      <w:lvlText w:val=""/>
      <w:lvlJc w:val="left"/>
      <w:pPr>
        <w:ind w:left="5400" w:hanging="360"/>
      </w:pPr>
      <w:rPr>
        <w:rFonts w:ascii="Symbol" w:hAnsi="Symbol" w:hint="default"/>
      </w:rPr>
    </w:lvl>
    <w:lvl w:ilvl="7" w:tplc="E3466F68">
      <w:start w:val="1"/>
      <w:numFmt w:val="bullet"/>
      <w:lvlText w:val="o"/>
      <w:lvlJc w:val="left"/>
      <w:pPr>
        <w:ind w:left="6120" w:hanging="360"/>
      </w:pPr>
      <w:rPr>
        <w:rFonts w:ascii="Courier New" w:hAnsi="Courier New" w:hint="default"/>
      </w:rPr>
    </w:lvl>
    <w:lvl w:ilvl="8" w:tplc="40B84A4E">
      <w:start w:val="1"/>
      <w:numFmt w:val="bullet"/>
      <w:lvlText w:val=""/>
      <w:lvlJc w:val="left"/>
      <w:pPr>
        <w:ind w:left="6840" w:hanging="360"/>
      </w:pPr>
      <w:rPr>
        <w:rFonts w:ascii="Wingdings" w:hAnsi="Wingdings" w:hint="default"/>
      </w:rPr>
    </w:lvl>
  </w:abstractNum>
  <w:abstractNum w:abstractNumId="13" w15:restartNumberingAfterBreak="0">
    <w:nsid w:val="586643D0"/>
    <w:multiLevelType w:val="hybridMultilevel"/>
    <w:tmpl w:val="E3CEFAD0"/>
    <w:lvl w:ilvl="0" w:tplc="9042BCE0">
      <w:start w:val="1"/>
      <w:numFmt w:val="bullet"/>
      <w:lvlText w:val="-"/>
      <w:lvlJc w:val="left"/>
      <w:pPr>
        <w:ind w:left="1080" w:hanging="360"/>
      </w:pPr>
      <w:rPr>
        <w:rFonts w:ascii="Aptos" w:hAnsi="Aptos" w:hint="default"/>
      </w:rPr>
    </w:lvl>
    <w:lvl w:ilvl="1" w:tplc="73AE518C">
      <w:start w:val="1"/>
      <w:numFmt w:val="bullet"/>
      <w:lvlText w:val="o"/>
      <w:lvlJc w:val="left"/>
      <w:pPr>
        <w:ind w:left="1800" w:hanging="360"/>
      </w:pPr>
      <w:rPr>
        <w:rFonts w:ascii="Courier New" w:hAnsi="Courier New" w:hint="default"/>
      </w:rPr>
    </w:lvl>
    <w:lvl w:ilvl="2" w:tplc="B9E2A340">
      <w:start w:val="1"/>
      <w:numFmt w:val="bullet"/>
      <w:lvlText w:val=""/>
      <w:lvlJc w:val="left"/>
      <w:pPr>
        <w:ind w:left="2520" w:hanging="360"/>
      </w:pPr>
      <w:rPr>
        <w:rFonts w:ascii="Wingdings" w:hAnsi="Wingdings" w:hint="default"/>
      </w:rPr>
    </w:lvl>
    <w:lvl w:ilvl="3" w:tplc="3E44123E">
      <w:start w:val="1"/>
      <w:numFmt w:val="bullet"/>
      <w:lvlText w:val=""/>
      <w:lvlJc w:val="left"/>
      <w:pPr>
        <w:ind w:left="3240" w:hanging="360"/>
      </w:pPr>
      <w:rPr>
        <w:rFonts w:ascii="Symbol" w:hAnsi="Symbol" w:hint="default"/>
      </w:rPr>
    </w:lvl>
    <w:lvl w:ilvl="4" w:tplc="38125D18">
      <w:start w:val="1"/>
      <w:numFmt w:val="bullet"/>
      <w:lvlText w:val="o"/>
      <w:lvlJc w:val="left"/>
      <w:pPr>
        <w:ind w:left="3960" w:hanging="360"/>
      </w:pPr>
      <w:rPr>
        <w:rFonts w:ascii="Courier New" w:hAnsi="Courier New" w:hint="default"/>
      </w:rPr>
    </w:lvl>
    <w:lvl w:ilvl="5" w:tplc="F6666FB4">
      <w:start w:val="1"/>
      <w:numFmt w:val="bullet"/>
      <w:lvlText w:val=""/>
      <w:lvlJc w:val="left"/>
      <w:pPr>
        <w:ind w:left="4680" w:hanging="360"/>
      </w:pPr>
      <w:rPr>
        <w:rFonts w:ascii="Wingdings" w:hAnsi="Wingdings" w:hint="default"/>
      </w:rPr>
    </w:lvl>
    <w:lvl w:ilvl="6" w:tplc="AC104E36">
      <w:start w:val="1"/>
      <w:numFmt w:val="bullet"/>
      <w:lvlText w:val=""/>
      <w:lvlJc w:val="left"/>
      <w:pPr>
        <w:ind w:left="5400" w:hanging="360"/>
      </w:pPr>
      <w:rPr>
        <w:rFonts w:ascii="Symbol" w:hAnsi="Symbol" w:hint="default"/>
      </w:rPr>
    </w:lvl>
    <w:lvl w:ilvl="7" w:tplc="F9A8428C">
      <w:start w:val="1"/>
      <w:numFmt w:val="bullet"/>
      <w:lvlText w:val="o"/>
      <w:lvlJc w:val="left"/>
      <w:pPr>
        <w:ind w:left="6120" w:hanging="360"/>
      </w:pPr>
      <w:rPr>
        <w:rFonts w:ascii="Courier New" w:hAnsi="Courier New" w:hint="default"/>
      </w:rPr>
    </w:lvl>
    <w:lvl w:ilvl="8" w:tplc="661226B4">
      <w:start w:val="1"/>
      <w:numFmt w:val="bullet"/>
      <w:lvlText w:val=""/>
      <w:lvlJc w:val="left"/>
      <w:pPr>
        <w:ind w:left="6840" w:hanging="360"/>
      </w:pPr>
      <w:rPr>
        <w:rFonts w:ascii="Wingdings" w:hAnsi="Wingdings" w:hint="default"/>
      </w:rPr>
    </w:lvl>
  </w:abstractNum>
  <w:abstractNum w:abstractNumId="14" w15:restartNumberingAfterBreak="0">
    <w:nsid w:val="5D647D2A"/>
    <w:multiLevelType w:val="multilevel"/>
    <w:tmpl w:val="FB3A7F26"/>
    <w:lvl w:ilvl="0">
      <w:start w:val="1"/>
      <w:numFmt w:val="decimal"/>
      <w:lvlText w:val="%1."/>
      <w:lvlJc w:val="left"/>
      <w:pPr>
        <w:ind w:left="1069" w:hanging="360"/>
      </w:pPr>
      <w:rPr>
        <w:rFonts w:cs="Times New Roman" w:hint="default"/>
      </w:rPr>
    </w:lvl>
    <w:lvl w:ilvl="1">
      <w:start w:val="1"/>
      <w:numFmt w:val="decimal"/>
      <w:isLgl/>
      <w:lvlText w:val="%1.%2"/>
      <w:lvlJc w:val="left"/>
      <w:pPr>
        <w:ind w:left="1190" w:hanging="470"/>
      </w:pPr>
      <w:rPr>
        <w:rFonts w:cs="Times New Roman" w:hint="default"/>
      </w:rPr>
    </w:lvl>
    <w:lvl w:ilvl="2">
      <w:start w:val="1"/>
      <w:numFmt w:val="decimal"/>
      <w:isLgl/>
      <w:lvlText w:val="%1.%2.%3"/>
      <w:lvlJc w:val="left"/>
      <w:pPr>
        <w:ind w:left="1451" w:hanging="720"/>
      </w:pPr>
      <w:rPr>
        <w:rFonts w:cs="Times New Roman" w:hint="default"/>
      </w:rPr>
    </w:lvl>
    <w:lvl w:ilvl="3">
      <w:start w:val="1"/>
      <w:numFmt w:val="decimal"/>
      <w:isLgl/>
      <w:lvlText w:val="%1.%2.%3.%4"/>
      <w:lvlJc w:val="left"/>
      <w:pPr>
        <w:ind w:left="1462" w:hanging="720"/>
      </w:pPr>
      <w:rPr>
        <w:rFonts w:cs="Times New Roman" w:hint="default"/>
      </w:rPr>
    </w:lvl>
    <w:lvl w:ilvl="4">
      <w:start w:val="1"/>
      <w:numFmt w:val="decimal"/>
      <w:isLgl/>
      <w:lvlText w:val="%1.%2.%3.%4.%5"/>
      <w:lvlJc w:val="left"/>
      <w:pPr>
        <w:ind w:left="1473" w:hanging="720"/>
      </w:pPr>
      <w:rPr>
        <w:rFonts w:cs="Times New Roman" w:hint="default"/>
      </w:rPr>
    </w:lvl>
    <w:lvl w:ilvl="5">
      <w:start w:val="1"/>
      <w:numFmt w:val="decimal"/>
      <w:isLgl/>
      <w:lvlText w:val="%1.%2.%3.%4.%5.%6"/>
      <w:lvlJc w:val="left"/>
      <w:pPr>
        <w:ind w:left="1844" w:hanging="1080"/>
      </w:pPr>
      <w:rPr>
        <w:rFonts w:cs="Times New Roman" w:hint="default"/>
      </w:rPr>
    </w:lvl>
    <w:lvl w:ilvl="6">
      <w:start w:val="1"/>
      <w:numFmt w:val="decimal"/>
      <w:isLgl/>
      <w:lvlText w:val="%1.%2.%3.%4.%5.%6.%7"/>
      <w:lvlJc w:val="left"/>
      <w:pPr>
        <w:ind w:left="1855" w:hanging="1080"/>
      </w:pPr>
      <w:rPr>
        <w:rFonts w:cs="Times New Roman" w:hint="default"/>
      </w:rPr>
    </w:lvl>
    <w:lvl w:ilvl="7">
      <w:start w:val="1"/>
      <w:numFmt w:val="decimal"/>
      <w:isLgl/>
      <w:lvlText w:val="%1.%2.%3.%4.%5.%6.%7.%8"/>
      <w:lvlJc w:val="left"/>
      <w:pPr>
        <w:ind w:left="2226" w:hanging="1440"/>
      </w:pPr>
      <w:rPr>
        <w:rFonts w:cs="Times New Roman" w:hint="default"/>
      </w:rPr>
    </w:lvl>
    <w:lvl w:ilvl="8">
      <w:start w:val="1"/>
      <w:numFmt w:val="decimal"/>
      <w:isLgl/>
      <w:lvlText w:val="%1.%2.%3.%4.%5.%6.%7.%8.%9"/>
      <w:lvlJc w:val="left"/>
      <w:pPr>
        <w:ind w:left="2237" w:hanging="1440"/>
      </w:pPr>
      <w:rPr>
        <w:rFonts w:cs="Times New Roman" w:hint="default"/>
      </w:rPr>
    </w:lvl>
  </w:abstractNum>
  <w:abstractNum w:abstractNumId="15" w15:restartNumberingAfterBreak="0">
    <w:nsid w:val="66576A10"/>
    <w:multiLevelType w:val="hybridMultilevel"/>
    <w:tmpl w:val="23D86EDC"/>
    <w:lvl w:ilvl="0" w:tplc="68388968">
      <w:start w:val="1"/>
      <w:numFmt w:val="decimal"/>
      <w:lvlText w:val="%1."/>
      <w:lvlJc w:val="left"/>
      <w:pPr>
        <w:ind w:left="720" w:hanging="360"/>
      </w:pPr>
      <w:rPr>
        <w:rFonts w:cs="Times New Roman" w:hint="default"/>
        <w:b w:val="0"/>
        <w:sz w:val="22"/>
        <w:szCs w:val="22"/>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6" w15:restartNumberingAfterBreak="0">
    <w:nsid w:val="7485006D"/>
    <w:multiLevelType w:val="hybridMultilevel"/>
    <w:tmpl w:val="413645D0"/>
    <w:lvl w:ilvl="0" w:tplc="B7CA65E8">
      <w:start w:val="1"/>
      <w:numFmt w:val="bullet"/>
      <w:lvlText w:val="-"/>
      <w:lvlJc w:val="left"/>
      <w:pPr>
        <w:ind w:left="1080" w:hanging="360"/>
      </w:pPr>
      <w:rPr>
        <w:rFonts w:ascii="Aptos" w:hAnsi="Aptos" w:hint="default"/>
      </w:rPr>
    </w:lvl>
    <w:lvl w:ilvl="1" w:tplc="DB4EF336">
      <w:start w:val="1"/>
      <w:numFmt w:val="bullet"/>
      <w:lvlText w:val="o"/>
      <w:lvlJc w:val="left"/>
      <w:pPr>
        <w:ind w:left="1800" w:hanging="360"/>
      </w:pPr>
      <w:rPr>
        <w:rFonts w:ascii="Courier New" w:hAnsi="Courier New" w:hint="default"/>
      </w:rPr>
    </w:lvl>
    <w:lvl w:ilvl="2" w:tplc="005E6A64">
      <w:start w:val="1"/>
      <w:numFmt w:val="bullet"/>
      <w:lvlText w:val=""/>
      <w:lvlJc w:val="left"/>
      <w:pPr>
        <w:ind w:left="2520" w:hanging="360"/>
      </w:pPr>
      <w:rPr>
        <w:rFonts w:ascii="Wingdings" w:hAnsi="Wingdings" w:hint="default"/>
      </w:rPr>
    </w:lvl>
    <w:lvl w:ilvl="3" w:tplc="FCF83FE6">
      <w:start w:val="1"/>
      <w:numFmt w:val="bullet"/>
      <w:lvlText w:val=""/>
      <w:lvlJc w:val="left"/>
      <w:pPr>
        <w:ind w:left="3240" w:hanging="360"/>
      </w:pPr>
      <w:rPr>
        <w:rFonts w:ascii="Symbol" w:hAnsi="Symbol" w:hint="default"/>
      </w:rPr>
    </w:lvl>
    <w:lvl w:ilvl="4" w:tplc="BA6E992E">
      <w:start w:val="1"/>
      <w:numFmt w:val="bullet"/>
      <w:lvlText w:val="o"/>
      <w:lvlJc w:val="left"/>
      <w:pPr>
        <w:ind w:left="3960" w:hanging="360"/>
      </w:pPr>
      <w:rPr>
        <w:rFonts w:ascii="Courier New" w:hAnsi="Courier New" w:hint="default"/>
      </w:rPr>
    </w:lvl>
    <w:lvl w:ilvl="5" w:tplc="007294C6">
      <w:start w:val="1"/>
      <w:numFmt w:val="bullet"/>
      <w:lvlText w:val=""/>
      <w:lvlJc w:val="left"/>
      <w:pPr>
        <w:ind w:left="4680" w:hanging="360"/>
      </w:pPr>
      <w:rPr>
        <w:rFonts w:ascii="Wingdings" w:hAnsi="Wingdings" w:hint="default"/>
      </w:rPr>
    </w:lvl>
    <w:lvl w:ilvl="6" w:tplc="F0385D08">
      <w:start w:val="1"/>
      <w:numFmt w:val="bullet"/>
      <w:lvlText w:val=""/>
      <w:lvlJc w:val="left"/>
      <w:pPr>
        <w:ind w:left="5400" w:hanging="360"/>
      </w:pPr>
      <w:rPr>
        <w:rFonts w:ascii="Symbol" w:hAnsi="Symbol" w:hint="default"/>
      </w:rPr>
    </w:lvl>
    <w:lvl w:ilvl="7" w:tplc="8416D926">
      <w:start w:val="1"/>
      <w:numFmt w:val="bullet"/>
      <w:lvlText w:val="o"/>
      <w:lvlJc w:val="left"/>
      <w:pPr>
        <w:ind w:left="6120" w:hanging="360"/>
      </w:pPr>
      <w:rPr>
        <w:rFonts w:ascii="Courier New" w:hAnsi="Courier New" w:hint="default"/>
      </w:rPr>
    </w:lvl>
    <w:lvl w:ilvl="8" w:tplc="35F0C440">
      <w:start w:val="1"/>
      <w:numFmt w:val="bullet"/>
      <w:lvlText w:val=""/>
      <w:lvlJc w:val="left"/>
      <w:pPr>
        <w:ind w:left="6840" w:hanging="360"/>
      </w:pPr>
      <w:rPr>
        <w:rFonts w:ascii="Wingdings" w:hAnsi="Wingdings" w:hint="default"/>
      </w:rPr>
    </w:lvl>
  </w:abstractNum>
  <w:abstractNum w:abstractNumId="17" w15:restartNumberingAfterBreak="0">
    <w:nsid w:val="7BB942D6"/>
    <w:multiLevelType w:val="hybridMultilevel"/>
    <w:tmpl w:val="29006302"/>
    <w:lvl w:ilvl="0" w:tplc="55889E3E">
      <w:start w:val="1"/>
      <w:numFmt w:val="low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num w:numId="1">
    <w:abstractNumId w:val="16"/>
  </w:num>
  <w:num w:numId="2">
    <w:abstractNumId w:val="12"/>
  </w:num>
  <w:num w:numId="3">
    <w:abstractNumId w:val="13"/>
  </w:num>
  <w:num w:numId="4">
    <w:abstractNumId w:val="7"/>
  </w:num>
  <w:num w:numId="5">
    <w:abstractNumId w:val="8"/>
  </w:num>
  <w:num w:numId="6">
    <w:abstractNumId w:val="0"/>
  </w:num>
  <w:num w:numId="7">
    <w:abstractNumId w:val="4"/>
  </w:num>
  <w:num w:numId="8">
    <w:abstractNumId w:val="9"/>
  </w:num>
  <w:num w:numId="9">
    <w:abstractNumId w:val="3"/>
  </w:num>
  <w:num w:numId="10">
    <w:abstractNumId w:val="17"/>
  </w:num>
  <w:num w:numId="11">
    <w:abstractNumId w:val="10"/>
  </w:num>
  <w:num w:numId="1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num>
  <w:num w:numId="14">
    <w:abstractNumId w:val="2"/>
  </w:num>
  <w:num w:numId="15">
    <w:abstractNumId w:val="1"/>
  </w:num>
  <w:num w:numId="16">
    <w:abstractNumId w:val="6"/>
  </w:num>
  <w:num w:numId="17">
    <w:abstractNumId w:val="14"/>
  </w:num>
  <w:num w:numId="18">
    <w:abstractNumId w:val="15"/>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38FB"/>
    <w:rsid w:val="0000123C"/>
    <w:rsid w:val="00001DDC"/>
    <w:rsid w:val="00004C76"/>
    <w:rsid w:val="00004D42"/>
    <w:rsid w:val="000144C0"/>
    <w:rsid w:val="000178FC"/>
    <w:rsid w:val="00022ECF"/>
    <w:rsid w:val="00032E0D"/>
    <w:rsid w:val="00052E31"/>
    <w:rsid w:val="00062FCD"/>
    <w:rsid w:val="00075279"/>
    <w:rsid w:val="000C7B97"/>
    <w:rsid w:val="000C7C52"/>
    <w:rsid w:val="000E5C62"/>
    <w:rsid w:val="000E6238"/>
    <w:rsid w:val="000F59F1"/>
    <w:rsid w:val="0010019E"/>
    <w:rsid w:val="00107640"/>
    <w:rsid w:val="0011037C"/>
    <w:rsid w:val="00110F07"/>
    <w:rsid w:val="001148EE"/>
    <w:rsid w:val="0012578E"/>
    <w:rsid w:val="001638F5"/>
    <w:rsid w:val="00167BED"/>
    <w:rsid w:val="00182963"/>
    <w:rsid w:val="00185CFC"/>
    <w:rsid w:val="00194B01"/>
    <w:rsid w:val="001963AC"/>
    <w:rsid w:val="001A52E6"/>
    <w:rsid w:val="001A5D90"/>
    <w:rsid w:val="001B6815"/>
    <w:rsid w:val="001D22F7"/>
    <w:rsid w:val="001E232D"/>
    <w:rsid w:val="001E5045"/>
    <w:rsid w:val="001F1112"/>
    <w:rsid w:val="00200030"/>
    <w:rsid w:val="002051F5"/>
    <w:rsid w:val="0024140A"/>
    <w:rsid w:val="00262530"/>
    <w:rsid w:val="00283688"/>
    <w:rsid w:val="00294079"/>
    <w:rsid w:val="0029483C"/>
    <w:rsid w:val="002B1FA5"/>
    <w:rsid w:val="002C651B"/>
    <w:rsid w:val="002D1FE9"/>
    <w:rsid w:val="002D35E7"/>
    <w:rsid w:val="002D7ED2"/>
    <w:rsid w:val="002E0A4B"/>
    <w:rsid w:val="002F059D"/>
    <w:rsid w:val="002F25F6"/>
    <w:rsid w:val="002F3FF2"/>
    <w:rsid w:val="003104AD"/>
    <w:rsid w:val="00317E47"/>
    <w:rsid w:val="00326D25"/>
    <w:rsid w:val="003312B7"/>
    <w:rsid w:val="0033290E"/>
    <w:rsid w:val="003331F8"/>
    <w:rsid w:val="00343364"/>
    <w:rsid w:val="003441A5"/>
    <w:rsid w:val="00372562"/>
    <w:rsid w:val="00376BD4"/>
    <w:rsid w:val="00395098"/>
    <w:rsid w:val="003A0092"/>
    <w:rsid w:val="003B4579"/>
    <w:rsid w:val="003B6032"/>
    <w:rsid w:val="003D426E"/>
    <w:rsid w:val="003E5C44"/>
    <w:rsid w:val="003E7107"/>
    <w:rsid w:val="003F218A"/>
    <w:rsid w:val="003F7E6F"/>
    <w:rsid w:val="00400C37"/>
    <w:rsid w:val="0040563A"/>
    <w:rsid w:val="00411E70"/>
    <w:rsid w:val="00413B7F"/>
    <w:rsid w:val="00431004"/>
    <w:rsid w:val="0044158C"/>
    <w:rsid w:val="00441E48"/>
    <w:rsid w:val="00445E2D"/>
    <w:rsid w:val="00447E29"/>
    <w:rsid w:val="00457445"/>
    <w:rsid w:val="004668AE"/>
    <w:rsid w:val="004678E8"/>
    <w:rsid w:val="004933CD"/>
    <w:rsid w:val="004A3A41"/>
    <w:rsid w:val="004D1A1C"/>
    <w:rsid w:val="004E44E0"/>
    <w:rsid w:val="004F24A8"/>
    <w:rsid w:val="005019A2"/>
    <w:rsid w:val="0050247E"/>
    <w:rsid w:val="005114C4"/>
    <w:rsid w:val="00512C59"/>
    <w:rsid w:val="0051543E"/>
    <w:rsid w:val="005240DD"/>
    <w:rsid w:val="0053547D"/>
    <w:rsid w:val="00536D83"/>
    <w:rsid w:val="00546A55"/>
    <w:rsid w:val="0055105E"/>
    <w:rsid w:val="00576988"/>
    <w:rsid w:val="005827BC"/>
    <w:rsid w:val="005A42C1"/>
    <w:rsid w:val="005B76FF"/>
    <w:rsid w:val="005D6DBF"/>
    <w:rsid w:val="005E0FA5"/>
    <w:rsid w:val="005F3339"/>
    <w:rsid w:val="005F39A5"/>
    <w:rsid w:val="0060438E"/>
    <w:rsid w:val="00613B34"/>
    <w:rsid w:val="00632229"/>
    <w:rsid w:val="00637E01"/>
    <w:rsid w:val="006438FB"/>
    <w:rsid w:val="006665FD"/>
    <w:rsid w:val="00666A22"/>
    <w:rsid w:val="00682F8B"/>
    <w:rsid w:val="00687BCB"/>
    <w:rsid w:val="006D1DB1"/>
    <w:rsid w:val="006D48B5"/>
    <w:rsid w:val="006D5D79"/>
    <w:rsid w:val="006E1132"/>
    <w:rsid w:val="006F0154"/>
    <w:rsid w:val="006F3355"/>
    <w:rsid w:val="006F5CCA"/>
    <w:rsid w:val="00725845"/>
    <w:rsid w:val="007432A1"/>
    <w:rsid w:val="007437D9"/>
    <w:rsid w:val="00747299"/>
    <w:rsid w:val="007542ED"/>
    <w:rsid w:val="00762D67"/>
    <w:rsid w:val="00792963"/>
    <w:rsid w:val="007A07F6"/>
    <w:rsid w:val="007B5EF7"/>
    <w:rsid w:val="007C23A5"/>
    <w:rsid w:val="007C6896"/>
    <w:rsid w:val="007D15CB"/>
    <w:rsid w:val="007D275A"/>
    <w:rsid w:val="007E12E7"/>
    <w:rsid w:val="007E3AAB"/>
    <w:rsid w:val="007F32A0"/>
    <w:rsid w:val="007F40F7"/>
    <w:rsid w:val="00803E7A"/>
    <w:rsid w:val="00806BE5"/>
    <w:rsid w:val="00814395"/>
    <w:rsid w:val="00817F66"/>
    <w:rsid w:val="00821382"/>
    <w:rsid w:val="0082208E"/>
    <w:rsid w:val="0082499B"/>
    <w:rsid w:val="00826AB7"/>
    <w:rsid w:val="0084634F"/>
    <w:rsid w:val="00847056"/>
    <w:rsid w:val="00853D3C"/>
    <w:rsid w:val="00862CCD"/>
    <w:rsid w:val="008641C0"/>
    <w:rsid w:val="008950ED"/>
    <w:rsid w:val="008A1501"/>
    <w:rsid w:val="008A6025"/>
    <w:rsid w:val="008C3B26"/>
    <w:rsid w:val="008D04E6"/>
    <w:rsid w:val="008E4A8F"/>
    <w:rsid w:val="008E65D9"/>
    <w:rsid w:val="008E722B"/>
    <w:rsid w:val="00901118"/>
    <w:rsid w:val="009028AF"/>
    <w:rsid w:val="009204B2"/>
    <w:rsid w:val="00925864"/>
    <w:rsid w:val="00927FE3"/>
    <w:rsid w:val="0093115D"/>
    <w:rsid w:val="009353B1"/>
    <w:rsid w:val="00940207"/>
    <w:rsid w:val="00941820"/>
    <w:rsid w:val="00955E95"/>
    <w:rsid w:val="009615EE"/>
    <w:rsid w:val="0096514B"/>
    <w:rsid w:val="0098090B"/>
    <w:rsid w:val="0098156A"/>
    <w:rsid w:val="0099463C"/>
    <w:rsid w:val="009A13A8"/>
    <w:rsid w:val="009C5325"/>
    <w:rsid w:val="009C6527"/>
    <w:rsid w:val="009E2536"/>
    <w:rsid w:val="009E44AF"/>
    <w:rsid w:val="009F7EBA"/>
    <w:rsid w:val="00A00771"/>
    <w:rsid w:val="00A0150E"/>
    <w:rsid w:val="00A07241"/>
    <w:rsid w:val="00A14D98"/>
    <w:rsid w:val="00A14E35"/>
    <w:rsid w:val="00A17947"/>
    <w:rsid w:val="00A240CD"/>
    <w:rsid w:val="00A42B03"/>
    <w:rsid w:val="00A570DE"/>
    <w:rsid w:val="00A618F1"/>
    <w:rsid w:val="00A709E7"/>
    <w:rsid w:val="00A731EB"/>
    <w:rsid w:val="00A809B5"/>
    <w:rsid w:val="00A953BF"/>
    <w:rsid w:val="00AA2DA1"/>
    <w:rsid w:val="00AC53BC"/>
    <w:rsid w:val="00AD62E7"/>
    <w:rsid w:val="00AF1D5E"/>
    <w:rsid w:val="00B0157F"/>
    <w:rsid w:val="00B075D4"/>
    <w:rsid w:val="00B1528A"/>
    <w:rsid w:val="00B16318"/>
    <w:rsid w:val="00B22CB9"/>
    <w:rsid w:val="00B25765"/>
    <w:rsid w:val="00B37583"/>
    <w:rsid w:val="00B44AF2"/>
    <w:rsid w:val="00B45B36"/>
    <w:rsid w:val="00B5583C"/>
    <w:rsid w:val="00B5740F"/>
    <w:rsid w:val="00B6524B"/>
    <w:rsid w:val="00B766A7"/>
    <w:rsid w:val="00B9234D"/>
    <w:rsid w:val="00B947CC"/>
    <w:rsid w:val="00B94824"/>
    <w:rsid w:val="00BA7F44"/>
    <w:rsid w:val="00BB2C4D"/>
    <w:rsid w:val="00C0262C"/>
    <w:rsid w:val="00C12311"/>
    <w:rsid w:val="00C135F9"/>
    <w:rsid w:val="00C14C3C"/>
    <w:rsid w:val="00C32915"/>
    <w:rsid w:val="00C45FDE"/>
    <w:rsid w:val="00C474AD"/>
    <w:rsid w:val="00C714F5"/>
    <w:rsid w:val="00C73D7F"/>
    <w:rsid w:val="00C73FCB"/>
    <w:rsid w:val="00C86C5A"/>
    <w:rsid w:val="00C92034"/>
    <w:rsid w:val="00C9527F"/>
    <w:rsid w:val="00C95C83"/>
    <w:rsid w:val="00CA4529"/>
    <w:rsid w:val="00CA56D5"/>
    <w:rsid w:val="00CB6193"/>
    <w:rsid w:val="00D122AA"/>
    <w:rsid w:val="00D2512D"/>
    <w:rsid w:val="00D25FA2"/>
    <w:rsid w:val="00D31F01"/>
    <w:rsid w:val="00D35659"/>
    <w:rsid w:val="00D47A53"/>
    <w:rsid w:val="00D55F07"/>
    <w:rsid w:val="00D75C46"/>
    <w:rsid w:val="00D97944"/>
    <w:rsid w:val="00DA5205"/>
    <w:rsid w:val="00DC495E"/>
    <w:rsid w:val="00DD2E4D"/>
    <w:rsid w:val="00DE4AF6"/>
    <w:rsid w:val="00DF2E10"/>
    <w:rsid w:val="00E06192"/>
    <w:rsid w:val="00E23C4E"/>
    <w:rsid w:val="00E250A3"/>
    <w:rsid w:val="00E26D3D"/>
    <w:rsid w:val="00E40268"/>
    <w:rsid w:val="00E63DC9"/>
    <w:rsid w:val="00E66108"/>
    <w:rsid w:val="00E72BE1"/>
    <w:rsid w:val="00E83503"/>
    <w:rsid w:val="00EB0D51"/>
    <w:rsid w:val="00EB7309"/>
    <w:rsid w:val="00ED7DA5"/>
    <w:rsid w:val="00EF1CD7"/>
    <w:rsid w:val="00F04B9C"/>
    <w:rsid w:val="00F061E4"/>
    <w:rsid w:val="00F16901"/>
    <w:rsid w:val="00F416DB"/>
    <w:rsid w:val="00F5690E"/>
    <w:rsid w:val="00F63756"/>
    <w:rsid w:val="00FA16B7"/>
    <w:rsid w:val="00FA3649"/>
    <w:rsid w:val="00FA6FAA"/>
    <w:rsid w:val="00FD3A25"/>
    <w:rsid w:val="00FF2087"/>
    <w:rsid w:val="02230EF4"/>
    <w:rsid w:val="0308E5AD"/>
    <w:rsid w:val="08F282D7"/>
    <w:rsid w:val="0BC64857"/>
    <w:rsid w:val="0BD7ACAC"/>
    <w:rsid w:val="0CA26DA5"/>
    <w:rsid w:val="0E111FA7"/>
    <w:rsid w:val="11E58ED4"/>
    <w:rsid w:val="1506A663"/>
    <w:rsid w:val="16466D84"/>
    <w:rsid w:val="16DA7CA9"/>
    <w:rsid w:val="1988E47C"/>
    <w:rsid w:val="1F62DA09"/>
    <w:rsid w:val="2255A58F"/>
    <w:rsid w:val="23FBC68E"/>
    <w:rsid w:val="243514FF"/>
    <w:rsid w:val="244D53D7"/>
    <w:rsid w:val="2833B6F1"/>
    <w:rsid w:val="2CC20BC3"/>
    <w:rsid w:val="2D075519"/>
    <w:rsid w:val="2FAADF51"/>
    <w:rsid w:val="33E7C903"/>
    <w:rsid w:val="37C5CF7B"/>
    <w:rsid w:val="3921426A"/>
    <w:rsid w:val="3922F36A"/>
    <w:rsid w:val="3C027149"/>
    <w:rsid w:val="4129F66D"/>
    <w:rsid w:val="421FCE6B"/>
    <w:rsid w:val="45EFB1EF"/>
    <w:rsid w:val="470B2395"/>
    <w:rsid w:val="476C5C7C"/>
    <w:rsid w:val="482414C1"/>
    <w:rsid w:val="49A3D5DF"/>
    <w:rsid w:val="4AB69171"/>
    <w:rsid w:val="4AF1C521"/>
    <w:rsid w:val="4B2BEEF7"/>
    <w:rsid w:val="4B95FCB3"/>
    <w:rsid w:val="4C54B699"/>
    <w:rsid w:val="4D0350D9"/>
    <w:rsid w:val="4E86CC75"/>
    <w:rsid w:val="5536238F"/>
    <w:rsid w:val="561AA9A5"/>
    <w:rsid w:val="59D463CE"/>
    <w:rsid w:val="5D9D7DA9"/>
    <w:rsid w:val="5EDC1A5D"/>
    <w:rsid w:val="607DE95C"/>
    <w:rsid w:val="608EA875"/>
    <w:rsid w:val="6213A989"/>
    <w:rsid w:val="62DD91A6"/>
    <w:rsid w:val="63113511"/>
    <w:rsid w:val="6480988D"/>
    <w:rsid w:val="64B57AF6"/>
    <w:rsid w:val="661BF340"/>
    <w:rsid w:val="66275335"/>
    <w:rsid w:val="6821CBD8"/>
    <w:rsid w:val="6AA354AF"/>
    <w:rsid w:val="6CE00109"/>
    <w:rsid w:val="6CE8DB95"/>
    <w:rsid w:val="6F1AA9E4"/>
    <w:rsid w:val="6F72D676"/>
    <w:rsid w:val="6F972ABF"/>
    <w:rsid w:val="71333041"/>
    <w:rsid w:val="74FFEFC5"/>
    <w:rsid w:val="7957E2A2"/>
    <w:rsid w:val="7A123694"/>
    <w:rsid w:val="7E26C09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CC25606"/>
  <w14:defaultImageDpi w14:val="0"/>
  <w15:docId w15:val="{9F43B4C3-CA50-4831-A19B-954F51CA6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en-GB" w:eastAsia="en-GB"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Subtitle" w:uiPriority="11"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0" w:line="240" w:lineRule="auto"/>
    </w:pPr>
    <w:rPr>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2">
    <w:name w:val="Style2"/>
    <w:basedOn w:val="Normal"/>
    <w:uiPriority w:val="99"/>
    <w:rPr>
      <w:rFonts w:ascii="Arial" w:hAnsi="Arial" w:cs="Arial"/>
      <w:sz w:val="22"/>
      <w:szCs w:val="22"/>
      <w:lang w:eastAsia="en-US"/>
    </w:rPr>
  </w:style>
  <w:style w:type="table" w:styleId="TableGrid">
    <w:name w:val="Table Grid"/>
    <w:basedOn w:val="TableNormal"/>
    <w:uiPriority w:val="99"/>
    <w:rsid w:val="00576988"/>
    <w:pPr>
      <w:spacing w:after="0" w:line="240" w:lineRule="auto"/>
    </w:pPr>
    <w:rPr>
      <w:sz w:val="20"/>
      <w:szCs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41820"/>
    <w:rPr>
      <w:rFonts w:cs="Times New Roman"/>
      <w:sz w:val="16"/>
      <w:szCs w:val="16"/>
    </w:rPr>
  </w:style>
  <w:style w:type="paragraph" w:styleId="CommentText">
    <w:name w:val="annotation text"/>
    <w:basedOn w:val="Normal"/>
    <w:link w:val="CommentTextChar"/>
    <w:uiPriority w:val="99"/>
    <w:semiHidden/>
    <w:unhideWhenUsed/>
    <w:rsid w:val="00941820"/>
  </w:style>
  <w:style w:type="character" w:customStyle="1" w:styleId="CommentTextChar">
    <w:name w:val="Comment Text Char"/>
    <w:basedOn w:val="DefaultParagraphFont"/>
    <w:link w:val="CommentText"/>
    <w:uiPriority w:val="99"/>
    <w:semiHidden/>
    <w:locked/>
    <w:rsid w:val="00941820"/>
    <w:rPr>
      <w:rFonts w:cs="Times New Roman"/>
      <w:sz w:val="20"/>
      <w:szCs w:val="20"/>
    </w:rPr>
  </w:style>
  <w:style w:type="paragraph" w:styleId="BalloonText">
    <w:name w:val="Balloon Text"/>
    <w:basedOn w:val="Normal"/>
    <w:link w:val="BalloonTextChar"/>
    <w:uiPriority w:val="99"/>
    <w:semiHidden/>
    <w:unhideWhenUsed/>
    <w:rsid w:val="00941820"/>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941820"/>
    <w:rPr>
      <w:rFonts w:ascii="Tahoma" w:hAnsi="Tahoma" w:cs="Tahoma"/>
      <w:sz w:val="16"/>
      <w:szCs w:val="16"/>
      <w:lang w:val="en-US" w:eastAsia="x-none"/>
    </w:rPr>
  </w:style>
  <w:style w:type="paragraph" w:styleId="Footer">
    <w:name w:val="footer"/>
    <w:basedOn w:val="Normal"/>
    <w:link w:val="FooterChar"/>
    <w:uiPriority w:val="99"/>
    <w:unhideWhenUsed/>
    <w:rsid w:val="008E65D9"/>
    <w:pPr>
      <w:tabs>
        <w:tab w:val="center" w:pos="4153"/>
        <w:tab w:val="right" w:pos="8306"/>
      </w:tabs>
    </w:pPr>
    <w:rPr>
      <w:rFonts w:ascii="Arial" w:hAnsi="Arial" w:cs="Arial"/>
      <w:lang w:eastAsia="en-US"/>
    </w:rPr>
  </w:style>
  <w:style w:type="character" w:customStyle="1" w:styleId="FooterChar">
    <w:name w:val="Footer Char"/>
    <w:basedOn w:val="DefaultParagraphFont"/>
    <w:link w:val="Footer"/>
    <w:uiPriority w:val="99"/>
    <w:locked/>
    <w:rsid w:val="008E65D9"/>
    <w:rPr>
      <w:rFonts w:ascii="Arial" w:hAnsi="Arial" w:cs="Arial"/>
      <w:sz w:val="20"/>
      <w:szCs w:val="20"/>
      <w:lang w:val="en-US" w:eastAsia="en-US"/>
    </w:rPr>
  </w:style>
  <w:style w:type="paragraph" w:styleId="Header">
    <w:name w:val="header"/>
    <w:basedOn w:val="Normal"/>
    <w:link w:val="HeaderChar"/>
    <w:uiPriority w:val="99"/>
    <w:rsid w:val="006F0154"/>
    <w:pPr>
      <w:tabs>
        <w:tab w:val="center" w:pos="4513"/>
        <w:tab w:val="right" w:pos="9026"/>
      </w:tabs>
    </w:pPr>
  </w:style>
  <w:style w:type="character" w:customStyle="1" w:styleId="HeaderChar">
    <w:name w:val="Header Char"/>
    <w:basedOn w:val="DefaultParagraphFont"/>
    <w:link w:val="Header"/>
    <w:uiPriority w:val="99"/>
    <w:locked/>
    <w:rsid w:val="006F0154"/>
    <w:rPr>
      <w:rFonts w:cs="Times New Roman"/>
      <w:sz w:val="20"/>
      <w:szCs w:val="20"/>
    </w:rPr>
  </w:style>
  <w:style w:type="paragraph" w:styleId="CommentSubject">
    <w:name w:val="annotation subject"/>
    <w:basedOn w:val="CommentText"/>
    <w:next w:val="CommentText"/>
    <w:link w:val="CommentSubjectChar"/>
    <w:uiPriority w:val="99"/>
    <w:rsid w:val="003441A5"/>
    <w:rPr>
      <w:b/>
      <w:bCs/>
    </w:rPr>
  </w:style>
  <w:style w:type="character" w:customStyle="1" w:styleId="CommentSubjectChar">
    <w:name w:val="Comment Subject Char"/>
    <w:basedOn w:val="CommentTextChar"/>
    <w:link w:val="CommentSubject"/>
    <w:uiPriority w:val="99"/>
    <w:locked/>
    <w:rsid w:val="003441A5"/>
    <w:rPr>
      <w:rFonts w:cs="Times New Roman"/>
      <w:b/>
      <w:bCs/>
      <w:sz w:val="20"/>
      <w:szCs w:val="20"/>
    </w:rPr>
  </w:style>
  <w:style w:type="paragraph" w:customStyle="1" w:styleId="Default">
    <w:name w:val="Default"/>
    <w:rsid w:val="0051543E"/>
    <w:pPr>
      <w:autoSpaceDE w:val="0"/>
      <w:autoSpaceDN w:val="0"/>
      <w:adjustRightInd w:val="0"/>
      <w:spacing w:after="0" w:line="240" w:lineRule="auto"/>
    </w:pPr>
    <w:rPr>
      <w:rFonts w:ascii="Arial" w:hAnsi="Arial" w:cs="Arial"/>
      <w:color w:val="000000"/>
      <w:sz w:val="24"/>
      <w:szCs w:val="24"/>
    </w:rPr>
  </w:style>
  <w:style w:type="paragraph" w:styleId="ListParagraph">
    <w:name w:val="List Paragraph"/>
    <w:basedOn w:val="Normal"/>
    <w:uiPriority w:val="34"/>
    <w:qFormat/>
    <w:rsid w:val="00806BE5"/>
    <w:pPr>
      <w:ind w:left="720"/>
    </w:pPr>
    <w:rPr>
      <w:rFonts w:ascii="Calibri" w:hAnsi="Calibri" w:cs="Calibri"/>
      <w:sz w:val="22"/>
      <w:szCs w:val="22"/>
      <w:lang w:eastAsia="en-US"/>
    </w:rPr>
  </w:style>
  <w:style w:type="character" w:styleId="Hyperlink">
    <w:name w:val="Hyperlink"/>
    <w:basedOn w:val="DefaultParagraphFont"/>
    <w:uiPriority w:val="99"/>
    <w:rsid w:val="00413B7F"/>
    <w:rPr>
      <w:rFonts w:cs="Times New Roman"/>
      <w:color w:val="0000FF"/>
      <w:u w:val="single"/>
    </w:rPr>
  </w:style>
  <w:style w:type="paragraph" w:customStyle="1" w:styleId="Level1Heading">
    <w:name w:val="Level 1 Heading"/>
    <w:basedOn w:val="BodyText"/>
    <w:next w:val="Normal"/>
    <w:uiPriority w:val="19"/>
    <w:qFormat/>
    <w:rsid w:val="006665FD"/>
    <w:pPr>
      <w:keepNext/>
      <w:numPr>
        <w:numId w:val="11"/>
      </w:numPr>
      <w:spacing w:after="240" w:line="276" w:lineRule="auto"/>
      <w:ind w:left="1260"/>
      <w:outlineLvl w:val="0"/>
    </w:pPr>
    <w:rPr>
      <w:rFonts w:ascii="Arial" w:hAnsi="Arial" w:cs="Arial"/>
      <w:b/>
      <w:bCs/>
      <w:sz w:val="22"/>
      <w:szCs w:val="24"/>
      <w:lang w:eastAsia="en-US"/>
    </w:rPr>
  </w:style>
  <w:style w:type="paragraph" w:customStyle="1" w:styleId="Level2Number">
    <w:name w:val="Level 2 Number"/>
    <w:basedOn w:val="BodyText"/>
    <w:uiPriority w:val="19"/>
    <w:qFormat/>
    <w:rsid w:val="006665FD"/>
    <w:pPr>
      <w:numPr>
        <w:ilvl w:val="1"/>
        <w:numId w:val="11"/>
      </w:numPr>
      <w:spacing w:after="240" w:line="276" w:lineRule="auto"/>
      <w:ind w:left="1620" w:hanging="360"/>
    </w:pPr>
    <w:rPr>
      <w:rFonts w:ascii="Arial" w:hAnsi="Arial" w:cs="Arial"/>
      <w:lang w:eastAsia="en-US"/>
    </w:rPr>
  </w:style>
  <w:style w:type="paragraph" w:customStyle="1" w:styleId="Level3Number">
    <w:name w:val="Level 3 Number"/>
    <w:basedOn w:val="BodyText"/>
    <w:uiPriority w:val="19"/>
    <w:qFormat/>
    <w:rsid w:val="006665FD"/>
    <w:pPr>
      <w:numPr>
        <w:ilvl w:val="2"/>
        <w:numId w:val="11"/>
      </w:numPr>
      <w:spacing w:after="240" w:line="276" w:lineRule="auto"/>
      <w:ind w:left="2340" w:hanging="180"/>
    </w:pPr>
    <w:rPr>
      <w:rFonts w:ascii="Arial" w:hAnsi="Arial" w:cs="Arial"/>
      <w:lang w:eastAsia="en-US"/>
    </w:rPr>
  </w:style>
  <w:style w:type="paragraph" w:customStyle="1" w:styleId="Level4Number">
    <w:name w:val="Level 4 Number"/>
    <w:basedOn w:val="BodyText"/>
    <w:uiPriority w:val="19"/>
    <w:qFormat/>
    <w:rsid w:val="006665FD"/>
    <w:pPr>
      <w:numPr>
        <w:ilvl w:val="3"/>
        <w:numId w:val="11"/>
      </w:numPr>
      <w:spacing w:after="240" w:line="276" w:lineRule="auto"/>
      <w:ind w:left="3060" w:hanging="360"/>
    </w:pPr>
    <w:rPr>
      <w:rFonts w:ascii="Arial" w:hAnsi="Arial" w:cs="Arial"/>
      <w:lang w:eastAsia="en-US"/>
    </w:rPr>
  </w:style>
  <w:style w:type="paragraph" w:customStyle="1" w:styleId="Level5Number">
    <w:name w:val="Level 5 Number"/>
    <w:basedOn w:val="BodyText"/>
    <w:uiPriority w:val="19"/>
    <w:rsid w:val="006665FD"/>
    <w:pPr>
      <w:numPr>
        <w:ilvl w:val="4"/>
        <w:numId w:val="11"/>
      </w:numPr>
      <w:spacing w:after="240" w:line="276" w:lineRule="auto"/>
      <w:ind w:left="3780" w:hanging="360"/>
    </w:pPr>
    <w:rPr>
      <w:rFonts w:ascii="Arial" w:hAnsi="Arial" w:cs="Arial"/>
      <w:lang w:eastAsia="en-US"/>
    </w:rPr>
  </w:style>
  <w:style w:type="paragraph" w:customStyle="1" w:styleId="Level6Number">
    <w:name w:val="Level 6 Number"/>
    <w:basedOn w:val="BodyText"/>
    <w:uiPriority w:val="19"/>
    <w:rsid w:val="006665FD"/>
    <w:pPr>
      <w:numPr>
        <w:ilvl w:val="5"/>
        <w:numId w:val="11"/>
      </w:numPr>
      <w:spacing w:after="240" w:line="276" w:lineRule="auto"/>
      <w:ind w:left="4500" w:hanging="180"/>
    </w:pPr>
    <w:rPr>
      <w:rFonts w:ascii="Arial" w:hAnsi="Arial" w:cs="Arial"/>
      <w:lang w:eastAsia="en-US"/>
    </w:rPr>
  </w:style>
  <w:style w:type="paragraph" w:customStyle="1" w:styleId="Level7Number">
    <w:name w:val="Level 7 Number"/>
    <w:basedOn w:val="BodyText"/>
    <w:uiPriority w:val="19"/>
    <w:rsid w:val="006665FD"/>
    <w:pPr>
      <w:numPr>
        <w:ilvl w:val="6"/>
        <w:numId w:val="11"/>
      </w:numPr>
      <w:spacing w:after="240" w:line="276" w:lineRule="auto"/>
      <w:ind w:left="5220" w:hanging="360"/>
    </w:pPr>
    <w:rPr>
      <w:rFonts w:ascii="Arial" w:hAnsi="Arial" w:cs="Arial"/>
      <w:lang w:eastAsia="en-US"/>
    </w:rPr>
  </w:style>
  <w:style w:type="paragraph" w:customStyle="1" w:styleId="Level8Number">
    <w:name w:val="Level 8 Number"/>
    <w:basedOn w:val="BodyText"/>
    <w:uiPriority w:val="19"/>
    <w:rsid w:val="006665FD"/>
    <w:pPr>
      <w:numPr>
        <w:ilvl w:val="7"/>
        <w:numId w:val="11"/>
      </w:numPr>
      <w:spacing w:after="240" w:line="276" w:lineRule="auto"/>
      <w:ind w:left="5940" w:hanging="360"/>
    </w:pPr>
    <w:rPr>
      <w:rFonts w:ascii="Arial" w:hAnsi="Arial" w:cs="Arial"/>
      <w:lang w:eastAsia="en-US"/>
    </w:rPr>
  </w:style>
  <w:style w:type="character" w:customStyle="1" w:styleId="cf01">
    <w:name w:val="cf01"/>
    <w:rsid w:val="006665FD"/>
    <w:rPr>
      <w:rFonts w:ascii="Segoe UI" w:hAnsi="Segoe UI"/>
      <w:color w:val="1E1E1E"/>
      <w:sz w:val="18"/>
      <w:shd w:val="clear" w:color="auto" w:fill="FFFFFF"/>
    </w:rPr>
  </w:style>
  <w:style w:type="paragraph" w:customStyle="1" w:styleId="legclearfix">
    <w:name w:val="legclearfix"/>
    <w:basedOn w:val="Normal"/>
    <w:rsid w:val="006665FD"/>
    <w:pPr>
      <w:suppressAutoHyphens/>
      <w:autoSpaceDN w:val="0"/>
      <w:spacing w:before="100" w:after="100"/>
    </w:pPr>
    <w:rPr>
      <w:sz w:val="24"/>
      <w:szCs w:val="24"/>
    </w:rPr>
  </w:style>
  <w:style w:type="character" w:customStyle="1" w:styleId="legds">
    <w:name w:val="legds"/>
    <w:rsid w:val="006665FD"/>
  </w:style>
  <w:style w:type="character" w:customStyle="1" w:styleId="legterm">
    <w:name w:val="legterm"/>
    <w:rsid w:val="006665FD"/>
  </w:style>
  <w:style w:type="paragraph" w:styleId="BodyText">
    <w:name w:val="Body Text"/>
    <w:basedOn w:val="Normal"/>
    <w:link w:val="BodyTextChar"/>
    <w:uiPriority w:val="99"/>
    <w:rsid w:val="006665FD"/>
    <w:pPr>
      <w:spacing w:after="120"/>
    </w:pPr>
  </w:style>
  <w:style w:type="character" w:customStyle="1" w:styleId="BodyTextChar">
    <w:name w:val="Body Text Char"/>
    <w:basedOn w:val="DefaultParagraphFont"/>
    <w:link w:val="BodyText"/>
    <w:uiPriority w:val="99"/>
    <w:locked/>
    <w:rsid w:val="006665FD"/>
    <w:rPr>
      <w:rFonts w:cs="Times New Roman"/>
      <w:sz w:val="20"/>
      <w:szCs w:val="20"/>
    </w:rPr>
  </w:style>
  <w:style w:type="numbering" w:customStyle="1" w:styleId="MainNumbering">
    <w:name w:val="Main Numbering"/>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96544">
      <w:marLeft w:val="0"/>
      <w:marRight w:val="0"/>
      <w:marTop w:val="0"/>
      <w:marBottom w:val="0"/>
      <w:divBdr>
        <w:top w:val="none" w:sz="0" w:space="0" w:color="auto"/>
        <w:left w:val="none" w:sz="0" w:space="0" w:color="auto"/>
        <w:bottom w:val="none" w:sz="0" w:space="0" w:color="auto"/>
        <w:right w:val="none" w:sz="0" w:space="0" w:color="auto"/>
      </w:divBdr>
    </w:div>
    <w:div w:id="96096545">
      <w:marLeft w:val="0"/>
      <w:marRight w:val="0"/>
      <w:marTop w:val="0"/>
      <w:marBottom w:val="0"/>
      <w:divBdr>
        <w:top w:val="none" w:sz="0" w:space="0" w:color="auto"/>
        <w:left w:val="none" w:sz="0" w:space="0" w:color="auto"/>
        <w:bottom w:val="none" w:sz="0" w:space="0" w:color="auto"/>
        <w:right w:val="none" w:sz="0" w:space="0" w:color="auto"/>
      </w:divBdr>
    </w:div>
    <w:div w:id="96096546">
      <w:marLeft w:val="0"/>
      <w:marRight w:val="0"/>
      <w:marTop w:val="0"/>
      <w:marBottom w:val="0"/>
      <w:divBdr>
        <w:top w:val="none" w:sz="0" w:space="0" w:color="auto"/>
        <w:left w:val="none" w:sz="0" w:space="0" w:color="auto"/>
        <w:bottom w:val="none" w:sz="0" w:space="0" w:color="auto"/>
        <w:right w:val="none" w:sz="0" w:space="0" w:color="auto"/>
      </w:divBdr>
    </w:div>
    <w:div w:id="96096547">
      <w:marLeft w:val="0"/>
      <w:marRight w:val="0"/>
      <w:marTop w:val="0"/>
      <w:marBottom w:val="0"/>
      <w:divBdr>
        <w:top w:val="none" w:sz="0" w:space="0" w:color="auto"/>
        <w:left w:val="none" w:sz="0" w:space="0" w:color="auto"/>
        <w:bottom w:val="none" w:sz="0" w:space="0" w:color="auto"/>
        <w:right w:val="none" w:sz="0" w:space="0" w:color="auto"/>
      </w:divBdr>
    </w:div>
    <w:div w:id="96096548">
      <w:marLeft w:val="0"/>
      <w:marRight w:val="0"/>
      <w:marTop w:val="0"/>
      <w:marBottom w:val="0"/>
      <w:divBdr>
        <w:top w:val="none" w:sz="0" w:space="0" w:color="auto"/>
        <w:left w:val="none" w:sz="0" w:space="0" w:color="auto"/>
        <w:bottom w:val="none" w:sz="0" w:space="0" w:color="auto"/>
        <w:right w:val="none" w:sz="0" w:space="0" w:color="auto"/>
      </w:divBdr>
    </w:div>
    <w:div w:id="96096549">
      <w:marLeft w:val="0"/>
      <w:marRight w:val="0"/>
      <w:marTop w:val="0"/>
      <w:marBottom w:val="0"/>
      <w:divBdr>
        <w:top w:val="none" w:sz="0" w:space="0" w:color="auto"/>
        <w:left w:val="none" w:sz="0" w:space="0" w:color="auto"/>
        <w:bottom w:val="none" w:sz="0" w:space="0" w:color="auto"/>
        <w:right w:val="none" w:sz="0" w:space="0" w:color="auto"/>
      </w:divBdr>
    </w:div>
    <w:div w:id="96096550">
      <w:marLeft w:val="0"/>
      <w:marRight w:val="0"/>
      <w:marTop w:val="0"/>
      <w:marBottom w:val="0"/>
      <w:divBdr>
        <w:top w:val="none" w:sz="0" w:space="0" w:color="auto"/>
        <w:left w:val="none" w:sz="0" w:space="0" w:color="auto"/>
        <w:bottom w:val="none" w:sz="0" w:space="0" w:color="auto"/>
        <w:right w:val="none" w:sz="0" w:space="0" w:color="auto"/>
      </w:divBdr>
    </w:div>
    <w:div w:id="96096551">
      <w:marLeft w:val="0"/>
      <w:marRight w:val="0"/>
      <w:marTop w:val="0"/>
      <w:marBottom w:val="0"/>
      <w:divBdr>
        <w:top w:val="none" w:sz="0" w:space="0" w:color="auto"/>
        <w:left w:val="none" w:sz="0" w:space="0" w:color="auto"/>
        <w:bottom w:val="none" w:sz="0" w:space="0" w:color="auto"/>
        <w:right w:val="none" w:sz="0" w:space="0" w:color="auto"/>
      </w:divBdr>
    </w:div>
    <w:div w:id="96096552">
      <w:marLeft w:val="0"/>
      <w:marRight w:val="0"/>
      <w:marTop w:val="0"/>
      <w:marBottom w:val="0"/>
      <w:divBdr>
        <w:top w:val="none" w:sz="0" w:space="0" w:color="auto"/>
        <w:left w:val="none" w:sz="0" w:space="0" w:color="auto"/>
        <w:bottom w:val="none" w:sz="0" w:space="0" w:color="auto"/>
        <w:right w:val="none" w:sz="0" w:space="0" w:color="auto"/>
      </w:divBdr>
    </w:div>
    <w:div w:id="96096553">
      <w:marLeft w:val="0"/>
      <w:marRight w:val="0"/>
      <w:marTop w:val="0"/>
      <w:marBottom w:val="0"/>
      <w:divBdr>
        <w:top w:val="none" w:sz="0" w:space="0" w:color="auto"/>
        <w:left w:val="none" w:sz="0" w:space="0" w:color="auto"/>
        <w:bottom w:val="none" w:sz="0" w:space="0" w:color="auto"/>
        <w:right w:val="none" w:sz="0" w:space="0" w:color="auto"/>
      </w:divBdr>
    </w:div>
    <w:div w:id="96096554">
      <w:marLeft w:val="0"/>
      <w:marRight w:val="0"/>
      <w:marTop w:val="0"/>
      <w:marBottom w:val="0"/>
      <w:divBdr>
        <w:top w:val="none" w:sz="0" w:space="0" w:color="auto"/>
        <w:left w:val="none" w:sz="0" w:space="0" w:color="auto"/>
        <w:bottom w:val="none" w:sz="0" w:space="0" w:color="auto"/>
        <w:right w:val="none" w:sz="0" w:space="0" w:color="auto"/>
      </w:divBdr>
    </w:div>
    <w:div w:id="96096555">
      <w:marLeft w:val="0"/>
      <w:marRight w:val="0"/>
      <w:marTop w:val="0"/>
      <w:marBottom w:val="0"/>
      <w:divBdr>
        <w:top w:val="none" w:sz="0" w:space="0" w:color="auto"/>
        <w:left w:val="none" w:sz="0" w:space="0" w:color="auto"/>
        <w:bottom w:val="none" w:sz="0" w:space="0" w:color="auto"/>
        <w:right w:val="none" w:sz="0" w:space="0" w:color="auto"/>
      </w:divBdr>
    </w:div>
    <w:div w:id="96096556">
      <w:marLeft w:val="0"/>
      <w:marRight w:val="0"/>
      <w:marTop w:val="0"/>
      <w:marBottom w:val="0"/>
      <w:divBdr>
        <w:top w:val="none" w:sz="0" w:space="0" w:color="auto"/>
        <w:left w:val="none" w:sz="0" w:space="0" w:color="auto"/>
        <w:bottom w:val="none" w:sz="0" w:space="0" w:color="auto"/>
        <w:right w:val="none" w:sz="0" w:space="0" w:color="auto"/>
      </w:divBdr>
    </w:div>
    <w:div w:id="96096557">
      <w:marLeft w:val="0"/>
      <w:marRight w:val="0"/>
      <w:marTop w:val="0"/>
      <w:marBottom w:val="0"/>
      <w:divBdr>
        <w:top w:val="none" w:sz="0" w:space="0" w:color="auto"/>
        <w:left w:val="none" w:sz="0" w:space="0" w:color="auto"/>
        <w:bottom w:val="none" w:sz="0" w:space="0" w:color="auto"/>
        <w:right w:val="none" w:sz="0" w:space="0" w:color="auto"/>
      </w:divBdr>
    </w:div>
    <w:div w:id="96096558">
      <w:marLeft w:val="0"/>
      <w:marRight w:val="0"/>
      <w:marTop w:val="0"/>
      <w:marBottom w:val="0"/>
      <w:divBdr>
        <w:top w:val="none" w:sz="0" w:space="0" w:color="auto"/>
        <w:left w:val="none" w:sz="0" w:space="0" w:color="auto"/>
        <w:bottom w:val="none" w:sz="0" w:space="0" w:color="auto"/>
        <w:right w:val="none" w:sz="0" w:space="0" w:color="auto"/>
      </w:divBdr>
    </w:div>
    <w:div w:id="96096559">
      <w:marLeft w:val="0"/>
      <w:marRight w:val="0"/>
      <w:marTop w:val="0"/>
      <w:marBottom w:val="0"/>
      <w:divBdr>
        <w:top w:val="none" w:sz="0" w:space="0" w:color="auto"/>
        <w:left w:val="none" w:sz="0" w:space="0" w:color="auto"/>
        <w:bottom w:val="none" w:sz="0" w:space="0" w:color="auto"/>
        <w:right w:val="none" w:sz="0" w:space="0" w:color="auto"/>
      </w:divBdr>
    </w:div>
    <w:div w:id="96096560">
      <w:marLeft w:val="0"/>
      <w:marRight w:val="0"/>
      <w:marTop w:val="0"/>
      <w:marBottom w:val="0"/>
      <w:divBdr>
        <w:top w:val="none" w:sz="0" w:space="0" w:color="auto"/>
        <w:left w:val="none" w:sz="0" w:space="0" w:color="auto"/>
        <w:bottom w:val="none" w:sz="0" w:space="0" w:color="auto"/>
        <w:right w:val="none" w:sz="0" w:space="0" w:color="auto"/>
      </w:divBdr>
    </w:div>
    <w:div w:id="96096561">
      <w:marLeft w:val="0"/>
      <w:marRight w:val="0"/>
      <w:marTop w:val="0"/>
      <w:marBottom w:val="0"/>
      <w:divBdr>
        <w:top w:val="none" w:sz="0" w:space="0" w:color="auto"/>
        <w:left w:val="none" w:sz="0" w:space="0" w:color="auto"/>
        <w:bottom w:val="none" w:sz="0" w:space="0" w:color="auto"/>
        <w:right w:val="none" w:sz="0" w:space="0" w:color="auto"/>
      </w:divBdr>
    </w:div>
    <w:div w:id="96096562">
      <w:marLeft w:val="0"/>
      <w:marRight w:val="0"/>
      <w:marTop w:val="0"/>
      <w:marBottom w:val="0"/>
      <w:divBdr>
        <w:top w:val="none" w:sz="0" w:space="0" w:color="auto"/>
        <w:left w:val="none" w:sz="0" w:space="0" w:color="auto"/>
        <w:bottom w:val="none" w:sz="0" w:space="0" w:color="auto"/>
        <w:right w:val="none" w:sz="0" w:space="0" w:color="auto"/>
      </w:divBdr>
    </w:div>
    <w:div w:id="96096563">
      <w:marLeft w:val="0"/>
      <w:marRight w:val="0"/>
      <w:marTop w:val="0"/>
      <w:marBottom w:val="0"/>
      <w:divBdr>
        <w:top w:val="none" w:sz="0" w:space="0" w:color="auto"/>
        <w:left w:val="none" w:sz="0" w:space="0" w:color="auto"/>
        <w:bottom w:val="none" w:sz="0" w:space="0" w:color="auto"/>
        <w:right w:val="none" w:sz="0" w:space="0" w:color="auto"/>
      </w:divBdr>
    </w:div>
    <w:div w:id="96096564">
      <w:marLeft w:val="0"/>
      <w:marRight w:val="0"/>
      <w:marTop w:val="0"/>
      <w:marBottom w:val="0"/>
      <w:divBdr>
        <w:top w:val="none" w:sz="0" w:space="0" w:color="auto"/>
        <w:left w:val="none" w:sz="0" w:space="0" w:color="auto"/>
        <w:bottom w:val="none" w:sz="0" w:space="0" w:color="auto"/>
        <w:right w:val="none" w:sz="0" w:space="0" w:color="auto"/>
      </w:divBdr>
    </w:div>
    <w:div w:id="96096565">
      <w:marLeft w:val="0"/>
      <w:marRight w:val="0"/>
      <w:marTop w:val="0"/>
      <w:marBottom w:val="0"/>
      <w:divBdr>
        <w:top w:val="none" w:sz="0" w:space="0" w:color="auto"/>
        <w:left w:val="none" w:sz="0" w:space="0" w:color="auto"/>
        <w:bottom w:val="none" w:sz="0" w:space="0" w:color="auto"/>
        <w:right w:val="none" w:sz="0" w:space="0" w:color="auto"/>
      </w:divBdr>
    </w:div>
    <w:div w:id="96096566">
      <w:marLeft w:val="0"/>
      <w:marRight w:val="0"/>
      <w:marTop w:val="0"/>
      <w:marBottom w:val="0"/>
      <w:divBdr>
        <w:top w:val="none" w:sz="0" w:space="0" w:color="auto"/>
        <w:left w:val="none" w:sz="0" w:space="0" w:color="auto"/>
        <w:bottom w:val="none" w:sz="0" w:space="0" w:color="auto"/>
        <w:right w:val="none" w:sz="0" w:space="0" w:color="auto"/>
      </w:divBdr>
    </w:div>
    <w:div w:id="96096567">
      <w:marLeft w:val="0"/>
      <w:marRight w:val="0"/>
      <w:marTop w:val="0"/>
      <w:marBottom w:val="0"/>
      <w:divBdr>
        <w:top w:val="none" w:sz="0" w:space="0" w:color="auto"/>
        <w:left w:val="none" w:sz="0" w:space="0" w:color="auto"/>
        <w:bottom w:val="none" w:sz="0" w:space="0" w:color="auto"/>
        <w:right w:val="none" w:sz="0" w:space="0" w:color="auto"/>
      </w:divBdr>
    </w:div>
    <w:div w:id="96096568">
      <w:marLeft w:val="0"/>
      <w:marRight w:val="0"/>
      <w:marTop w:val="0"/>
      <w:marBottom w:val="0"/>
      <w:divBdr>
        <w:top w:val="none" w:sz="0" w:space="0" w:color="auto"/>
        <w:left w:val="none" w:sz="0" w:space="0" w:color="auto"/>
        <w:bottom w:val="none" w:sz="0" w:space="0" w:color="auto"/>
        <w:right w:val="none" w:sz="0" w:space="0" w:color="auto"/>
      </w:divBdr>
    </w:div>
    <w:div w:id="96096569">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b49c9f36bf984ff9" Type="http://schemas.microsoft.com/office/2016/09/relationships/commentsIds" Target="commentsId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7bf940cdea2b4a39" Type="http://schemas.microsoft.com/office/2018/08/relationships/commentsExtensible" Target="commentsExtensi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II_x002f_Sensitivity xmlns="412e38d2-3f06-449d-b6c3-6b3165c8f3ff">Commercially Sensitive</PII_x002f_Sensitivity>
    <TaxCatchAll xmlns="412e38d2-3f06-449d-b6c3-6b3165c8f3ff" xsi:nil="true"/>
  </documentManagement>
</p:properties>
</file>

<file path=customXml/item3.xml><?xml version="1.0" encoding="utf-8"?>
<ct:contentTypeSchema xmlns:ct="http://schemas.microsoft.com/office/2006/metadata/contentType" xmlns:ma="http://schemas.microsoft.com/office/2006/metadata/properties/metaAttributes" ct:_="" ma:_="" ma:contentTypeName="Word" ma:contentTypeID="0x010100228D975824A1C0468ED31BB13D9EACE6009F5A5A8FA62B4140B0C2BC3855D3E0B1" ma:contentTypeVersion="2" ma:contentTypeDescription="This is the content type for word documents within the corporate file plan sites" ma:contentTypeScope="" ma:versionID="f87a3a55e0195d175209c6ff819bfc0a">
  <xsd:schema xmlns:xsd="http://www.w3.org/2001/XMLSchema" xmlns:xs="http://www.w3.org/2001/XMLSchema" xmlns:p="http://schemas.microsoft.com/office/2006/metadata/properties" xmlns:ns2="412e38d2-3f06-449d-b6c3-6b3165c8f3ff" targetNamespace="http://schemas.microsoft.com/office/2006/metadata/properties" ma:root="true" ma:fieldsID="d26f059564e67f7929686ff0e5da0d16" ns2:_="">
    <xsd:import namespace="412e38d2-3f06-449d-b6c3-6b3165c8f3ff"/>
    <xsd:element name="properties">
      <xsd:complexType>
        <xsd:sequence>
          <xsd:element name="documentManagement">
            <xsd:complexType>
              <xsd:all>
                <xsd:element ref="ns2:TaxCatchAll" minOccurs="0"/>
                <xsd:element ref="ns2:TaxCatchAllLabel" minOccurs="0"/>
                <xsd:element ref="ns2:PII_x002f_Sensitivity"/>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2e38d2-3f06-449d-b6c3-6b3165c8f3ff"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4d74ecdc-ff1f-4c39-b254-c8e344df9100}" ma:internalName="TaxCatchAll" ma:showField="CatchAllData"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4d74ecdc-ff1f-4c39-b254-c8e344df9100}" ma:internalName="TaxCatchAllLabel" ma:readOnly="true" ma:showField="CatchAllDataLabel" ma:web="19805f9e-380d-4b5d-b257-a5eeac91c2e1">
      <xsd:complexType>
        <xsd:complexContent>
          <xsd:extension base="dms:MultiChoiceLookup">
            <xsd:sequence>
              <xsd:element name="Value" type="dms:Lookup" maxOccurs="unbounded" minOccurs="0" nillable="true"/>
            </xsd:sequence>
          </xsd:extension>
        </xsd:complexContent>
      </xsd:complexType>
    </xsd:element>
    <xsd:element name="PII_x002f_Sensitivity" ma:index="10" ma:displayName="PII/Sensitivity" ma:default="" ma:format="Dropdown" ma:internalName="PII_x002F_Sensitivity" ma:readOnly="false">
      <xsd:simpleType>
        <xsd:restriction base="dms:Choice">
          <xsd:enumeration value="None/Public"/>
          <xsd:enumeration value="Personal"/>
          <xsd:enumeration value="Special Category"/>
          <xsd:enumeration value="Commercially Sensitiv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haredContentType xmlns="Microsoft.SharePoint.Taxonomy.ContentTypeSync" SourceId="109fecb2-efa6-4443-9965-498d8c978ace" ContentTypeId="0x010100228D975824A1C0468ED31BB13D9EACE6" PreviousValue="false" LastSyncTimeStamp="2024-07-16T14:18:08.647Z"/>
</file>

<file path=customXml/itemProps1.xml><?xml version="1.0" encoding="utf-8"?>
<ds:datastoreItem xmlns:ds="http://schemas.openxmlformats.org/officeDocument/2006/customXml" ds:itemID="{B8641BCF-73EE-4D99-B6CF-1200264DD131}">
  <ds:schemaRefs>
    <ds:schemaRef ds:uri="http://schemas.microsoft.com/sharepoint/v3/contenttype/forms"/>
  </ds:schemaRefs>
</ds:datastoreItem>
</file>

<file path=customXml/itemProps2.xml><?xml version="1.0" encoding="utf-8"?>
<ds:datastoreItem xmlns:ds="http://schemas.openxmlformats.org/officeDocument/2006/customXml" ds:itemID="{5DB0F38B-8418-42B7-BDA4-4763D22F8D87}">
  <ds:schemaRefs>
    <ds:schemaRef ds:uri="http://purl.org/dc/elements/1.1/"/>
    <ds:schemaRef ds:uri="http://schemas.microsoft.com/office/2006/metadata/properties"/>
    <ds:schemaRef ds:uri="http://schemas.microsoft.com/office/infopath/2007/PartnerControls"/>
    <ds:schemaRef ds:uri="http://schemas.microsoft.com/office/2006/documentManagement/types"/>
    <ds:schemaRef ds:uri="http://schemas.openxmlformats.org/package/2006/metadata/core-properties"/>
    <ds:schemaRef ds:uri="http://purl.org/dc/dcmitype/"/>
    <ds:schemaRef ds:uri="412e38d2-3f06-449d-b6c3-6b3165c8f3ff"/>
    <ds:schemaRef ds:uri="http://www.w3.org/XML/1998/namespace"/>
    <ds:schemaRef ds:uri="http://purl.org/dc/terms/"/>
  </ds:schemaRefs>
</ds:datastoreItem>
</file>

<file path=customXml/itemProps3.xml><?xml version="1.0" encoding="utf-8"?>
<ds:datastoreItem xmlns:ds="http://schemas.openxmlformats.org/officeDocument/2006/customXml" ds:itemID="{116588AA-77F1-49F4-A47B-173860D8CE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2e38d2-3f06-449d-b6c3-6b3165c8f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959B14B-2797-474B-BF7C-7A5BFE279699}">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1397</TotalTime>
  <Pages>15</Pages>
  <Words>6348</Words>
  <Characters>36190</Characters>
  <Application>Microsoft Office Word</Application>
  <DocSecurity>0</DocSecurity>
  <Lines>301</Lines>
  <Paragraphs>84</Paragraphs>
  <ScaleCrop>false</ScaleCrop>
  <HeadingPairs>
    <vt:vector size="2" baseType="variant">
      <vt:variant>
        <vt:lpstr>Title</vt:lpstr>
      </vt:variant>
      <vt:variant>
        <vt:i4>1</vt:i4>
      </vt:variant>
    </vt:vector>
  </HeadingPairs>
  <TitlesOfParts>
    <vt:vector size="1" baseType="lpstr">
      <vt:lpstr/>
    </vt:vector>
  </TitlesOfParts>
  <Company>Rochdale MBC</Company>
  <LinksUpToDate>false</LinksUpToDate>
  <CharactersWithSpaces>42454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Lauren Ashworth (She/her)</cp:lastModifiedBy>
  <cp:revision>21</cp:revision>
  <dcterms:created xsi:type="dcterms:W3CDTF">2024-10-29T09:00:00Z</dcterms:created>
  <dcterms:modified xsi:type="dcterms:W3CDTF">2024-12-05T13:06:00Z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0x010100228D975824A1C0468ED31BB13D9EACE6009F5A5A8FA62B4140B0C2BC3855D3E0B1</vt:lpwstr>
  </property>
</Properties>
</file>