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681" w:rsidRPr="005D6DBF" w:rsidRDefault="00490681" w:rsidP="00B6569C">
      <w:pPr>
        <w:pBdr>
          <w:bottom w:val="single" w:sz="12" w:space="1" w:color="auto"/>
        </w:pBdr>
        <w:jc w:val="both"/>
        <w:rPr>
          <w:rFonts w:ascii="Arial" w:hAnsi="Arial" w:cs="Arial"/>
          <w:b/>
          <w:sz w:val="24"/>
          <w:szCs w:val="24"/>
        </w:rPr>
      </w:pPr>
      <w:r w:rsidRPr="005D6DBF">
        <w:rPr>
          <w:rFonts w:ascii="Arial" w:hAnsi="Arial" w:cs="Arial"/>
          <w:b/>
          <w:sz w:val="24"/>
          <w:szCs w:val="24"/>
        </w:rPr>
        <w:t>DELEGATED DECISION CHECKLIST AND REPORT</w:t>
      </w:r>
    </w:p>
    <w:p w:rsidR="00490681" w:rsidRDefault="00490681" w:rsidP="00B6569C">
      <w:pPr>
        <w:pBdr>
          <w:bottom w:val="single" w:sz="12" w:space="1" w:color="auto"/>
        </w:pBdr>
        <w:jc w:val="both"/>
        <w:rPr>
          <w:rFonts w:ascii="Arial" w:hAnsi="Arial" w:cs="Arial"/>
          <w:sz w:val="22"/>
          <w:szCs w:val="22"/>
        </w:rPr>
      </w:pPr>
    </w:p>
    <w:p w:rsidR="00490681" w:rsidRDefault="00490681" w:rsidP="00B6569C">
      <w:pPr>
        <w:jc w:val="both"/>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38"/>
      </w:tblGrid>
      <w:tr w:rsidR="00490681" w:rsidRPr="005827BC" w:rsidTr="005653D6">
        <w:trPr>
          <w:jc w:val="center"/>
        </w:trPr>
        <w:tc>
          <w:tcPr>
            <w:tcW w:w="2840" w:type="dxa"/>
            <w:shd w:val="clear" w:color="auto" w:fill="C0C0C0"/>
            <w:hideMark/>
          </w:tcPr>
          <w:p w:rsidR="00490681" w:rsidRPr="005827BC" w:rsidRDefault="00490681" w:rsidP="00B6569C">
            <w:pPr>
              <w:jc w:val="both"/>
              <w:rPr>
                <w:rFonts w:ascii="Arial" w:hAnsi="Arial" w:cs="Arial"/>
                <w:b/>
              </w:rPr>
            </w:pPr>
            <w:r w:rsidRPr="005827BC">
              <w:rPr>
                <w:rFonts w:ascii="Arial" w:hAnsi="Arial" w:cs="Arial"/>
                <w:b/>
              </w:rPr>
              <w:t xml:space="preserve">      APPLICATION NO.</w:t>
            </w:r>
          </w:p>
        </w:tc>
        <w:tc>
          <w:tcPr>
            <w:tcW w:w="2841" w:type="dxa"/>
            <w:shd w:val="clear" w:color="auto" w:fill="C0C0C0"/>
            <w:hideMark/>
          </w:tcPr>
          <w:p w:rsidR="00490681" w:rsidRPr="005827BC" w:rsidRDefault="00490681" w:rsidP="00B6569C">
            <w:pPr>
              <w:jc w:val="both"/>
              <w:rPr>
                <w:rFonts w:ascii="Arial" w:hAnsi="Arial" w:cs="Arial"/>
                <w:b/>
              </w:rPr>
            </w:pPr>
            <w:r w:rsidRPr="005827BC">
              <w:rPr>
                <w:rFonts w:ascii="Arial" w:hAnsi="Arial" w:cs="Arial"/>
                <w:b/>
              </w:rPr>
              <w:t>CASE OFFICER</w:t>
            </w:r>
          </w:p>
        </w:tc>
        <w:tc>
          <w:tcPr>
            <w:tcW w:w="238" w:type="dxa"/>
            <w:shd w:val="clear" w:color="auto" w:fill="C0C0C0"/>
          </w:tcPr>
          <w:p w:rsidR="00490681" w:rsidRPr="005827BC" w:rsidRDefault="00490681" w:rsidP="00B6569C">
            <w:pPr>
              <w:jc w:val="both"/>
              <w:rPr>
                <w:rFonts w:ascii="Arial" w:hAnsi="Arial" w:cs="Arial"/>
                <w:b/>
              </w:rPr>
            </w:pPr>
          </w:p>
        </w:tc>
      </w:tr>
      <w:tr w:rsidR="00490681" w:rsidRPr="000F59F1" w:rsidTr="005653D6">
        <w:trPr>
          <w:trHeight w:val="118"/>
          <w:jc w:val="center"/>
        </w:trPr>
        <w:tc>
          <w:tcPr>
            <w:tcW w:w="2840" w:type="dxa"/>
            <w:shd w:val="clear" w:color="auto" w:fill="FFFFFF"/>
            <w:hideMark/>
          </w:tcPr>
          <w:p w:rsidR="00490681" w:rsidRPr="000F59F1" w:rsidRDefault="00490681" w:rsidP="00B6569C">
            <w:pPr>
              <w:jc w:val="both"/>
              <w:rPr>
                <w:rFonts w:ascii="Arial" w:hAnsi="Arial" w:cs="Arial"/>
              </w:rPr>
            </w:pPr>
            <w:r w:rsidRPr="000F59F1">
              <w:rPr>
                <w:rFonts w:ascii="Arial" w:hAnsi="Arial" w:cs="Arial"/>
              </w:rPr>
              <w:t>24/00733/TELE</w:t>
            </w:r>
          </w:p>
        </w:tc>
        <w:tc>
          <w:tcPr>
            <w:tcW w:w="2841" w:type="dxa"/>
            <w:shd w:val="clear" w:color="auto" w:fill="FFFFFF"/>
            <w:hideMark/>
          </w:tcPr>
          <w:p w:rsidR="00490681" w:rsidRPr="000F59F1" w:rsidRDefault="00490681" w:rsidP="00B6569C">
            <w:pPr>
              <w:jc w:val="both"/>
              <w:rPr>
                <w:rFonts w:ascii="Arial" w:hAnsi="Arial" w:cs="Arial"/>
                <w:highlight w:val="yellow"/>
              </w:rPr>
            </w:pPr>
            <w:r w:rsidRPr="000F59F1">
              <w:rPr>
                <w:rFonts w:ascii="Arial" w:hAnsi="Arial" w:cs="Arial"/>
              </w:rPr>
              <w:t>Aimee Bovaird</w:t>
            </w:r>
          </w:p>
        </w:tc>
        <w:tc>
          <w:tcPr>
            <w:tcW w:w="238" w:type="dxa"/>
            <w:shd w:val="clear" w:color="auto" w:fill="FFFFFF"/>
          </w:tcPr>
          <w:p w:rsidR="00490681" w:rsidRPr="000F59F1" w:rsidRDefault="00490681" w:rsidP="00B6569C">
            <w:pPr>
              <w:jc w:val="both"/>
              <w:rPr>
                <w:rFonts w:ascii="Arial" w:hAnsi="Arial" w:cs="Arial"/>
              </w:rPr>
            </w:pPr>
          </w:p>
        </w:tc>
      </w:tr>
    </w:tbl>
    <w:p w:rsidR="00490681" w:rsidRDefault="00490681" w:rsidP="00B6569C">
      <w:pPr>
        <w:jc w:val="both"/>
        <w:rPr>
          <w:rFonts w:ascii="Arial" w:hAnsi="Arial" w:cs="Arial"/>
          <w:sz w:val="22"/>
          <w:szCs w:val="22"/>
        </w:rPr>
      </w:pPr>
    </w:p>
    <w:p w:rsidR="00490681" w:rsidRPr="00A25B53" w:rsidRDefault="00490681" w:rsidP="00B6569C">
      <w:pPr>
        <w:jc w:val="both"/>
        <w:rPr>
          <w:rFonts w:ascii="Arial" w:hAnsi="Arial" w:cs="Arial"/>
          <w:bCs/>
        </w:rPr>
      </w:pPr>
      <w:r w:rsidRPr="00343364">
        <w:rPr>
          <w:rFonts w:ascii="Arial" w:hAnsi="Arial" w:cs="Arial"/>
          <w:b/>
          <w:bCs/>
          <w:highlight w:val="lightGray"/>
        </w:rPr>
        <w:t>DETERMINATION DATE</w:t>
      </w:r>
      <w:r>
        <w:rPr>
          <w:rFonts w:ascii="Arial" w:hAnsi="Arial" w:cs="Arial"/>
          <w:b/>
          <w:bCs/>
        </w:rPr>
        <w:t xml:space="preserve"> </w:t>
      </w:r>
      <w:r w:rsidRPr="000F59F1">
        <w:rPr>
          <w:rFonts w:ascii="Arial" w:hAnsi="Arial" w:cs="Arial"/>
          <w:bCs/>
        </w:rPr>
        <w:t xml:space="preserve">16.09.2024 </w:t>
      </w:r>
      <w:r w:rsidRPr="00343364">
        <w:rPr>
          <w:rFonts w:ascii="Arial" w:hAnsi="Arial" w:cs="Arial"/>
          <w:b/>
          <w:bCs/>
          <w:highlight w:val="lightGray"/>
        </w:rPr>
        <w:t>EXT OF TIME</w:t>
      </w:r>
      <w:r>
        <w:rPr>
          <w:rFonts w:ascii="Arial" w:hAnsi="Arial" w:cs="Arial"/>
          <w:b/>
          <w:bCs/>
        </w:rPr>
        <w:t xml:space="preserve"> </w:t>
      </w:r>
      <w:r w:rsidR="00AD6E8E">
        <w:rPr>
          <w:rFonts w:ascii="Arial" w:hAnsi="Arial" w:cs="Arial"/>
          <w:bCs/>
        </w:rPr>
        <w:t>2.10.2024</w:t>
      </w:r>
    </w:p>
    <w:p w:rsidR="00490681" w:rsidRDefault="00490681" w:rsidP="00B6569C">
      <w:pPr>
        <w:ind w:left="720"/>
        <w:jc w:val="both"/>
        <w:rPr>
          <w:rFonts w:ascii="Arial" w:hAnsi="Arial" w:cs="Arial"/>
          <w:bCs/>
        </w:rPr>
      </w:pPr>
    </w:p>
    <w:p w:rsidR="00490681" w:rsidRDefault="00490681" w:rsidP="00B6569C">
      <w:pPr>
        <w:tabs>
          <w:tab w:val="center" w:pos="5382"/>
        </w:tabs>
        <w:jc w:val="both"/>
        <w:rPr>
          <w:rFonts w:ascii="Arial" w:hAnsi="Arial" w:cs="Arial"/>
          <w:bCs/>
          <w:sz w:val="22"/>
          <w:szCs w:val="22"/>
        </w:rPr>
      </w:pPr>
      <w:r>
        <w:rPr>
          <w:rFonts w:ascii="Arial" w:hAnsi="Arial" w:cs="Arial"/>
          <w:b/>
          <w:bCs/>
          <w:sz w:val="22"/>
          <w:szCs w:val="22"/>
        </w:rPr>
        <w:t xml:space="preserve">Address:  </w:t>
      </w:r>
      <w:r>
        <w:rPr>
          <w:rFonts w:ascii="Arial" w:hAnsi="Arial" w:cs="Arial"/>
          <w:bCs/>
          <w:sz w:val="22"/>
          <w:szCs w:val="22"/>
        </w:rPr>
        <w:t xml:space="preserve">Proposed replacement greenfield site located on a field of Lower Stakehill Farm, Stakehill Lane, Middleton, Manchester, Greater Manchester, M24 2SA (E:388851, N:408637).    </w:t>
      </w:r>
    </w:p>
    <w:p w:rsidR="00490681" w:rsidRDefault="00490681" w:rsidP="00B6569C">
      <w:pPr>
        <w:jc w:val="both"/>
        <w:rPr>
          <w:rFonts w:ascii="Arial" w:hAnsi="Arial" w:cs="Arial"/>
          <w:b/>
          <w:bCs/>
          <w:sz w:val="22"/>
          <w:szCs w:val="22"/>
        </w:rPr>
      </w:pPr>
    </w:p>
    <w:p w:rsidR="00490681" w:rsidRPr="00B11674" w:rsidRDefault="00490681" w:rsidP="00B6569C">
      <w:pPr>
        <w:jc w:val="both"/>
        <w:rPr>
          <w:rFonts w:ascii="Arial" w:hAnsi="Arial" w:cs="Arial"/>
          <w:bCs/>
          <w:sz w:val="22"/>
          <w:szCs w:val="22"/>
        </w:rPr>
      </w:pPr>
      <w:r>
        <w:rPr>
          <w:rFonts w:ascii="Arial" w:hAnsi="Arial" w:cs="Arial"/>
          <w:b/>
          <w:bCs/>
          <w:sz w:val="22"/>
          <w:szCs w:val="22"/>
        </w:rPr>
        <w:t xml:space="preserve">Proposal:  </w:t>
      </w:r>
      <w:r>
        <w:rPr>
          <w:rFonts w:ascii="Arial" w:hAnsi="Arial" w:cs="Arial"/>
          <w:bCs/>
          <w:sz w:val="22"/>
          <w:szCs w:val="22"/>
        </w:rPr>
        <w:t>Prior notification for a replacement 25m high telecommunication lattice tower and associated works</w:t>
      </w:r>
    </w:p>
    <w:p w:rsidR="00490681" w:rsidRDefault="00490681" w:rsidP="00B6569C">
      <w:pPr>
        <w:jc w:val="both"/>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5"/>
        <w:gridCol w:w="3063"/>
        <w:gridCol w:w="422"/>
        <w:gridCol w:w="3835"/>
        <w:gridCol w:w="583"/>
      </w:tblGrid>
      <w:tr w:rsidR="00490681" w:rsidTr="005653D6">
        <w:trPr>
          <w:trHeight w:val="710"/>
        </w:trPr>
        <w:tc>
          <w:tcPr>
            <w:tcW w:w="645" w:type="dxa"/>
            <w:vMerge w:val="restart"/>
            <w:shd w:val="clear" w:color="auto" w:fill="C0C0C0"/>
            <w:textDirection w:val="btLr"/>
            <w:hideMark/>
          </w:tcPr>
          <w:p w:rsidR="00490681" w:rsidRPr="00200030" w:rsidRDefault="00490681" w:rsidP="00B6569C">
            <w:pPr>
              <w:ind w:left="113" w:right="113"/>
              <w:jc w:val="both"/>
              <w:rPr>
                <w:rFonts w:ascii="Arial" w:hAnsi="Arial" w:cs="Arial"/>
                <w:b/>
                <w:sz w:val="18"/>
                <w:szCs w:val="18"/>
              </w:rPr>
            </w:pPr>
            <w:r w:rsidRPr="00200030">
              <w:rPr>
                <w:rFonts w:ascii="Arial" w:hAnsi="Arial" w:cs="Arial"/>
                <w:b/>
                <w:sz w:val="18"/>
                <w:szCs w:val="18"/>
              </w:rPr>
              <w:t>PUBLICITY</w:t>
            </w:r>
          </w:p>
        </w:tc>
        <w:tc>
          <w:tcPr>
            <w:tcW w:w="3149" w:type="dxa"/>
            <w:hideMark/>
          </w:tcPr>
          <w:p w:rsidR="00490681" w:rsidRDefault="00490681" w:rsidP="00B6569C">
            <w:pPr>
              <w:jc w:val="both"/>
              <w:rPr>
                <w:rFonts w:ascii="Arial" w:hAnsi="Arial" w:cs="Arial"/>
                <w:b/>
                <w:sz w:val="22"/>
                <w:szCs w:val="22"/>
              </w:rPr>
            </w:pPr>
            <w:r>
              <w:rPr>
                <w:rFonts w:ascii="Arial" w:hAnsi="Arial" w:cs="Arial"/>
                <w:b/>
                <w:sz w:val="22"/>
                <w:szCs w:val="22"/>
              </w:rPr>
              <w:t xml:space="preserve">Weekly list expired? </w:t>
            </w:r>
          </w:p>
        </w:tc>
        <w:tc>
          <w:tcPr>
            <w:tcW w:w="425"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Y</w:t>
            </w:r>
          </w:p>
        </w:tc>
        <w:tc>
          <w:tcPr>
            <w:tcW w:w="3969" w:type="dxa"/>
            <w:hideMark/>
          </w:tcPr>
          <w:p w:rsidR="00490681" w:rsidRDefault="00490681" w:rsidP="00B6569C">
            <w:pPr>
              <w:jc w:val="both"/>
              <w:rPr>
                <w:rFonts w:ascii="Arial" w:hAnsi="Arial" w:cs="Arial"/>
                <w:b/>
                <w:sz w:val="22"/>
                <w:szCs w:val="22"/>
              </w:rPr>
            </w:pPr>
            <w:r>
              <w:rPr>
                <w:rFonts w:ascii="Arial" w:hAnsi="Arial" w:cs="Arial"/>
                <w:b/>
                <w:sz w:val="22"/>
                <w:szCs w:val="22"/>
              </w:rPr>
              <w:t xml:space="preserve">Site notice expired? </w:t>
            </w:r>
          </w:p>
        </w:tc>
        <w:tc>
          <w:tcPr>
            <w:tcW w:w="576"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Y</w:t>
            </w:r>
          </w:p>
        </w:tc>
      </w:tr>
      <w:tr w:rsidR="00490681" w:rsidTr="005653D6">
        <w:trPr>
          <w:trHeight w:val="550"/>
        </w:trPr>
        <w:tc>
          <w:tcPr>
            <w:tcW w:w="0" w:type="auto"/>
            <w:vMerge/>
            <w:vAlign w:val="center"/>
            <w:hideMark/>
          </w:tcPr>
          <w:p w:rsidR="00490681" w:rsidRDefault="00490681" w:rsidP="00B6569C">
            <w:pPr>
              <w:jc w:val="both"/>
              <w:rPr>
                <w:rFonts w:ascii="Arial" w:hAnsi="Arial" w:cs="Arial"/>
                <w:b/>
                <w:sz w:val="22"/>
                <w:szCs w:val="22"/>
              </w:rPr>
            </w:pPr>
          </w:p>
        </w:tc>
        <w:tc>
          <w:tcPr>
            <w:tcW w:w="3149" w:type="dxa"/>
            <w:hideMark/>
          </w:tcPr>
          <w:p w:rsidR="00490681" w:rsidRDefault="00490681" w:rsidP="00B6569C">
            <w:pPr>
              <w:jc w:val="both"/>
              <w:rPr>
                <w:rFonts w:ascii="Arial" w:hAnsi="Arial" w:cs="Arial"/>
                <w:b/>
                <w:sz w:val="22"/>
                <w:szCs w:val="22"/>
              </w:rPr>
            </w:pPr>
            <w:r>
              <w:rPr>
                <w:rFonts w:ascii="Arial" w:hAnsi="Arial" w:cs="Arial"/>
                <w:b/>
                <w:sz w:val="22"/>
                <w:szCs w:val="22"/>
              </w:rPr>
              <w:t>Neighbour letters expired?</w:t>
            </w:r>
          </w:p>
        </w:tc>
        <w:tc>
          <w:tcPr>
            <w:tcW w:w="425"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Y</w:t>
            </w:r>
          </w:p>
        </w:tc>
        <w:tc>
          <w:tcPr>
            <w:tcW w:w="3969" w:type="dxa"/>
            <w:hideMark/>
          </w:tcPr>
          <w:p w:rsidR="00490681" w:rsidRDefault="00490681" w:rsidP="00B6569C">
            <w:pPr>
              <w:jc w:val="both"/>
              <w:rPr>
                <w:rFonts w:ascii="Arial" w:hAnsi="Arial" w:cs="Arial"/>
                <w:b/>
                <w:sz w:val="22"/>
                <w:szCs w:val="22"/>
              </w:rPr>
            </w:pPr>
            <w:r>
              <w:rPr>
                <w:rFonts w:ascii="Arial" w:hAnsi="Arial" w:cs="Arial"/>
                <w:b/>
                <w:sz w:val="22"/>
                <w:szCs w:val="22"/>
              </w:rPr>
              <w:t>Press Notice expired?</w:t>
            </w:r>
          </w:p>
        </w:tc>
        <w:tc>
          <w:tcPr>
            <w:tcW w:w="576"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N/A</w:t>
            </w:r>
          </w:p>
        </w:tc>
      </w:tr>
    </w:tbl>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22"/>
        <w:gridCol w:w="3026"/>
        <w:gridCol w:w="583"/>
        <w:gridCol w:w="3724"/>
        <w:gridCol w:w="583"/>
      </w:tblGrid>
      <w:tr w:rsidR="00490681" w:rsidTr="005653D6">
        <w:trPr>
          <w:trHeight w:val="718"/>
        </w:trPr>
        <w:tc>
          <w:tcPr>
            <w:tcW w:w="642" w:type="dxa"/>
            <w:vMerge w:val="restart"/>
            <w:shd w:val="clear" w:color="auto" w:fill="C0C0C0"/>
            <w:textDirection w:val="btLr"/>
            <w:hideMark/>
          </w:tcPr>
          <w:p w:rsidR="00490681" w:rsidRPr="00200030" w:rsidRDefault="00490681" w:rsidP="00B6569C">
            <w:pPr>
              <w:ind w:left="113" w:right="113"/>
              <w:jc w:val="both"/>
              <w:rPr>
                <w:rFonts w:ascii="Arial" w:hAnsi="Arial" w:cs="Arial"/>
                <w:b/>
                <w:sz w:val="18"/>
                <w:szCs w:val="18"/>
              </w:rPr>
            </w:pPr>
            <w:r w:rsidRPr="00200030">
              <w:rPr>
                <w:rFonts w:ascii="Arial" w:hAnsi="Arial" w:cs="Arial"/>
                <w:b/>
                <w:sz w:val="18"/>
                <w:szCs w:val="18"/>
              </w:rPr>
              <w:t>DELEGATION</w:t>
            </w:r>
          </w:p>
        </w:tc>
        <w:tc>
          <w:tcPr>
            <w:tcW w:w="3152" w:type="dxa"/>
            <w:hideMark/>
          </w:tcPr>
          <w:p w:rsidR="00490681" w:rsidRDefault="00490681" w:rsidP="00B6569C">
            <w:pPr>
              <w:jc w:val="both"/>
              <w:rPr>
                <w:rFonts w:ascii="Arial" w:hAnsi="Arial" w:cs="Arial"/>
                <w:b/>
                <w:sz w:val="22"/>
                <w:szCs w:val="22"/>
              </w:rPr>
            </w:pPr>
            <w:r>
              <w:rPr>
                <w:rFonts w:ascii="Arial" w:hAnsi="Arial" w:cs="Arial"/>
                <w:b/>
                <w:sz w:val="22"/>
                <w:szCs w:val="22"/>
              </w:rPr>
              <w:t xml:space="preserve">Significant departure from local plan? </w:t>
            </w:r>
          </w:p>
        </w:tc>
        <w:tc>
          <w:tcPr>
            <w:tcW w:w="425"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N/A</w:t>
            </w:r>
          </w:p>
        </w:tc>
        <w:tc>
          <w:tcPr>
            <w:tcW w:w="3969" w:type="dxa"/>
            <w:hideMark/>
          </w:tcPr>
          <w:p w:rsidR="00490681" w:rsidRDefault="00490681" w:rsidP="00B6569C">
            <w:pPr>
              <w:jc w:val="both"/>
              <w:rPr>
                <w:rFonts w:ascii="Arial" w:hAnsi="Arial" w:cs="Arial"/>
                <w:b/>
                <w:sz w:val="22"/>
                <w:szCs w:val="22"/>
              </w:rPr>
            </w:pPr>
            <w:r>
              <w:rPr>
                <w:rFonts w:ascii="Arial" w:hAnsi="Arial" w:cs="Arial"/>
                <w:b/>
                <w:sz w:val="22"/>
                <w:szCs w:val="22"/>
              </w:rPr>
              <w:t>Contrary to national policy?</w:t>
            </w:r>
          </w:p>
        </w:tc>
        <w:tc>
          <w:tcPr>
            <w:tcW w:w="576"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N/A</w:t>
            </w:r>
          </w:p>
        </w:tc>
      </w:tr>
      <w:tr w:rsidR="00490681" w:rsidTr="005653D6">
        <w:trPr>
          <w:trHeight w:val="718"/>
        </w:trPr>
        <w:tc>
          <w:tcPr>
            <w:tcW w:w="642" w:type="dxa"/>
            <w:vMerge/>
            <w:shd w:val="clear" w:color="auto" w:fill="C0C0C0"/>
            <w:textDirection w:val="btLr"/>
          </w:tcPr>
          <w:p w:rsidR="00490681" w:rsidRPr="00200030" w:rsidRDefault="00490681" w:rsidP="00B6569C">
            <w:pPr>
              <w:ind w:left="113" w:right="113"/>
              <w:jc w:val="both"/>
              <w:rPr>
                <w:rFonts w:ascii="Arial" w:hAnsi="Arial" w:cs="Arial"/>
                <w:b/>
                <w:sz w:val="18"/>
                <w:szCs w:val="18"/>
              </w:rPr>
            </w:pPr>
          </w:p>
        </w:tc>
        <w:tc>
          <w:tcPr>
            <w:tcW w:w="3152" w:type="dxa"/>
          </w:tcPr>
          <w:p w:rsidR="00490681" w:rsidRDefault="00490681" w:rsidP="00B6569C">
            <w:pPr>
              <w:jc w:val="both"/>
              <w:rPr>
                <w:rFonts w:ascii="Arial" w:hAnsi="Arial" w:cs="Arial"/>
                <w:b/>
                <w:sz w:val="22"/>
                <w:szCs w:val="22"/>
              </w:rPr>
            </w:pPr>
            <w:r>
              <w:rPr>
                <w:rFonts w:ascii="Arial" w:hAnsi="Arial" w:cs="Arial"/>
                <w:b/>
                <w:sz w:val="22"/>
                <w:szCs w:val="22"/>
              </w:rPr>
              <w:t>Applicant a Council Member or officer?</w:t>
            </w:r>
          </w:p>
        </w:tc>
        <w:tc>
          <w:tcPr>
            <w:tcW w:w="425" w:type="dxa"/>
            <w:shd w:val="clear" w:color="auto" w:fill="CCCCCC"/>
          </w:tcPr>
          <w:p w:rsidR="00490681" w:rsidRDefault="00490681" w:rsidP="00B6569C">
            <w:pPr>
              <w:jc w:val="both"/>
              <w:rPr>
                <w:rFonts w:ascii="Arial" w:hAnsi="Arial" w:cs="Arial"/>
                <w:sz w:val="22"/>
                <w:szCs w:val="22"/>
              </w:rPr>
            </w:pPr>
            <w:r>
              <w:rPr>
                <w:rFonts w:ascii="Arial" w:hAnsi="Arial" w:cs="Arial"/>
                <w:sz w:val="22"/>
                <w:szCs w:val="22"/>
              </w:rPr>
              <w:t>N/A</w:t>
            </w:r>
          </w:p>
        </w:tc>
        <w:tc>
          <w:tcPr>
            <w:tcW w:w="3969" w:type="dxa"/>
          </w:tcPr>
          <w:p w:rsidR="00490681" w:rsidRDefault="00490681" w:rsidP="00B6569C">
            <w:pPr>
              <w:jc w:val="both"/>
              <w:rPr>
                <w:rFonts w:ascii="Arial" w:hAnsi="Arial" w:cs="Arial"/>
                <w:b/>
                <w:sz w:val="22"/>
                <w:szCs w:val="22"/>
              </w:rPr>
            </w:pPr>
            <w:r>
              <w:rPr>
                <w:rFonts w:ascii="Arial" w:hAnsi="Arial" w:cs="Arial"/>
                <w:b/>
                <w:sz w:val="22"/>
                <w:szCs w:val="22"/>
              </w:rPr>
              <w:t>Contrary to previous decision?</w:t>
            </w:r>
          </w:p>
        </w:tc>
        <w:tc>
          <w:tcPr>
            <w:tcW w:w="576" w:type="dxa"/>
            <w:shd w:val="clear" w:color="auto" w:fill="CCCCCC"/>
          </w:tcPr>
          <w:p w:rsidR="00490681" w:rsidRDefault="00490681" w:rsidP="00B6569C">
            <w:pPr>
              <w:jc w:val="both"/>
              <w:rPr>
                <w:rFonts w:ascii="Arial" w:hAnsi="Arial" w:cs="Arial"/>
                <w:sz w:val="22"/>
                <w:szCs w:val="22"/>
              </w:rPr>
            </w:pPr>
            <w:r>
              <w:rPr>
                <w:rFonts w:ascii="Arial" w:hAnsi="Arial" w:cs="Arial"/>
                <w:sz w:val="22"/>
                <w:szCs w:val="22"/>
              </w:rPr>
              <w:t>N/A</w:t>
            </w:r>
          </w:p>
        </w:tc>
      </w:tr>
      <w:tr w:rsidR="00490681" w:rsidTr="005653D6">
        <w:trPr>
          <w:trHeight w:val="690"/>
        </w:trPr>
        <w:tc>
          <w:tcPr>
            <w:tcW w:w="0" w:type="auto"/>
            <w:vMerge/>
            <w:vAlign w:val="center"/>
            <w:hideMark/>
          </w:tcPr>
          <w:p w:rsidR="00490681" w:rsidRDefault="00490681" w:rsidP="00B6569C">
            <w:pPr>
              <w:jc w:val="both"/>
              <w:rPr>
                <w:rFonts w:ascii="Arial" w:hAnsi="Arial" w:cs="Arial"/>
                <w:b/>
                <w:sz w:val="22"/>
                <w:szCs w:val="22"/>
              </w:rPr>
            </w:pPr>
          </w:p>
        </w:tc>
        <w:tc>
          <w:tcPr>
            <w:tcW w:w="3152" w:type="dxa"/>
            <w:hideMark/>
          </w:tcPr>
          <w:p w:rsidR="00490681" w:rsidRDefault="00490681" w:rsidP="00B6569C">
            <w:pPr>
              <w:jc w:val="both"/>
              <w:rPr>
                <w:rFonts w:ascii="Arial" w:hAnsi="Arial" w:cs="Arial"/>
                <w:b/>
                <w:sz w:val="22"/>
                <w:szCs w:val="22"/>
              </w:rPr>
            </w:pPr>
            <w:r>
              <w:rPr>
                <w:rFonts w:ascii="Arial" w:hAnsi="Arial" w:cs="Arial"/>
                <w:b/>
                <w:sz w:val="22"/>
                <w:szCs w:val="22"/>
              </w:rPr>
              <w:t>Major with 10 or more objections and recommending approval?</w:t>
            </w:r>
          </w:p>
        </w:tc>
        <w:tc>
          <w:tcPr>
            <w:tcW w:w="425"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N/A</w:t>
            </w:r>
          </w:p>
        </w:tc>
        <w:tc>
          <w:tcPr>
            <w:tcW w:w="3969" w:type="dxa"/>
            <w:hideMark/>
          </w:tcPr>
          <w:p w:rsidR="00490681" w:rsidRDefault="00490681" w:rsidP="00B6569C">
            <w:pPr>
              <w:jc w:val="both"/>
              <w:rPr>
                <w:rFonts w:ascii="Arial" w:hAnsi="Arial" w:cs="Arial"/>
                <w:b/>
                <w:sz w:val="22"/>
                <w:szCs w:val="22"/>
              </w:rPr>
            </w:pPr>
            <w:r>
              <w:rPr>
                <w:rFonts w:ascii="Arial" w:hAnsi="Arial" w:cs="Arial"/>
                <w:b/>
                <w:sz w:val="22"/>
                <w:szCs w:val="22"/>
              </w:rPr>
              <w:t>Called in or Planning Panel objection?</w:t>
            </w:r>
          </w:p>
        </w:tc>
        <w:tc>
          <w:tcPr>
            <w:tcW w:w="576" w:type="dxa"/>
            <w:shd w:val="clear" w:color="auto" w:fill="CCCCCC"/>
            <w:hideMark/>
          </w:tcPr>
          <w:p w:rsidR="00490681" w:rsidRDefault="00490681" w:rsidP="00B6569C">
            <w:pPr>
              <w:jc w:val="both"/>
              <w:rPr>
                <w:rFonts w:ascii="Arial" w:hAnsi="Arial" w:cs="Arial"/>
                <w:sz w:val="22"/>
                <w:szCs w:val="22"/>
              </w:rPr>
            </w:pPr>
            <w:r>
              <w:rPr>
                <w:rFonts w:ascii="Arial" w:hAnsi="Arial" w:cs="Arial"/>
                <w:sz w:val="22"/>
                <w:szCs w:val="22"/>
              </w:rPr>
              <w:t>N/A</w:t>
            </w:r>
          </w:p>
          <w:p w:rsidR="00490681" w:rsidRPr="00933613" w:rsidRDefault="00490681" w:rsidP="00B6569C">
            <w:pPr>
              <w:jc w:val="both"/>
              <w:rPr>
                <w:rFonts w:ascii="Arial" w:hAnsi="Arial" w:cs="Arial"/>
                <w:sz w:val="22"/>
                <w:szCs w:val="22"/>
              </w:rPr>
            </w:pPr>
          </w:p>
        </w:tc>
      </w:tr>
    </w:tbl>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490681" w:rsidTr="005653D6">
        <w:trPr>
          <w:cantSplit/>
          <w:trHeight w:val="672"/>
        </w:trPr>
        <w:tc>
          <w:tcPr>
            <w:tcW w:w="648" w:type="dxa"/>
            <w:vMerge w:val="restart"/>
            <w:shd w:val="clear" w:color="auto" w:fill="C0C0C0"/>
            <w:textDirection w:val="btLr"/>
            <w:hideMark/>
          </w:tcPr>
          <w:p w:rsidR="00490681" w:rsidRPr="00200030" w:rsidRDefault="00490681" w:rsidP="00B6569C">
            <w:pPr>
              <w:ind w:left="113" w:right="113"/>
              <w:jc w:val="both"/>
              <w:rPr>
                <w:rFonts w:ascii="Arial" w:hAnsi="Arial" w:cs="Arial"/>
                <w:b/>
                <w:sz w:val="18"/>
                <w:szCs w:val="18"/>
              </w:rPr>
            </w:pPr>
            <w:r w:rsidRPr="00200030">
              <w:rPr>
                <w:rFonts w:ascii="Arial" w:hAnsi="Arial" w:cs="Arial"/>
                <w:b/>
                <w:sz w:val="18"/>
                <w:szCs w:val="18"/>
              </w:rPr>
              <w:t>COMMENTS</w:t>
            </w:r>
          </w:p>
        </w:tc>
        <w:tc>
          <w:tcPr>
            <w:tcW w:w="7540" w:type="dxa"/>
            <w:hideMark/>
          </w:tcPr>
          <w:p w:rsidR="00490681" w:rsidRDefault="00490681" w:rsidP="00B6569C">
            <w:pPr>
              <w:jc w:val="both"/>
              <w:rPr>
                <w:rFonts w:ascii="Arial" w:hAnsi="Arial" w:cs="Arial"/>
                <w:b/>
              </w:rPr>
            </w:pPr>
            <w:r>
              <w:rPr>
                <w:rFonts w:ascii="Arial" w:hAnsi="Arial" w:cs="Arial"/>
                <w:b/>
                <w:sz w:val="22"/>
              </w:rPr>
              <w:t>Planning Panel comments received?</w:t>
            </w:r>
          </w:p>
        </w:tc>
        <w:tc>
          <w:tcPr>
            <w:tcW w:w="567" w:type="dxa"/>
            <w:shd w:val="clear" w:color="auto" w:fill="CCCCCC"/>
          </w:tcPr>
          <w:p w:rsidR="00490681" w:rsidRDefault="00490681" w:rsidP="00B6569C">
            <w:pPr>
              <w:jc w:val="both"/>
              <w:rPr>
                <w:rFonts w:ascii="Arial" w:hAnsi="Arial" w:cs="Arial"/>
                <w:sz w:val="22"/>
                <w:szCs w:val="22"/>
              </w:rPr>
            </w:pPr>
            <w:r>
              <w:rPr>
                <w:rFonts w:ascii="Arial" w:hAnsi="Arial" w:cs="Arial"/>
                <w:sz w:val="22"/>
                <w:szCs w:val="22"/>
              </w:rPr>
              <w:t>N</w:t>
            </w:r>
          </w:p>
          <w:p w:rsidR="00490681" w:rsidRPr="007E3AAB" w:rsidRDefault="00490681" w:rsidP="00B6569C">
            <w:pPr>
              <w:jc w:val="both"/>
              <w:rPr>
                <w:rFonts w:ascii="Arial" w:hAnsi="Arial" w:cs="Arial"/>
                <w:sz w:val="22"/>
                <w:szCs w:val="22"/>
              </w:rPr>
            </w:pPr>
          </w:p>
        </w:tc>
      </w:tr>
      <w:tr w:rsidR="00490681" w:rsidTr="005653D6">
        <w:trPr>
          <w:cantSplit/>
          <w:trHeight w:val="696"/>
        </w:trPr>
        <w:tc>
          <w:tcPr>
            <w:tcW w:w="648" w:type="dxa"/>
            <w:vMerge/>
            <w:shd w:val="clear" w:color="auto" w:fill="C0C0C0"/>
            <w:textDirection w:val="btLr"/>
          </w:tcPr>
          <w:p w:rsidR="00490681" w:rsidRDefault="00490681" w:rsidP="00B6569C">
            <w:pPr>
              <w:ind w:left="113" w:right="113"/>
              <w:jc w:val="both"/>
              <w:rPr>
                <w:rFonts w:ascii="Arial" w:hAnsi="Arial" w:cs="Arial"/>
                <w:b/>
              </w:rPr>
            </w:pPr>
          </w:p>
        </w:tc>
        <w:tc>
          <w:tcPr>
            <w:tcW w:w="7540" w:type="dxa"/>
          </w:tcPr>
          <w:p w:rsidR="00490681" w:rsidRDefault="00490681" w:rsidP="00B6569C">
            <w:pPr>
              <w:jc w:val="both"/>
              <w:rPr>
                <w:rFonts w:ascii="Arial" w:hAnsi="Arial" w:cs="Arial"/>
                <w:b/>
                <w:sz w:val="22"/>
              </w:rPr>
            </w:pPr>
            <w:r>
              <w:rPr>
                <w:rFonts w:ascii="Arial" w:hAnsi="Arial" w:cs="Arial"/>
                <w:b/>
                <w:sz w:val="22"/>
              </w:rPr>
              <w:t>Neighbour comments received?</w:t>
            </w:r>
          </w:p>
        </w:tc>
        <w:tc>
          <w:tcPr>
            <w:tcW w:w="567" w:type="dxa"/>
            <w:shd w:val="clear" w:color="auto" w:fill="CCCCCC"/>
          </w:tcPr>
          <w:p w:rsidR="00490681" w:rsidRDefault="00490681" w:rsidP="00B6569C">
            <w:pPr>
              <w:jc w:val="both"/>
              <w:rPr>
                <w:rFonts w:ascii="Arial" w:hAnsi="Arial" w:cs="Arial"/>
                <w:sz w:val="22"/>
                <w:szCs w:val="22"/>
              </w:rPr>
            </w:pPr>
            <w:r>
              <w:rPr>
                <w:rFonts w:ascii="Arial" w:hAnsi="Arial" w:cs="Arial"/>
                <w:sz w:val="22"/>
                <w:szCs w:val="22"/>
              </w:rPr>
              <w:t>N</w:t>
            </w:r>
          </w:p>
        </w:tc>
      </w:tr>
    </w:tbl>
    <w:p w:rsidR="00490681" w:rsidRDefault="00490681" w:rsidP="00B6569C">
      <w:pPr>
        <w:jc w:val="both"/>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490681" w:rsidTr="005653D6">
        <w:trPr>
          <w:cantSplit/>
          <w:trHeight w:val="611"/>
        </w:trPr>
        <w:tc>
          <w:tcPr>
            <w:tcW w:w="648" w:type="dxa"/>
            <w:shd w:val="clear" w:color="auto" w:fill="C0C0C0"/>
            <w:textDirection w:val="btLr"/>
            <w:hideMark/>
          </w:tcPr>
          <w:p w:rsidR="00490681" w:rsidRPr="00200030" w:rsidRDefault="00490681" w:rsidP="00B6569C">
            <w:pPr>
              <w:ind w:left="113" w:right="113"/>
              <w:jc w:val="both"/>
              <w:rPr>
                <w:rFonts w:ascii="Arial" w:hAnsi="Arial" w:cs="Arial"/>
                <w:b/>
                <w:sz w:val="18"/>
                <w:szCs w:val="18"/>
              </w:rPr>
            </w:pPr>
            <w:r w:rsidRPr="00200030">
              <w:rPr>
                <w:rFonts w:ascii="Arial" w:hAnsi="Arial" w:cs="Arial"/>
                <w:b/>
                <w:sz w:val="18"/>
                <w:szCs w:val="18"/>
              </w:rPr>
              <w:t>EIA</w:t>
            </w:r>
          </w:p>
        </w:tc>
        <w:tc>
          <w:tcPr>
            <w:tcW w:w="7540" w:type="dxa"/>
            <w:hideMark/>
          </w:tcPr>
          <w:p w:rsidR="00490681" w:rsidRDefault="00490681" w:rsidP="00B6569C">
            <w:pPr>
              <w:jc w:val="both"/>
              <w:rPr>
                <w:rFonts w:ascii="Arial" w:hAnsi="Arial" w:cs="Arial"/>
                <w:b/>
              </w:rPr>
            </w:pPr>
            <w:r>
              <w:rPr>
                <w:rFonts w:ascii="Arial" w:hAnsi="Arial" w:cs="Arial"/>
                <w:b/>
                <w:sz w:val="22"/>
              </w:rPr>
              <w:t>S</w:t>
            </w:r>
            <w:r w:rsidRPr="007E3AAB">
              <w:rPr>
                <w:rFonts w:ascii="Arial" w:hAnsi="Arial" w:cs="Arial"/>
                <w:b/>
                <w:sz w:val="22"/>
              </w:rPr>
              <w:t>creening opinion completed and saved to Onbase?</w:t>
            </w:r>
          </w:p>
        </w:tc>
        <w:tc>
          <w:tcPr>
            <w:tcW w:w="567" w:type="dxa"/>
            <w:shd w:val="clear" w:color="auto" w:fill="CCCCCC"/>
          </w:tcPr>
          <w:p w:rsidR="00490681" w:rsidRDefault="00490681" w:rsidP="00B6569C">
            <w:pPr>
              <w:jc w:val="both"/>
              <w:rPr>
                <w:rFonts w:ascii="Arial" w:hAnsi="Arial" w:cs="Arial"/>
                <w:sz w:val="22"/>
                <w:szCs w:val="22"/>
              </w:rPr>
            </w:pPr>
            <w:r>
              <w:rPr>
                <w:rFonts w:ascii="Arial" w:hAnsi="Arial" w:cs="Arial"/>
                <w:sz w:val="22"/>
                <w:szCs w:val="22"/>
              </w:rPr>
              <w:t>N/A</w:t>
            </w:r>
          </w:p>
          <w:p w:rsidR="00490681" w:rsidRPr="007E3AAB" w:rsidRDefault="00490681" w:rsidP="00B6569C">
            <w:pPr>
              <w:jc w:val="both"/>
              <w:rPr>
                <w:rFonts w:ascii="Arial" w:hAnsi="Arial" w:cs="Arial"/>
                <w:sz w:val="22"/>
                <w:szCs w:val="22"/>
              </w:rPr>
            </w:pPr>
          </w:p>
        </w:tc>
      </w:tr>
    </w:tbl>
    <w:p w:rsidR="00490681" w:rsidRDefault="00490681" w:rsidP="00B6569C">
      <w:pPr>
        <w:jc w:val="both"/>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490681" w:rsidRPr="00200030" w:rsidTr="005653D6">
        <w:trPr>
          <w:cantSplit/>
          <w:trHeight w:val="611"/>
        </w:trPr>
        <w:tc>
          <w:tcPr>
            <w:tcW w:w="648" w:type="dxa"/>
            <w:vMerge w:val="restart"/>
            <w:shd w:val="clear" w:color="auto" w:fill="C0C0C0"/>
            <w:textDirection w:val="btLr"/>
            <w:hideMark/>
          </w:tcPr>
          <w:p w:rsidR="00490681" w:rsidRPr="00200030" w:rsidRDefault="00490681" w:rsidP="00B6569C">
            <w:pPr>
              <w:jc w:val="both"/>
              <w:rPr>
                <w:rFonts w:ascii="Arial" w:hAnsi="Arial" w:cs="Arial"/>
                <w:b/>
                <w:sz w:val="18"/>
                <w:szCs w:val="18"/>
              </w:rPr>
            </w:pPr>
            <w:r>
              <w:rPr>
                <w:rFonts w:ascii="Arial" w:hAnsi="Arial" w:cs="Arial"/>
                <w:b/>
                <w:sz w:val="18"/>
                <w:szCs w:val="18"/>
              </w:rPr>
              <w:t>CONDITIONS</w:t>
            </w:r>
          </w:p>
        </w:tc>
        <w:tc>
          <w:tcPr>
            <w:tcW w:w="7540" w:type="dxa"/>
            <w:hideMark/>
          </w:tcPr>
          <w:p w:rsidR="00490681" w:rsidRPr="00200030" w:rsidRDefault="00490681" w:rsidP="00B6569C">
            <w:pPr>
              <w:jc w:val="both"/>
              <w:rPr>
                <w:rFonts w:ascii="Arial" w:hAnsi="Arial" w:cs="Arial"/>
                <w:b/>
                <w:sz w:val="22"/>
                <w:szCs w:val="22"/>
              </w:rPr>
            </w:pPr>
            <w:r>
              <w:rPr>
                <w:rFonts w:ascii="Arial" w:hAnsi="Arial" w:cs="Arial"/>
                <w:b/>
                <w:sz w:val="22"/>
                <w:szCs w:val="22"/>
              </w:rPr>
              <w:t>Pre-commencement conditions proposed?</w:t>
            </w:r>
          </w:p>
        </w:tc>
        <w:tc>
          <w:tcPr>
            <w:tcW w:w="567" w:type="dxa"/>
            <w:shd w:val="clear" w:color="auto" w:fill="CCCCCC"/>
          </w:tcPr>
          <w:p w:rsidR="00490681" w:rsidRPr="00200030" w:rsidRDefault="00490681" w:rsidP="00B6569C">
            <w:pPr>
              <w:jc w:val="both"/>
              <w:rPr>
                <w:rFonts w:ascii="Arial" w:hAnsi="Arial" w:cs="Arial"/>
                <w:sz w:val="22"/>
                <w:szCs w:val="22"/>
              </w:rPr>
            </w:pPr>
            <w:r>
              <w:rPr>
                <w:rFonts w:ascii="Arial" w:hAnsi="Arial" w:cs="Arial"/>
                <w:sz w:val="22"/>
                <w:szCs w:val="22"/>
              </w:rPr>
              <w:t>N/A</w:t>
            </w:r>
          </w:p>
          <w:p w:rsidR="00490681" w:rsidRPr="00200030" w:rsidRDefault="00490681" w:rsidP="00B6569C">
            <w:pPr>
              <w:jc w:val="both"/>
              <w:rPr>
                <w:rFonts w:ascii="Arial" w:hAnsi="Arial" w:cs="Arial"/>
                <w:sz w:val="22"/>
                <w:szCs w:val="22"/>
              </w:rPr>
            </w:pPr>
          </w:p>
        </w:tc>
      </w:tr>
      <w:tr w:rsidR="00490681" w:rsidRPr="00200030" w:rsidTr="005653D6">
        <w:trPr>
          <w:cantSplit/>
          <w:trHeight w:val="611"/>
        </w:trPr>
        <w:tc>
          <w:tcPr>
            <w:tcW w:w="648" w:type="dxa"/>
            <w:vMerge/>
            <w:shd w:val="clear" w:color="auto" w:fill="C0C0C0"/>
            <w:textDirection w:val="btLr"/>
          </w:tcPr>
          <w:p w:rsidR="00490681" w:rsidRDefault="00490681" w:rsidP="00B6569C">
            <w:pPr>
              <w:jc w:val="both"/>
              <w:rPr>
                <w:rFonts w:ascii="Arial" w:hAnsi="Arial" w:cs="Arial"/>
                <w:b/>
                <w:sz w:val="18"/>
                <w:szCs w:val="18"/>
              </w:rPr>
            </w:pPr>
          </w:p>
        </w:tc>
        <w:tc>
          <w:tcPr>
            <w:tcW w:w="7540" w:type="dxa"/>
          </w:tcPr>
          <w:p w:rsidR="00490681" w:rsidRDefault="00490681" w:rsidP="00B6569C">
            <w:pPr>
              <w:jc w:val="both"/>
              <w:rPr>
                <w:rFonts w:ascii="Arial" w:hAnsi="Arial" w:cs="Arial"/>
                <w:b/>
                <w:sz w:val="22"/>
                <w:szCs w:val="22"/>
              </w:rPr>
            </w:pPr>
            <w:r>
              <w:rPr>
                <w:rFonts w:ascii="Arial" w:hAnsi="Arial" w:cs="Arial"/>
                <w:b/>
                <w:sz w:val="22"/>
                <w:szCs w:val="22"/>
              </w:rPr>
              <w:t>Pre-commencement conditions agreed (or notification period expired)?</w:t>
            </w:r>
          </w:p>
        </w:tc>
        <w:tc>
          <w:tcPr>
            <w:tcW w:w="567" w:type="dxa"/>
            <w:shd w:val="clear" w:color="auto" w:fill="CCCCCC"/>
          </w:tcPr>
          <w:p w:rsidR="00490681" w:rsidRPr="00200030" w:rsidRDefault="00D26CB8" w:rsidP="00B6569C">
            <w:pPr>
              <w:jc w:val="both"/>
              <w:rPr>
                <w:rFonts w:ascii="Arial" w:hAnsi="Arial" w:cs="Arial"/>
                <w:sz w:val="22"/>
                <w:szCs w:val="22"/>
              </w:rPr>
            </w:pPr>
            <w:r>
              <w:rPr>
                <w:rFonts w:ascii="Arial" w:hAnsi="Arial" w:cs="Arial"/>
                <w:sz w:val="22"/>
                <w:szCs w:val="22"/>
              </w:rPr>
              <w:t>N/A</w:t>
            </w:r>
          </w:p>
        </w:tc>
      </w:tr>
    </w:tbl>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490681" w:rsidTr="005653D6">
        <w:tc>
          <w:tcPr>
            <w:tcW w:w="2913" w:type="dxa"/>
            <w:shd w:val="clear" w:color="auto" w:fill="C0C0C0"/>
            <w:hideMark/>
          </w:tcPr>
          <w:p w:rsidR="00490681" w:rsidRDefault="00490681" w:rsidP="00B6569C">
            <w:pPr>
              <w:jc w:val="both"/>
              <w:rPr>
                <w:rFonts w:ascii="Arial" w:hAnsi="Arial" w:cs="Arial"/>
                <w:b/>
                <w:sz w:val="22"/>
                <w:szCs w:val="22"/>
              </w:rPr>
            </w:pPr>
            <w:r>
              <w:rPr>
                <w:rFonts w:ascii="Arial" w:hAnsi="Arial" w:cs="Arial"/>
                <w:b/>
                <w:sz w:val="22"/>
                <w:szCs w:val="22"/>
              </w:rPr>
              <w:t>RECOMMENDATION</w:t>
            </w:r>
          </w:p>
        </w:tc>
        <w:tc>
          <w:tcPr>
            <w:tcW w:w="5842" w:type="dxa"/>
            <w:shd w:val="clear" w:color="auto" w:fill="C0C0C0"/>
            <w:hideMark/>
          </w:tcPr>
          <w:p w:rsidR="00490681" w:rsidRPr="003A36AF" w:rsidRDefault="00F23A64" w:rsidP="00B6569C">
            <w:pPr>
              <w:jc w:val="both"/>
              <w:rPr>
                <w:rFonts w:ascii="Arial" w:hAnsi="Arial" w:cs="Arial"/>
                <w:b/>
                <w:sz w:val="22"/>
                <w:szCs w:val="22"/>
              </w:rPr>
            </w:pPr>
            <w:r>
              <w:rPr>
                <w:rFonts w:ascii="Arial" w:hAnsi="Arial" w:cs="Arial"/>
                <w:b/>
                <w:sz w:val="22"/>
                <w:szCs w:val="22"/>
              </w:rPr>
              <w:t xml:space="preserve">PRIOR APPROVAL REQUIRED AND </w:t>
            </w:r>
            <w:r w:rsidR="003A36AF" w:rsidRPr="003A36AF">
              <w:rPr>
                <w:rFonts w:ascii="Arial" w:hAnsi="Arial" w:cs="Arial"/>
                <w:b/>
                <w:sz w:val="22"/>
                <w:szCs w:val="22"/>
              </w:rPr>
              <w:t>REFUSE</w:t>
            </w:r>
            <w:r>
              <w:rPr>
                <w:rFonts w:ascii="Arial" w:hAnsi="Arial" w:cs="Arial"/>
                <w:b/>
                <w:sz w:val="22"/>
                <w:szCs w:val="22"/>
              </w:rPr>
              <w:t>D</w:t>
            </w:r>
          </w:p>
        </w:tc>
      </w:tr>
    </w:tbl>
    <w:p w:rsidR="00490681" w:rsidRDefault="00490681" w:rsidP="00B6569C">
      <w:pPr>
        <w:pBdr>
          <w:bottom w:val="single" w:sz="12" w:space="1" w:color="auto"/>
        </w:pBdr>
        <w:jc w:val="both"/>
        <w:rPr>
          <w:rFonts w:ascii="Arial" w:hAnsi="Arial" w:cs="Arial"/>
          <w:sz w:val="22"/>
          <w:szCs w:val="22"/>
        </w:rPr>
      </w:pPr>
    </w:p>
    <w:p w:rsidR="00490681" w:rsidRDefault="00490681" w:rsidP="00B6569C">
      <w:pPr>
        <w:pBdr>
          <w:bottom w:val="single" w:sz="12" w:space="1" w:color="auto"/>
        </w:pBdr>
        <w:jc w:val="both"/>
        <w:rPr>
          <w:rFonts w:ascii="Arial" w:hAnsi="Arial" w:cs="Arial"/>
          <w:b/>
          <w:sz w:val="22"/>
          <w:szCs w:val="22"/>
        </w:rPr>
      </w:pPr>
      <w:r>
        <w:rPr>
          <w:rFonts w:ascii="Arial" w:hAnsi="Arial" w:cs="Arial"/>
          <w:b/>
          <w:sz w:val="22"/>
          <w:szCs w:val="22"/>
        </w:rPr>
        <w:t>CHECKED AND SIGNED OFF BY:</w:t>
      </w:r>
      <w:r>
        <w:rPr>
          <w:rFonts w:ascii="Arial" w:hAnsi="Arial" w:cs="Arial"/>
          <w:b/>
          <w:sz w:val="22"/>
          <w:szCs w:val="22"/>
        </w:rPr>
        <w:tab/>
      </w:r>
      <w:r w:rsidR="00F23A64">
        <w:rPr>
          <w:rFonts w:ascii="Arial" w:hAnsi="Arial" w:cs="Arial"/>
          <w:b/>
          <w:sz w:val="22"/>
          <w:szCs w:val="22"/>
        </w:rPr>
        <w:t>LA</w:t>
      </w:r>
      <w:r>
        <w:rPr>
          <w:rFonts w:ascii="Arial" w:hAnsi="Arial" w:cs="Arial"/>
          <w:b/>
          <w:sz w:val="22"/>
          <w:szCs w:val="22"/>
        </w:rPr>
        <w:tab/>
      </w:r>
      <w:r>
        <w:rPr>
          <w:rFonts w:ascii="Arial" w:hAnsi="Arial" w:cs="Arial"/>
          <w:b/>
          <w:sz w:val="22"/>
          <w:szCs w:val="22"/>
        </w:rPr>
        <w:tab/>
        <w:t>DATE:</w:t>
      </w:r>
      <w:r w:rsidR="00F23A64">
        <w:rPr>
          <w:rFonts w:ascii="Arial" w:hAnsi="Arial" w:cs="Arial"/>
          <w:b/>
          <w:sz w:val="22"/>
          <w:szCs w:val="22"/>
        </w:rPr>
        <w:t xml:space="preserve"> 02.10.24</w:t>
      </w:r>
    </w:p>
    <w:p w:rsidR="00490681" w:rsidRDefault="00490681" w:rsidP="00B6569C">
      <w:pPr>
        <w:pBdr>
          <w:bottom w:val="single" w:sz="12" w:space="1" w:color="auto"/>
        </w:pBdr>
        <w:jc w:val="both"/>
        <w:rPr>
          <w:rFonts w:ascii="Arial" w:hAnsi="Arial" w:cs="Arial"/>
          <w:sz w:val="22"/>
          <w:szCs w:val="22"/>
        </w:rPr>
      </w:pPr>
    </w:p>
    <w:p w:rsidR="00490681" w:rsidRDefault="00490681" w:rsidP="00B6569C">
      <w:pPr>
        <w:jc w:val="both"/>
        <w:rPr>
          <w:rFonts w:ascii="Arial" w:hAnsi="Arial" w:cs="Arial"/>
          <w:b/>
          <w:sz w:val="22"/>
          <w:szCs w:val="22"/>
          <w:u w:val="single"/>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SITE</w:t>
      </w:r>
    </w:p>
    <w:p w:rsidR="00490681" w:rsidRDefault="00490681" w:rsidP="00B6569C">
      <w:pPr>
        <w:jc w:val="both"/>
        <w:rPr>
          <w:rFonts w:ascii="Arial" w:hAnsi="Arial" w:cs="Arial"/>
          <w:b/>
          <w:sz w:val="22"/>
          <w:szCs w:val="22"/>
          <w:u w:val="single"/>
        </w:rPr>
      </w:pPr>
    </w:p>
    <w:p w:rsidR="00490681" w:rsidRDefault="00490681" w:rsidP="00B6569C">
      <w:pPr>
        <w:jc w:val="both"/>
        <w:rPr>
          <w:rFonts w:ascii="Arial" w:hAnsi="Arial" w:cs="Arial"/>
          <w:sz w:val="22"/>
          <w:szCs w:val="22"/>
        </w:rPr>
      </w:pPr>
      <w:r w:rsidRPr="00C02B81">
        <w:rPr>
          <w:rFonts w:ascii="Arial" w:hAnsi="Arial" w:cs="Arial"/>
          <w:sz w:val="22"/>
          <w:szCs w:val="22"/>
        </w:rPr>
        <w:t xml:space="preserve">The site </w:t>
      </w:r>
      <w:r>
        <w:rPr>
          <w:rFonts w:ascii="Arial" w:hAnsi="Arial" w:cs="Arial"/>
          <w:sz w:val="22"/>
          <w:szCs w:val="22"/>
        </w:rPr>
        <w:t>is located within a field off Stakehill Lane</w:t>
      </w:r>
      <w:r w:rsidR="00D26CB8">
        <w:rPr>
          <w:rFonts w:ascii="Arial" w:hAnsi="Arial" w:cs="Arial"/>
          <w:sz w:val="22"/>
          <w:szCs w:val="22"/>
        </w:rPr>
        <w:t xml:space="preserve"> and the site is accessed via Stakehill Lane</w:t>
      </w:r>
      <w:r>
        <w:rPr>
          <w:rFonts w:ascii="Arial" w:hAnsi="Arial" w:cs="Arial"/>
          <w:sz w:val="22"/>
          <w:szCs w:val="22"/>
        </w:rPr>
        <w:t>. The surrounding area is rural with the exception of the A627(M) running adjacent to the site and the site is located within the Green Belt.</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North of the site is a reservoir and beyond that is St John Thornham Church, Grade 2 listed building and Thornham Parish First World War Memorial a Grade 2 listed monument.</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PROPOSAL</w:t>
      </w:r>
    </w:p>
    <w:p w:rsidR="00490681" w:rsidRPr="00C02B81" w:rsidRDefault="00490681" w:rsidP="00B6569C">
      <w:pPr>
        <w:jc w:val="both"/>
        <w:rPr>
          <w:rFonts w:ascii="Arial" w:hAnsi="Arial" w:cs="Arial"/>
          <w:sz w:val="22"/>
          <w:szCs w:val="22"/>
        </w:rPr>
      </w:pPr>
    </w:p>
    <w:p w:rsidR="00490681" w:rsidRDefault="00490681" w:rsidP="00B6569C">
      <w:pPr>
        <w:jc w:val="both"/>
        <w:rPr>
          <w:rFonts w:ascii="Arial" w:hAnsi="Arial" w:cs="Arial"/>
          <w:bCs/>
          <w:sz w:val="22"/>
          <w:szCs w:val="22"/>
        </w:rPr>
      </w:pPr>
      <w:r w:rsidRPr="00C02B81">
        <w:rPr>
          <w:rFonts w:ascii="Arial" w:hAnsi="Arial" w:cs="Arial"/>
          <w:sz w:val="22"/>
          <w:szCs w:val="22"/>
        </w:rPr>
        <w:t xml:space="preserve">The application seeks </w:t>
      </w:r>
      <w:r>
        <w:rPr>
          <w:rFonts w:ascii="Arial" w:hAnsi="Arial" w:cs="Arial"/>
          <w:sz w:val="22"/>
          <w:szCs w:val="22"/>
        </w:rPr>
        <w:t xml:space="preserve">prior approval </w:t>
      </w:r>
      <w:r>
        <w:rPr>
          <w:rFonts w:ascii="Arial" w:hAnsi="Arial" w:cs="Arial"/>
          <w:bCs/>
          <w:sz w:val="22"/>
          <w:szCs w:val="22"/>
        </w:rPr>
        <w:t>for the installation of a replacement 25m high telecommunication lattice tower and associated works.</w:t>
      </w:r>
      <w:r w:rsidR="0017526F">
        <w:rPr>
          <w:rFonts w:ascii="Arial" w:hAnsi="Arial" w:cs="Arial"/>
          <w:bCs/>
          <w:sz w:val="22"/>
          <w:szCs w:val="22"/>
        </w:rPr>
        <w:t xml:space="preserve"> The existing tower is located approx. 300m south east of the site, therefore the same lattice tower is not being replaced.</w:t>
      </w:r>
    </w:p>
    <w:p w:rsidR="00490681" w:rsidRDefault="00490681" w:rsidP="00B6569C">
      <w:pPr>
        <w:jc w:val="both"/>
        <w:rPr>
          <w:rFonts w:ascii="Arial" w:hAnsi="Arial" w:cs="Arial"/>
          <w:b/>
          <w:sz w:val="22"/>
          <w:szCs w:val="22"/>
          <w:u w:val="single"/>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RELEVANT PLANNING POLICY</w:t>
      </w:r>
    </w:p>
    <w:p w:rsidR="00490681" w:rsidRDefault="00490681" w:rsidP="00B6569C">
      <w:pPr>
        <w:jc w:val="both"/>
        <w:rPr>
          <w:rFonts w:ascii="Arial" w:hAnsi="Arial" w:cs="Arial"/>
          <w:sz w:val="22"/>
          <w:szCs w:val="22"/>
        </w:rPr>
      </w:pPr>
    </w:p>
    <w:p w:rsidR="00490681" w:rsidRPr="00697294" w:rsidRDefault="00490681" w:rsidP="00B6569C">
      <w:pPr>
        <w:jc w:val="both"/>
        <w:rPr>
          <w:rFonts w:ascii="Arial" w:hAnsi="Arial" w:cs="Arial"/>
          <w:sz w:val="22"/>
          <w:szCs w:val="22"/>
        </w:rPr>
      </w:pPr>
      <w:r w:rsidRPr="00697294">
        <w:rPr>
          <w:rFonts w:ascii="Arial" w:hAnsi="Arial" w:cs="Arial"/>
          <w:sz w:val="22"/>
          <w:szCs w:val="22"/>
        </w:rPr>
        <w:t>The Town and Country Planning (General Permitted Development) (England) Order 2015 (As Amended).</w:t>
      </w:r>
    </w:p>
    <w:p w:rsidR="00490681" w:rsidRDefault="00490681" w:rsidP="00B6569C">
      <w:pPr>
        <w:jc w:val="both"/>
        <w:rPr>
          <w:rFonts w:ascii="Arial" w:hAnsi="Arial" w:cs="Arial"/>
          <w:sz w:val="22"/>
          <w:szCs w:val="22"/>
        </w:rPr>
      </w:pPr>
    </w:p>
    <w:p w:rsidR="00490681" w:rsidRPr="00FF2087" w:rsidRDefault="00490681" w:rsidP="00B6569C">
      <w:pPr>
        <w:jc w:val="both"/>
        <w:rPr>
          <w:rFonts w:ascii="Arial" w:hAnsi="Arial" w:cs="Arial"/>
          <w:sz w:val="22"/>
          <w:szCs w:val="22"/>
          <w:u w:val="single"/>
        </w:rPr>
      </w:pPr>
      <w:r w:rsidRPr="00FF2087">
        <w:rPr>
          <w:rFonts w:ascii="Arial" w:hAnsi="Arial" w:cs="Arial"/>
          <w:sz w:val="22"/>
          <w:szCs w:val="22"/>
          <w:u w:val="single"/>
        </w:rPr>
        <w:t>National Guidance</w:t>
      </w:r>
    </w:p>
    <w:p w:rsidR="00490681" w:rsidRPr="00FF2087" w:rsidRDefault="00490681" w:rsidP="00B6569C">
      <w:pPr>
        <w:jc w:val="both"/>
        <w:rPr>
          <w:rFonts w:ascii="Arial" w:hAnsi="Arial" w:cs="Arial"/>
          <w:sz w:val="22"/>
          <w:szCs w:val="22"/>
        </w:rPr>
      </w:pPr>
    </w:p>
    <w:p w:rsidR="00490681" w:rsidRPr="00FF2087" w:rsidRDefault="00490681" w:rsidP="00B6569C">
      <w:pPr>
        <w:jc w:val="both"/>
        <w:rPr>
          <w:rFonts w:ascii="Arial" w:hAnsi="Arial" w:cs="Arial"/>
          <w:sz w:val="22"/>
          <w:szCs w:val="22"/>
        </w:rPr>
      </w:pPr>
      <w:r w:rsidRPr="00FF2087">
        <w:rPr>
          <w:rFonts w:ascii="Arial" w:hAnsi="Arial" w:cs="Arial"/>
          <w:sz w:val="22"/>
          <w:szCs w:val="22"/>
        </w:rPr>
        <w:t>National Planning Policy Framework (NPPF)</w:t>
      </w:r>
    </w:p>
    <w:p w:rsidR="00490681" w:rsidRDefault="00490681" w:rsidP="00B6569C">
      <w:pPr>
        <w:jc w:val="both"/>
        <w:rPr>
          <w:rFonts w:ascii="Arial" w:hAnsi="Arial" w:cs="Arial"/>
          <w:sz w:val="22"/>
          <w:szCs w:val="22"/>
        </w:rPr>
      </w:pPr>
      <w:r w:rsidRPr="00FF2087">
        <w:rPr>
          <w:rFonts w:ascii="Arial" w:hAnsi="Arial" w:cs="Arial"/>
          <w:sz w:val="22"/>
          <w:szCs w:val="22"/>
        </w:rPr>
        <w:t>National Planning Practice Guidance (NPPG)</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u w:val="single"/>
        </w:rPr>
      </w:pPr>
      <w:r w:rsidRPr="00256652">
        <w:rPr>
          <w:rFonts w:ascii="Arial" w:hAnsi="Arial" w:cs="Arial"/>
          <w:sz w:val="22"/>
          <w:szCs w:val="22"/>
          <w:u w:val="single"/>
        </w:rPr>
        <w:t>Places for Everyone</w:t>
      </w:r>
    </w:p>
    <w:p w:rsidR="00490681" w:rsidRPr="0015627A"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sidRPr="0015627A">
        <w:rPr>
          <w:rFonts w:ascii="Arial" w:hAnsi="Arial" w:cs="Arial"/>
          <w:sz w:val="22"/>
          <w:szCs w:val="22"/>
        </w:rPr>
        <w:t>JP-S1 Sustainable Development</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JP-P1</w:t>
      </w:r>
      <w:r>
        <w:rPr>
          <w:rFonts w:ascii="Arial" w:hAnsi="Arial" w:cs="Arial"/>
          <w:sz w:val="22"/>
          <w:szCs w:val="22"/>
        </w:rPr>
        <w:tab/>
      </w:r>
      <w:r>
        <w:rPr>
          <w:rFonts w:ascii="Arial" w:hAnsi="Arial" w:cs="Arial"/>
          <w:sz w:val="22"/>
          <w:szCs w:val="22"/>
        </w:rPr>
        <w:tab/>
        <w:t>Sustainable Places</w:t>
      </w:r>
    </w:p>
    <w:p w:rsidR="00490681" w:rsidRDefault="00490681" w:rsidP="00B6569C">
      <w:pPr>
        <w:jc w:val="both"/>
        <w:rPr>
          <w:rFonts w:ascii="Arial" w:hAnsi="Arial" w:cs="Arial"/>
          <w:sz w:val="22"/>
          <w:szCs w:val="22"/>
        </w:rPr>
      </w:pPr>
      <w:r>
        <w:rPr>
          <w:rFonts w:ascii="Arial" w:hAnsi="Arial" w:cs="Arial"/>
          <w:sz w:val="22"/>
          <w:szCs w:val="22"/>
        </w:rPr>
        <w:t>JP-P2</w:t>
      </w:r>
      <w:r>
        <w:rPr>
          <w:rFonts w:ascii="Arial" w:hAnsi="Arial" w:cs="Arial"/>
          <w:sz w:val="22"/>
          <w:szCs w:val="22"/>
        </w:rPr>
        <w:tab/>
      </w:r>
      <w:r>
        <w:rPr>
          <w:rFonts w:ascii="Arial" w:hAnsi="Arial" w:cs="Arial"/>
          <w:sz w:val="22"/>
          <w:szCs w:val="22"/>
        </w:rPr>
        <w:tab/>
        <w:t>Heritage</w:t>
      </w:r>
    </w:p>
    <w:p w:rsidR="00490681" w:rsidRPr="0015627A"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JP-C2</w:t>
      </w:r>
      <w:r>
        <w:rPr>
          <w:rFonts w:ascii="Arial" w:hAnsi="Arial" w:cs="Arial"/>
          <w:sz w:val="22"/>
          <w:szCs w:val="22"/>
        </w:rPr>
        <w:tab/>
        <w:t>Digital Connectivity</w:t>
      </w:r>
    </w:p>
    <w:p w:rsidR="00490681" w:rsidRPr="00FF2087" w:rsidRDefault="00490681" w:rsidP="00B6569C">
      <w:pPr>
        <w:jc w:val="both"/>
        <w:rPr>
          <w:rFonts w:ascii="Arial" w:hAnsi="Arial" w:cs="Arial"/>
          <w:sz w:val="22"/>
          <w:szCs w:val="22"/>
        </w:rPr>
      </w:pPr>
    </w:p>
    <w:p w:rsidR="00490681" w:rsidRPr="00C80BF9" w:rsidRDefault="00490681" w:rsidP="00B6569C">
      <w:pPr>
        <w:jc w:val="both"/>
        <w:rPr>
          <w:rFonts w:ascii="Arial" w:hAnsi="Arial" w:cs="Arial"/>
          <w:sz w:val="22"/>
          <w:szCs w:val="22"/>
          <w:u w:val="single"/>
        </w:rPr>
      </w:pPr>
      <w:r w:rsidRPr="0060438E">
        <w:rPr>
          <w:rFonts w:ascii="Arial" w:hAnsi="Arial" w:cs="Arial"/>
          <w:sz w:val="22"/>
          <w:szCs w:val="22"/>
          <w:u w:val="single"/>
        </w:rPr>
        <w:t xml:space="preserve">Adopted </w:t>
      </w:r>
      <w:r w:rsidRPr="00C80BF9">
        <w:rPr>
          <w:rFonts w:ascii="Arial" w:hAnsi="Arial" w:cs="Arial"/>
          <w:sz w:val="22"/>
          <w:szCs w:val="22"/>
          <w:u w:val="single"/>
        </w:rPr>
        <w:t>Rochdale Core Strategy (CS):</w:t>
      </w:r>
    </w:p>
    <w:p w:rsidR="00490681" w:rsidRPr="00C80BF9" w:rsidRDefault="00490681" w:rsidP="00B6569C">
      <w:pPr>
        <w:jc w:val="both"/>
        <w:rPr>
          <w:rFonts w:ascii="Arial" w:hAnsi="Arial" w:cs="Arial"/>
          <w:sz w:val="22"/>
          <w:szCs w:val="22"/>
        </w:rPr>
      </w:pPr>
    </w:p>
    <w:p w:rsidR="00490681" w:rsidRPr="00C80BF9" w:rsidRDefault="00490681" w:rsidP="00B6569C">
      <w:pPr>
        <w:jc w:val="both"/>
        <w:rPr>
          <w:rFonts w:ascii="Arial" w:hAnsi="Arial" w:cs="Arial"/>
          <w:b/>
          <w:sz w:val="22"/>
          <w:szCs w:val="22"/>
        </w:rPr>
      </w:pPr>
      <w:r>
        <w:rPr>
          <w:rFonts w:ascii="Arial" w:hAnsi="Arial" w:cs="Arial"/>
          <w:sz w:val="22"/>
          <w:szCs w:val="22"/>
        </w:rPr>
        <w:t>SO3</w:t>
      </w:r>
      <w:r>
        <w:rPr>
          <w:rFonts w:ascii="Arial" w:hAnsi="Arial" w:cs="Arial"/>
          <w:sz w:val="22"/>
          <w:szCs w:val="22"/>
        </w:rPr>
        <w:tab/>
      </w:r>
      <w:r w:rsidRPr="00C80BF9">
        <w:rPr>
          <w:rFonts w:ascii="Arial" w:hAnsi="Arial" w:cs="Arial"/>
          <w:sz w:val="22"/>
          <w:szCs w:val="22"/>
        </w:rPr>
        <w:t>Improving design, image and quality of place</w:t>
      </w:r>
    </w:p>
    <w:p w:rsidR="00490681" w:rsidRPr="00C80BF9" w:rsidRDefault="00490681" w:rsidP="00B6569C">
      <w:pPr>
        <w:jc w:val="both"/>
        <w:rPr>
          <w:rFonts w:ascii="Arial" w:hAnsi="Arial" w:cs="Arial"/>
          <w:sz w:val="22"/>
          <w:szCs w:val="22"/>
        </w:rPr>
      </w:pPr>
      <w:r>
        <w:rPr>
          <w:rFonts w:ascii="Arial" w:hAnsi="Arial" w:cs="Arial"/>
          <w:sz w:val="22"/>
          <w:szCs w:val="22"/>
        </w:rPr>
        <w:t xml:space="preserve">P2 </w:t>
      </w:r>
      <w:r>
        <w:rPr>
          <w:rFonts w:ascii="Arial" w:hAnsi="Arial" w:cs="Arial"/>
          <w:sz w:val="22"/>
          <w:szCs w:val="22"/>
        </w:rPr>
        <w:tab/>
      </w:r>
      <w:r w:rsidRPr="00C80BF9">
        <w:rPr>
          <w:rFonts w:ascii="Arial" w:hAnsi="Arial" w:cs="Arial"/>
          <w:sz w:val="22"/>
          <w:szCs w:val="22"/>
        </w:rPr>
        <w:t>Protecting and enhancing character, landscape and heritage</w:t>
      </w:r>
    </w:p>
    <w:p w:rsidR="00490681" w:rsidRPr="00C80BF9" w:rsidRDefault="00490681" w:rsidP="00B6569C">
      <w:pPr>
        <w:jc w:val="both"/>
        <w:rPr>
          <w:rFonts w:ascii="Arial" w:hAnsi="Arial" w:cs="Arial"/>
          <w:sz w:val="22"/>
          <w:szCs w:val="22"/>
        </w:rPr>
      </w:pPr>
      <w:r>
        <w:rPr>
          <w:rFonts w:ascii="Arial" w:hAnsi="Arial" w:cs="Arial"/>
          <w:sz w:val="22"/>
          <w:szCs w:val="22"/>
        </w:rPr>
        <w:t>P3</w:t>
      </w:r>
      <w:r>
        <w:rPr>
          <w:rFonts w:ascii="Arial" w:hAnsi="Arial" w:cs="Arial"/>
          <w:sz w:val="22"/>
          <w:szCs w:val="22"/>
        </w:rPr>
        <w:tab/>
      </w:r>
      <w:r w:rsidRPr="00C80BF9">
        <w:rPr>
          <w:rFonts w:ascii="Arial" w:hAnsi="Arial" w:cs="Arial"/>
          <w:sz w:val="22"/>
          <w:szCs w:val="22"/>
        </w:rPr>
        <w:t>Improving design of new development</w:t>
      </w:r>
    </w:p>
    <w:p w:rsidR="00490681" w:rsidRPr="00D63B44" w:rsidRDefault="00490681" w:rsidP="00B6569C">
      <w:pPr>
        <w:jc w:val="both"/>
        <w:rPr>
          <w:rFonts w:ascii="Arial" w:hAnsi="Arial" w:cs="Arial"/>
          <w:sz w:val="22"/>
          <w:szCs w:val="22"/>
        </w:rPr>
      </w:pPr>
      <w:r>
        <w:rPr>
          <w:rFonts w:ascii="Arial" w:hAnsi="Arial" w:cs="Arial"/>
          <w:sz w:val="22"/>
          <w:szCs w:val="22"/>
        </w:rPr>
        <w:t>DM1</w:t>
      </w:r>
      <w:r>
        <w:rPr>
          <w:rFonts w:ascii="Arial" w:hAnsi="Arial" w:cs="Arial"/>
          <w:sz w:val="22"/>
          <w:szCs w:val="22"/>
        </w:rPr>
        <w:tab/>
      </w:r>
      <w:r w:rsidRPr="00C80BF9">
        <w:rPr>
          <w:rFonts w:ascii="Arial" w:hAnsi="Arial" w:cs="Arial"/>
          <w:sz w:val="22"/>
          <w:szCs w:val="22"/>
        </w:rPr>
        <w:t>General Development</w:t>
      </w:r>
      <w:r w:rsidRPr="00D63B44">
        <w:rPr>
          <w:rFonts w:ascii="Arial" w:hAnsi="Arial" w:cs="Arial"/>
          <w:sz w:val="22"/>
          <w:szCs w:val="22"/>
        </w:rPr>
        <w:t xml:space="preserve"> requirements</w:t>
      </w:r>
    </w:p>
    <w:p w:rsidR="00490681" w:rsidRPr="00D63B44" w:rsidRDefault="00490681" w:rsidP="00B6569C">
      <w:pPr>
        <w:jc w:val="both"/>
        <w:rPr>
          <w:rFonts w:ascii="Arial" w:hAnsi="Arial" w:cs="Arial"/>
          <w:sz w:val="22"/>
          <w:szCs w:val="22"/>
        </w:rPr>
      </w:pPr>
    </w:p>
    <w:p w:rsidR="00490681" w:rsidRPr="00D63B44" w:rsidRDefault="00490681" w:rsidP="00B6569C">
      <w:pPr>
        <w:jc w:val="both"/>
        <w:rPr>
          <w:rFonts w:ascii="Arial" w:hAnsi="Arial" w:cs="Arial"/>
          <w:sz w:val="22"/>
          <w:szCs w:val="22"/>
          <w:u w:val="single"/>
        </w:rPr>
      </w:pPr>
      <w:r w:rsidRPr="00D63B44">
        <w:rPr>
          <w:rFonts w:ascii="Arial" w:hAnsi="Arial" w:cs="Arial"/>
          <w:sz w:val="22"/>
          <w:szCs w:val="22"/>
          <w:u w:val="single"/>
        </w:rPr>
        <w:t>Unitary Development Plan (UDP):</w:t>
      </w:r>
    </w:p>
    <w:p w:rsidR="00490681" w:rsidRPr="00D63B44" w:rsidRDefault="00490681" w:rsidP="00B6569C">
      <w:pPr>
        <w:jc w:val="both"/>
        <w:rPr>
          <w:rFonts w:ascii="Arial" w:hAnsi="Arial" w:cs="Arial"/>
          <w:b/>
          <w:bCs/>
          <w:sz w:val="22"/>
          <w:szCs w:val="22"/>
        </w:rPr>
      </w:pPr>
    </w:p>
    <w:p w:rsidR="00490681" w:rsidRPr="00867432" w:rsidRDefault="00490681" w:rsidP="00B6569C">
      <w:pPr>
        <w:ind w:left="1440" w:hanging="1440"/>
        <w:jc w:val="both"/>
        <w:rPr>
          <w:rFonts w:ascii="Arial" w:hAnsi="Arial" w:cs="Arial"/>
          <w:bCs/>
          <w:sz w:val="22"/>
          <w:szCs w:val="22"/>
        </w:rPr>
      </w:pPr>
      <w:r>
        <w:rPr>
          <w:rFonts w:ascii="Arial" w:hAnsi="Arial" w:cs="Arial"/>
          <w:bCs/>
          <w:sz w:val="22"/>
          <w:szCs w:val="22"/>
        </w:rPr>
        <w:t xml:space="preserve">G/D/1   </w:t>
      </w:r>
      <w:r w:rsidRPr="00D63B44">
        <w:rPr>
          <w:rFonts w:ascii="Arial" w:hAnsi="Arial" w:cs="Arial"/>
          <w:bCs/>
          <w:sz w:val="22"/>
          <w:szCs w:val="22"/>
        </w:rPr>
        <w:t>Defined Urban Area</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RELEVANT SITE HISTORY</w:t>
      </w:r>
    </w:p>
    <w:p w:rsidR="00490681" w:rsidRDefault="00490681" w:rsidP="00B6569C">
      <w:pPr>
        <w:jc w:val="both"/>
        <w:rPr>
          <w:rFonts w:ascii="Arial" w:hAnsi="Arial" w:cs="Arial"/>
          <w:b/>
          <w:sz w:val="22"/>
          <w:szCs w:val="22"/>
          <w:u w:val="single"/>
        </w:rPr>
      </w:pPr>
    </w:p>
    <w:p w:rsidR="00746BF6" w:rsidRPr="00746BF6" w:rsidRDefault="00D56A5D" w:rsidP="00B6569C">
      <w:pPr>
        <w:jc w:val="both"/>
        <w:rPr>
          <w:rFonts w:ascii="Arial" w:hAnsi="Arial" w:cs="Arial"/>
          <w:sz w:val="22"/>
          <w:szCs w:val="22"/>
          <w:lang w:eastAsia="en-US"/>
        </w:rPr>
      </w:pPr>
      <w:r>
        <w:rPr>
          <w:rFonts w:ascii="Arial" w:hAnsi="Arial" w:cs="Arial"/>
          <w:sz w:val="22"/>
          <w:szCs w:val="22"/>
          <w:lang w:eastAsia="en-US"/>
        </w:rPr>
        <w:t>23/00650/HYBR</w:t>
      </w:r>
      <w:r w:rsidR="00746BF6">
        <w:rPr>
          <w:rFonts w:ascii="Arial" w:hAnsi="Arial" w:cs="Arial"/>
          <w:sz w:val="22"/>
          <w:szCs w:val="22"/>
          <w:lang w:eastAsia="en-US"/>
        </w:rPr>
        <w:t xml:space="preserve"> - </w:t>
      </w:r>
      <w:r w:rsidR="00746BF6" w:rsidRPr="00746BF6">
        <w:rPr>
          <w:rFonts w:ascii="Arial" w:hAnsi="Arial" w:cs="Arial"/>
          <w:sz w:val="22"/>
          <w:szCs w:val="22"/>
          <w:lang w:eastAsia="en-US"/>
        </w:rPr>
        <w:t>Hybrid planning application (EIA development) seeking: Full Planning permission for the erection of residential development of 233 dwellings (Use Class C3) with associated landscaping, means of access, drainage, and other nece</w:t>
      </w:r>
      <w:r w:rsidR="00746BF6">
        <w:rPr>
          <w:rFonts w:ascii="Arial" w:hAnsi="Arial" w:cs="Arial"/>
          <w:sz w:val="22"/>
          <w:szCs w:val="22"/>
          <w:lang w:eastAsia="en-US"/>
        </w:rPr>
        <w:t xml:space="preserve">ssary supporting </w:t>
      </w:r>
      <w:r w:rsidR="00746BF6">
        <w:rPr>
          <w:rFonts w:ascii="Arial" w:hAnsi="Arial" w:cs="Arial"/>
          <w:sz w:val="22"/>
          <w:szCs w:val="22"/>
          <w:lang w:eastAsia="en-US"/>
        </w:rPr>
        <w:lastRenderedPageBreak/>
        <w:t xml:space="preserve">infrastructure. </w:t>
      </w:r>
      <w:r w:rsidR="00746BF6" w:rsidRPr="00746BF6">
        <w:rPr>
          <w:rFonts w:ascii="Arial" w:hAnsi="Arial" w:cs="Arial"/>
          <w:sz w:val="22"/>
          <w:szCs w:val="22"/>
          <w:lang w:eastAsia="en-US"/>
        </w:rPr>
        <w:t>Outline planning permission with access (all other matters reserved) for residential development of up to 1147 dwellings (Use Class C3), mixed-use development, land for primary school extension, local centre and MUGA, landscaping, and supporting infrastructure.</w:t>
      </w:r>
      <w:r w:rsidR="00746BF6">
        <w:rPr>
          <w:rFonts w:ascii="Arial" w:hAnsi="Arial" w:cs="Arial"/>
          <w:sz w:val="22"/>
          <w:szCs w:val="22"/>
          <w:lang w:eastAsia="en-US"/>
        </w:rPr>
        <w:t xml:space="preserve"> –</w:t>
      </w:r>
      <w:r w:rsidR="00F6221E" w:rsidRPr="00F6221E">
        <w:rPr>
          <w:rFonts w:ascii="Arial" w:hAnsi="Arial" w:cs="Arial"/>
          <w:sz w:val="22"/>
          <w:szCs w:val="22"/>
          <w:lang w:eastAsia="en-US"/>
        </w:rPr>
        <w:t xml:space="preserve"> U</w:t>
      </w:r>
      <w:r w:rsidR="00746BF6" w:rsidRPr="00F6221E">
        <w:rPr>
          <w:rFonts w:ascii="Arial" w:hAnsi="Arial" w:cs="Arial"/>
          <w:sz w:val="22"/>
          <w:szCs w:val="22"/>
          <w:lang w:eastAsia="en-US"/>
        </w:rPr>
        <w:t>nder</w:t>
      </w:r>
      <w:r w:rsidR="00746BF6">
        <w:rPr>
          <w:rFonts w:ascii="Arial" w:hAnsi="Arial" w:cs="Arial"/>
          <w:sz w:val="22"/>
          <w:szCs w:val="22"/>
          <w:lang w:eastAsia="en-US"/>
        </w:rPr>
        <w:t xml:space="preserve"> consideration</w:t>
      </w:r>
    </w:p>
    <w:p w:rsidR="00D56A5D" w:rsidRDefault="00D56A5D"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b/>
          <w:sz w:val="22"/>
          <w:szCs w:val="22"/>
          <w:u w:val="single"/>
        </w:rPr>
        <w:t>CONSULTATION RESPONSES</w:t>
      </w:r>
    </w:p>
    <w:p w:rsidR="00490681" w:rsidRDefault="00490681" w:rsidP="00B6569C">
      <w:pPr>
        <w:jc w:val="both"/>
        <w:rPr>
          <w:rFonts w:ascii="Arial" w:hAnsi="Arial" w:cs="Arial"/>
          <w:sz w:val="22"/>
          <w:szCs w:val="22"/>
        </w:rPr>
      </w:pPr>
    </w:p>
    <w:p w:rsidR="00490681" w:rsidRPr="00DF2E10" w:rsidRDefault="00490681" w:rsidP="00B6569C">
      <w:pPr>
        <w:jc w:val="both"/>
        <w:rPr>
          <w:rFonts w:ascii="Arial" w:hAnsi="Arial" w:cs="Arial"/>
          <w:sz w:val="22"/>
          <w:szCs w:val="22"/>
        </w:rPr>
      </w:pPr>
      <w:r>
        <w:rPr>
          <w:rFonts w:ascii="Arial" w:hAnsi="Arial" w:cs="Arial"/>
          <w:sz w:val="22"/>
          <w:szCs w:val="22"/>
          <w:u w:val="single"/>
        </w:rPr>
        <w:t xml:space="preserve">Highways And Engineering </w:t>
      </w:r>
      <w:r w:rsidRPr="00DF2E10">
        <w:rPr>
          <w:rFonts w:ascii="Arial" w:hAnsi="Arial" w:cs="Arial"/>
          <w:sz w:val="22"/>
          <w:szCs w:val="22"/>
        </w:rPr>
        <w:t xml:space="preserve"> </w:t>
      </w:r>
    </w:p>
    <w:p w:rsidR="00490681" w:rsidRDefault="00490681" w:rsidP="00B6569C">
      <w:pPr>
        <w:jc w:val="both"/>
        <w:rPr>
          <w:rFonts w:ascii="Arial" w:hAnsi="Arial" w:cs="Arial"/>
          <w:sz w:val="22"/>
          <w:szCs w:val="22"/>
        </w:rPr>
      </w:pPr>
    </w:p>
    <w:p w:rsidR="00490681" w:rsidRPr="00DF2E10" w:rsidRDefault="00490681" w:rsidP="00B6569C">
      <w:pPr>
        <w:jc w:val="both"/>
        <w:rPr>
          <w:rFonts w:ascii="Arial" w:hAnsi="Arial" w:cs="Arial"/>
          <w:sz w:val="22"/>
          <w:szCs w:val="22"/>
        </w:rPr>
      </w:pPr>
      <w:r w:rsidRPr="00DF2E10">
        <w:rPr>
          <w:rFonts w:ascii="Arial" w:hAnsi="Arial" w:cs="Arial"/>
          <w:sz w:val="22"/>
          <w:szCs w:val="22"/>
        </w:rPr>
        <w:t xml:space="preserve">No </w:t>
      </w:r>
      <w:r>
        <w:rPr>
          <w:rFonts w:ascii="Arial" w:hAnsi="Arial" w:cs="Arial"/>
          <w:sz w:val="22"/>
          <w:szCs w:val="22"/>
        </w:rPr>
        <w:t>objections.</w:t>
      </w:r>
    </w:p>
    <w:p w:rsidR="00490681" w:rsidRPr="00DF2E10"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u w:val="single"/>
        </w:rPr>
        <w:t xml:space="preserve">Env Health - Noise/Odours </w:t>
      </w:r>
      <w:r w:rsidRPr="00DF2E10">
        <w:rPr>
          <w:rFonts w:ascii="Arial" w:hAnsi="Arial" w:cs="Arial"/>
          <w:sz w:val="22"/>
          <w:szCs w:val="22"/>
        </w:rPr>
        <w:t xml:space="preserve"> </w:t>
      </w:r>
    </w:p>
    <w:p w:rsidR="00490681" w:rsidRPr="00DF2E10"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No objections.</w:t>
      </w:r>
      <w:r w:rsidRPr="00DF2E10">
        <w:rPr>
          <w:rFonts w:ascii="Arial" w:hAnsi="Arial" w:cs="Arial"/>
          <w:sz w:val="22"/>
          <w:szCs w:val="22"/>
        </w:rPr>
        <w:t xml:space="preserve"> </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u w:val="single"/>
        </w:rPr>
      </w:pPr>
      <w:r w:rsidRPr="00B11674">
        <w:rPr>
          <w:rFonts w:ascii="Arial" w:hAnsi="Arial" w:cs="Arial"/>
          <w:sz w:val="22"/>
          <w:szCs w:val="22"/>
          <w:u w:val="single"/>
        </w:rPr>
        <w:t>Conservation</w:t>
      </w:r>
    </w:p>
    <w:p w:rsidR="00490681" w:rsidRDefault="00490681" w:rsidP="00B6569C">
      <w:pPr>
        <w:jc w:val="both"/>
        <w:rPr>
          <w:rFonts w:ascii="Arial" w:hAnsi="Arial" w:cs="Arial"/>
          <w:sz w:val="22"/>
          <w:szCs w:val="22"/>
          <w:u w:val="single"/>
        </w:rPr>
      </w:pPr>
    </w:p>
    <w:p w:rsidR="00490681" w:rsidRPr="00B417AF" w:rsidRDefault="00490681" w:rsidP="00B6569C">
      <w:pPr>
        <w:jc w:val="both"/>
        <w:rPr>
          <w:rFonts w:ascii="Arial" w:hAnsi="Arial" w:cs="Arial"/>
          <w:sz w:val="22"/>
          <w:szCs w:val="22"/>
        </w:rPr>
      </w:pPr>
      <w:r w:rsidRPr="00B417AF">
        <w:rPr>
          <w:rFonts w:ascii="Arial" w:hAnsi="Arial" w:cs="Arial"/>
          <w:sz w:val="22"/>
          <w:szCs w:val="22"/>
        </w:rPr>
        <w:t>Summary</w:t>
      </w:r>
    </w:p>
    <w:p w:rsidR="00490681" w:rsidRDefault="00490681" w:rsidP="00B6569C">
      <w:pPr>
        <w:jc w:val="both"/>
        <w:rPr>
          <w:rFonts w:ascii="Arial" w:hAnsi="Arial" w:cs="Arial"/>
          <w:sz w:val="22"/>
          <w:szCs w:val="22"/>
          <w:u w:val="single"/>
        </w:rPr>
      </w:pPr>
    </w:p>
    <w:p w:rsidR="00490681" w:rsidRPr="00B11674" w:rsidRDefault="00490681" w:rsidP="00B6569C">
      <w:pPr>
        <w:jc w:val="both"/>
        <w:rPr>
          <w:rFonts w:ascii="Arial" w:hAnsi="Arial" w:cs="Arial"/>
          <w:sz w:val="22"/>
          <w:szCs w:val="22"/>
        </w:rPr>
      </w:pPr>
      <w:r w:rsidRPr="00B11674">
        <w:rPr>
          <w:rFonts w:ascii="Arial" w:hAnsi="Arial" w:cs="Arial"/>
          <w:sz w:val="22"/>
          <w:szCs w:val="22"/>
        </w:rPr>
        <w:t>‘The proposal would result in less than substantial harm to the significance of t</w:t>
      </w:r>
      <w:r>
        <w:rPr>
          <w:rFonts w:ascii="Arial" w:hAnsi="Arial" w:cs="Arial"/>
          <w:sz w:val="22"/>
          <w:szCs w:val="22"/>
        </w:rPr>
        <w:t xml:space="preserve">he designated heritage asset. </w:t>
      </w:r>
      <w:r w:rsidRPr="00B11674">
        <w:rPr>
          <w:rFonts w:ascii="Arial" w:hAnsi="Arial" w:cs="Arial"/>
          <w:sz w:val="22"/>
          <w:szCs w:val="22"/>
        </w:rPr>
        <w:t>This harm should be weighed against any public benefits stemming from the proposal.’</w:t>
      </w:r>
    </w:p>
    <w:p w:rsidR="00490681" w:rsidRPr="00DF2E10" w:rsidRDefault="00490681" w:rsidP="00B6569C">
      <w:pPr>
        <w:jc w:val="both"/>
        <w:rPr>
          <w:rFonts w:ascii="Arial" w:hAnsi="Arial" w:cs="Arial"/>
          <w:sz w:val="22"/>
          <w:szCs w:val="22"/>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REPRESENTATIONS</w:t>
      </w:r>
    </w:p>
    <w:p w:rsidR="00490681" w:rsidRDefault="00490681" w:rsidP="00B6569C">
      <w:pPr>
        <w:jc w:val="both"/>
        <w:rPr>
          <w:rFonts w:ascii="Arial" w:hAnsi="Arial" w:cs="Arial"/>
          <w:b/>
          <w:sz w:val="22"/>
          <w:szCs w:val="22"/>
          <w:u w:val="single"/>
        </w:rPr>
      </w:pPr>
    </w:p>
    <w:p w:rsidR="00490681" w:rsidRDefault="00490681" w:rsidP="00B6569C">
      <w:pPr>
        <w:jc w:val="both"/>
        <w:rPr>
          <w:rFonts w:ascii="Arial" w:hAnsi="Arial" w:cs="Arial"/>
          <w:b/>
          <w:sz w:val="22"/>
          <w:szCs w:val="22"/>
          <w:u w:val="single"/>
        </w:rPr>
      </w:pPr>
      <w:r w:rsidRPr="00C33888">
        <w:rPr>
          <w:rFonts w:ascii="Arial" w:hAnsi="Arial" w:cs="Arial"/>
          <w:sz w:val="22"/>
          <w:szCs w:val="22"/>
        </w:rPr>
        <w:t xml:space="preserve">The application was publicised by way </w:t>
      </w:r>
      <w:r>
        <w:rPr>
          <w:rFonts w:ascii="Arial" w:hAnsi="Arial" w:cs="Arial"/>
          <w:sz w:val="22"/>
          <w:szCs w:val="22"/>
        </w:rPr>
        <w:t xml:space="preserve">a </w:t>
      </w:r>
      <w:r w:rsidRPr="00C33888">
        <w:rPr>
          <w:rFonts w:ascii="Arial" w:hAnsi="Arial" w:cs="Arial"/>
          <w:sz w:val="22"/>
          <w:szCs w:val="22"/>
        </w:rPr>
        <w:t>site notice</w:t>
      </w:r>
      <w:r>
        <w:rPr>
          <w:rFonts w:ascii="Arial" w:hAnsi="Arial" w:cs="Arial"/>
          <w:sz w:val="22"/>
          <w:szCs w:val="22"/>
        </w:rPr>
        <w:t xml:space="preserve"> was displayed in the vicinity. No comments have been received.</w:t>
      </w:r>
    </w:p>
    <w:p w:rsidR="00490681" w:rsidRDefault="00490681" w:rsidP="00B6569C">
      <w:pPr>
        <w:jc w:val="both"/>
        <w:rPr>
          <w:rFonts w:ascii="Arial" w:hAnsi="Arial" w:cs="Arial"/>
          <w:b/>
          <w:sz w:val="22"/>
          <w:szCs w:val="22"/>
          <w:u w:val="single"/>
        </w:rPr>
      </w:pPr>
    </w:p>
    <w:p w:rsidR="00490681" w:rsidRDefault="00490681" w:rsidP="00B6569C">
      <w:pPr>
        <w:jc w:val="both"/>
        <w:rPr>
          <w:rFonts w:ascii="Arial" w:hAnsi="Arial" w:cs="Arial"/>
          <w:b/>
          <w:sz w:val="22"/>
          <w:szCs w:val="22"/>
          <w:u w:val="single"/>
        </w:rPr>
      </w:pPr>
      <w:r>
        <w:rPr>
          <w:rFonts w:ascii="Arial" w:hAnsi="Arial" w:cs="Arial"/>
          <w:b/>
          <w:sz w:val="22"/>
          <w:szCs w:val="22"/>
          <w:u w:val="single"/>
        </w:rPr>
        <w:t>ANALYSIS</w:t>
      </w:r>
    </w:p>
    <w:p w:rsidR="00490681" w:rsidRDefault="00490681" w:rsidP="00B6569C">
      <w:pPr>
        <w:jc w:val="both"/>
        <w:rPr>
          <w:rFonts w:ascii="Arial" w:hAnsi="Arial" w:cs="Arial"/>
          <w:b/>
          <w:sz w:val="22"/>
          <w:szCs w:val="22"/>
          <w:u w:val="single"/>
        </w:rPr>
      </w:pPr>
    </w:p>
    <w:p w:rsidR="00490681" w:rsidRPr="00697294" w:rsidRDefault="00490681" w:rsidP="00B6569C">
      <w:pPr>
        <w:jc w:val="both"/>
        <w:rPr>
          <w:rFonts w:ascii="Arial" w:hAnsi="Arial" w:cs="Arial"/>
          <w:sz w:val="22"/>
          <w:szCs w:val="22"/>
        </w:rPr>
      </w:pPr>
      <w:r w:rsidRPr="00697294">
        <w:rPr>
          <w:rFonts w:ascii="Arial" w:hAnsi="Arial" w:cs="Arial"/>
          <w:sz w:val="22"/>
          <w:szCs w:val="22"/>
        </w:rPr>
        <w:t>Part 16, Class A of the Town and Country Planning (General Permitted Development) (England) Order 2015 (as amended) states that development consisting of the  installation, alteration or replacement of electronic communications apparatus (other than on a building) is not permitted by Class A(a) if –</w:t>
      </w:r>
    </w:p>
    <w:p w:rsidR="00490681" w:rsidRPr="00697294" w:rsidRDefault="00490681" w:rsidP="00B6569C">
      <w:pPr>
        <w:jc w:val="both"/>
        <w:rPr>
          <w:rFonts w:ascii="Arial" w:hAnsi="Arial" w:cs="Arial"/>
          <w:sz w:val="22"/>
          <w:szCs w:val="22"/>
        </w:rPr>
      </w:pPr>
    </w:p>
    <w:p w:rsidR="00490681" w:rsidRPr="00697294" w:rsidRDefault="00490681" w:rsidP="00B6569C">
      <w:pPr>
        <w:numPr>
          <w:ilvl w:val="0"/>
          <w:numId w:val="1"/>
        </w:numPr>
        <w:autoSpaceDE w:val="0"/>
        <w:autoSpaceDN w:val="0"/>
        <w:adjustRightInd w:val="0"/>
        <w:jc w:val="both"/>
        <w:rPr>
          <w:rFonts w:ascii="Arial" w:hAnsi="Arial" w:cs="Arial"/>
          <w:sz w:val="22"/>
          <w:szCs w:val="22"/>
        </w:rPr>
      </w:pPr>
      <w:r w:rsidRPr="00697294">
        <w:rPr>
          <w:rFonts w:ascii="Arial" w:hAnsi="Arial" w:cs="Arial"/>
          <w:sz w:val="22"/>
          <w:szCs w:val="22"/>
        </w:rPr>
        <w:t>in the case of the installation of electronic communications apparatus (other than a mast), the apparatus, excluding any antenna, would exceed a height of 15 metres above ground level;</w:t>
      </w:r>
    </w:p>
    <w:p w:rsidR="00490681" w:rsidRPr="00697294" w:rsidRDefault="00490681" w:rsidP="00B6569C">
      <w:pPr>
        <w:numPr>
          <w:ilvl w:val="0"/>
          <w:numId w:val="1"/>
        </w:numPr>
        <w:autoSpaceDE w:val="0"/>
        <w:autoSpaceDN w:val="0"/>
        <w:adjustRightInd w:val="0"/>
        <w:jc w:val="both"/>
        <w:rPr>
          <w:rFonts w:ascii="Arial" w:hAnsi="Arial" w:cs="Arial"/>
          <w:sz w:val="22"/>
          <w:szCs w:val="22"/>
        </w:rPr>
      </w:pPr>
      <w:r w:rsidRPr="00697294">
        <w:rPr>
          <w:rFonts w:ascii="Arial" w:hAnsi="Arial" w:cs="Arial"/>
          <w:sz w:val="22"/>
          <w:szCs w:val="22"/>
        </w:rPr>
        <w:t>in the case of the alteration or replacement of electronic communications apparatus (other than a mast) that is already installed, the apparatus, excluding any antenna, would when altered or replaced exceed the height of the existing apparatus or a height of 15 metres above ground level, whichever is the greater;</w:t>
      </w:r>
    </w:p>
    <w:p w:rsidR="00490681" w:rsidRPr="00697294" w:rsidRDefault="00490681" w:rsidP="00B6569C">
      <w:pPr>
        <w:numPr>
          <w:ilvl w:val="0"/>
          <w:numId w:val="1"/>
        </w:numPr>
        <w:autoSpaceDE w:val="0"/>
        <w:autoSpaceDN w:val="0"/>
        <w:adjustRightInd w:val="0"/>
        <w:jc w:val="both"/>
        <w:rPr>
          <w:rFonts w:ascii="Arial" w:hAnsi="Arial" w:cs="Arial"/>
          <w:sz w:val="22"/>
          <w:szCs w:val="22"/>
        </w:rPr>
      </w:pPr>
      <w:r w:rsidRPr="00697294">
        <w:rPr>
          <w:rFonts w:ascii="Arial" w:hAnsi="Arial" w:cs="Arial"/>
          <w:sz w:val="22"/>
          <w:szCs w:val="22"/>
        </w:rPr>
        <w:t>in the case of the installation of a mast, the mast, excluding any antenna, would exceed a height of—</w:t>
      </w:r>
    </w:p>
    <w:p w:rsidR="00490681" w:rsidRPr="00697294" w:rsidRDefault="00490681" w:rsidP="00B6569C">
      <w:pPr>
        <w:numPr>
          <w:ilvl w:val="1"/>
          <w:numId w:val="1"/>
        </w:numPr>
        <w:autoSpaceDE w:val="0"/>
        <w:autoSpaceDN w:val="0"/>
        <w:adjustRightInd w:val="0"/>
        <w:jc w:val="both"/>
        <w:rPr>
          <w:rFonts w:ascii="Arial" w:hAnsi="Arial" w:cs="Arial"/>
          <w:sz w:val="22"/>
          <w:szCs w:val="22"/>
        </w:rPr>
      </w:pPr>
      <w:r>
        <w:rPr>
          <w:rFonts w:ascii="Arial" w:hAnsi="Arial" w:cs="Arial"/>
          <w:sz w:val="22"/>
          <w:szCs w:val="22"/>
        </w:rPr>
        <w:t>30</w:t>
      </w:r>
      <w:r w:rsidRPr="00697294">
        <w:rPr>
          <w:rFonts w:ascii="Arial" w:hAnsi="Arial" w:cs="Arial"/>
          <w:sz w:val="22"/>
          <w:szCs w:val="22"/>
        </w:rPr>
        <w:t xml:space="preserve"> metres above ground level on unprotected land; or</w:t>
      </w:r>
    </w:p>
    <w:p w:rsidR="00490681" w:rsidRPr="00697294" w:rsidRDefault="00490681" w:rsidP="00B6569C">
      <w:pPr>
        <w:numPr>
          <w:ilvl w:val="1"/>
          <w:numId w:val="1"/>
        </w:numPr>
        <w:autoSpaceDE w:val="0"/>
        <w:autoSpaceDN w:val="0"/>
        <w:adjustRightInd w:val="0"/>
        <w:jc w:val="both"/>
        <w:rPr>
          <w:rFonts w:ascii="Arial" w:hAnsi="Arial" w:cs="Arial"/>
          <w:sz w:val="22"/>
          <w:szCs w:val="22"/>
        </w:rPr>
      </w:pPr>
      <w:r>
        <w:rPr>
          <w:rFonts w:ascii="Arial" w:hAnsi="Arial" w:cs="Arial"/>
          <w:sz w:val="22"/>
          <w:szCs w:val="22"/>
        </w:rPr>
        <w:t>25</w:t>
      </w:r>
      <w:r w:rsidRPr="00697294">
        <w:rPr>
          <w:rFonts w:ascii="Arial" w:hAnsi="Arial" w:cs="Arial"/>
          <w:sz w:val="22"/>
          <w:szCs w:val="22"/>
        </w:rPr>
        <w:t xml:space="preserve"> metres above ground level on article 2(3) land or land which is on a highway; or</w:t>
      </w:r>
    </w:p>
    <w:p w:rsidR="00490681" w:rsidRPr="00697294" w:rsidRDefault="00490681" w:rsidP="00B6569C">
      <w:pPr>
        <w:numPr>
          <w:ilvl w:val="0"/>
          <w:numId w:val="1"/>
        </w:numPr>
        <w:autoSpaceDE w:val="0"/>
        <w:autoSpaceDN w:val="0"/>
        <w:adjustRightInd w:val="0"/>
        <w:jc w:val="both"/>
        <w:rPr>
          <w:rFonts w:ascii="Arial" w:hAnsi="Arial" w:cs="Arial"/>
          <w:sz w:val="22"/>
          <w:szCs w:val="22"/>
        </w:rPr>
      </w:pPr>
      <w:r w:rsidRPr="00697294">
        <w:rPr>
          <w:rFonts w:ascii="Arial" w:hAnsi="Arial" w:cs="Arial"/>
          <w:sz w:val="22"/>
          <w:szCs w:val="22"/>
        </w:rPr>
        <w:t xml:space="preserve">in the case of the alteration or replacement of a mast, the </w:t>
      </w:r>
      <w:r>
        <w:rPr>
          <w:rFonts w:ascii="Arial" w:hAnsi="Arial" w:cs="Arial"/>
          <w:sz w:val="22"/>
          <w:szCs w:val="22"/>
        </w:rPr>
        <w:t xml:space="preserve">height of the </w:t>
      </w:r>
      <w:r w:rsidRPr="00697294">
        <w:rPr>
          <w:rFonts w:ascii="Arial" w:hAnsi="Arial" w:cs="Arial"/>
          <w:sz w:val="22"/>
          <w:szCs w:val="22"/>
        </w:rPr>
        <w:t>mast, excluding any antenna, would when altered or replaced</w:t>
      </w:r>
      <w:r>
        <w:rPr>
          <w:rFonts w:ascii="Arial" w:hAnsi="Arial" w:cs="Arial"/>
          <w:sz w:val="22"/>
          <w:szCs w:val="22"/>
        </w:rPr>
        <w:t xml:space="preserve"> </w:t>
      </w:r>
      <w:r w:rsidRPr="009F3A23">
        <w:rPr>
          <w:rFonts w:ascii="Arial" w:hAnsi="Arial" w:cs="Arial"/>
          <w:sz w:val="22"/>
          <w:szCs w:val="22"/>
        </w:rPr>
        <w:t>exceed the greater of the height of t</w:t>
      </w:r>
      <w:r>
        <w:rPr>
          <w:rFonts w:ascii="Arial" w:hAnsi="Arial" w:cs="Arial"/>
          <w:sz w:val="22"/>
          <w:szCs w:val="22"/>
        </w:rPr>
        <w:t>he existing mast or a height of</w:t>
      </w:r>
      <w:r w:rsidRPr="00697294">
        <w:rPr>
          <w:rFonts w:ascii="Arial" w:hAnsi="Arial" w:cs="Arial"/>
          <w:sz w:val="22"/>
          <w:szCs w:val="22"/>
        </w:rPr>
        <w:t>—</w:t>
      </w:r>
    </w:p>
    <w:p w:rsidR="00490681" w:rsidRDefault="00490681" w:rsidP="00B6569C">
      <w:pPr>
        <w:numPr>
          <w:ilvl w:val="1"/>
          <w:numId w:val="1"/>
        </w:numPr>
        <w:autoSpaceDE w:val="0"/>
        <w:autoSpaceDN w:val="0"/>
        <w:adjustRightInd w:val="0"/>
        <w:jc w:val="both"/>
        <w:rPr>
          <w:rFonts w:ascii="Arial" w:hAnsi="Arial" w:cs="Arial"/>
          <w:sz w:val="22"/>
          <w:szCs w:val="22"/>
        </w:rPr>
      </w:pPr>
      <w:r>
        <w:rPr>
          <w:rFonts w:ascii="Arial" w:hAnsi="Arial" w:cs="Arial"/>
          <w:sz w:val="22"/>
          <w:szCs w:val="22"/>
        </w:rPr>
        <w:t>30 metres above ground level on unprotected land; or</w:t>
      </w:r>
    </w:p>
    <w:p w:rsidR="00490681" w:rsidRDefault="00490681" w:rsidP="00B6569C">
      <w:pPr>
        <w:numPr>
          <w:ilvl w:val="1"/>
          <w:numId w:val="1"/>
        </w:numPr>
        <w:autoSpaceDE w:val="0"/>
        <w:autoSpaceDN w:val="0"/>
        <w:adjustRightInd w:val="0"/>
        <w:jc w:val="both"/>
        <w:rPr>
          <w:rFonts w:ascii="Arial" w:hAnsi="Arial" w:cs="Arial"/>
          <w:sz w:val="22"/>
          <w:szCs w:val="22"/>
        </w:rPr>
      </w:pPr>
      <w:r>
        <w:rPr>
          <w:rFonts w:ascii="Arial" w:hAnsi="Arial" w:cs="Arial"/>
          <w:sz w:val="22"/>
          <w:szCs w:val="22"/>
        </w:rPr>
        <w:t xml:space="preserve">25 metres above ground level on </w:t>
      </w:r>
      <w:r w:rsidRPr="00697294">
        <w:rPr>
          <w:rFonts w:ascii="Arial" w:hAnsi="Arial" w:cs="Arial"/>
          <w:sz w:val="22"/>
          <w:szCs w:val="22"/>
        </w:rPr>
        <w:t>article 2(3) land or land which is on a highway; or</w:t>
      </w:r>
    </w:p>
    <w:p w:rsidR="00490681" w:rsidRDefault="00490681" w:rsidP="00B6569C">
      <w:pPr>
        <w:numPr>
          <w:ilvl w:val="0"/>
          <w:numId w:val="1"/>
        </w:numPr>
        <w:autoSpaceDE w:val="0"/>
        <w:autoSpaceDN w:val="0"/>
        <w:adjustRightInd w:val="0"/>
        <w:jc w:val="both"/>
        <w:rPr>
          <w:rFonts w:ascii="Arial" w:hAnsi="Arial" w:cs="Arial"/>
          <w:sz w:val="22"/>
          <w:szCs w:val="22"/>
        </w:rPr>
      </w:pPr>
      <w:r w:rsidRPr="009F3A23">
        <w:rPr>
          <w:rFonts w:ascii="Arial" w:hAnsi="Arial" w:cs="Arial"/>
          <w:sz w:val="22"/>
          <w:szCs w:val="22"/>
        </w:rPr>
        <w:t>in the case of the alteration or replacement of a mast—</w:t>
      </w:r>
    </w:p>
    <w:p w:rsidR="00490681" w:rsidRDefault="00490681" w:rsidP="00B6569C">
      <w:pPr>
        <w:numPr>
          <w:ilvl w:val="1"/>
          <w:numId w:val="1"/>
        </w:numPr>
        <w:autoSpaceDE w:val="0"/>
        <w:autoSpaceDN w:val="0"/>
        <w:adjustRightInd w:val="0"/>
        <w:jc w:val="both"/>
        <w:rPr>
          <w:rFonts w:ascii="Arial" w:hAnsi="Arial" w:cs="Arial"/>
          <w:sz w:val="22"/>
          <w:szCs w:val="22"/>
        </w:rPr>
      </w:pPr>
      <w:r w:rsidRPr="009F3A23">
        <w:rPr>
          <w:rFonts w:ascii="Arial" w:hAnsi="Arial" w:cs="Arial"/>
          <w:sz w:val="22"/>
          <w:szCs w:val="22"/>
        </w:rPr>
        <w:lastRenderedPageBreak/>
        <w:t>the mast is on any land which is, or is within, a site of special scientific interest; and</w:t>
      </w:r>
    </w:p>
    <w:p w:rsidR="00490681" w:rsidRDefault="00490681" w:rsidP="00B6569C">
      <w:pPr>
        <w:numPr>
          <w:ilvl w:val="1"/>
          <w:numId w:val="1"/>
        </w:numPr>
        <w:autoSpaceDE w:val="0"/>
        <w:autoSpaceDN w:val="0"/>
        <w:adjustRightInd w:val="0"/>
        <w:jc w:val="both"/>
        <w:rPr>
          <w:rFonts w:ascii="Arial" w:hAnsi="Arial" w:cs="Arial"/>
          <w:sz w:val="22"/>
          <w:szCs w:val="22"/>
        </w:rPr>
      </w:pPr>
      <w:r w:rsidRPr="009F3A23">
        <w:rPr>
          <w:rFonts w:ascii="Arial" w:hAnsi="Arial" w:cs="Arial"/>
          <w:sz w:val="22"/>
          <w:szCs w:val="22"/>
        </w:rPr>
        <w:t>the mast would, when altered or replaced, exceed the original width of the mast by more than one third.</w:t>
      </w:r>
    </w:p>
    <w:p w:rsidR="00490681" w:rsidRPr="00697294" w:rsidRDefault="00490681" w:rsidP="00B6569C">
      <w:pPr>
        <w:autoSpaceDE w:val="0"/>
        <w:autoSpaceDN w:val="0"/>
        <w:adjustRightInd w:val="0"/>
        <w:ind w:left="1440"/>
        <w:jc w:val="both"/>
        <w:rPr>
          <w:rFonts w:ascii="Arial" w:hAnsi="Arial" w:cs="Arial"/>
          <w:sz w:val="22"/>
          <w:szCs w:val="22"/>
        </w:rPr>
      </w:pPr>
    </w:p>
    <w:p w:rsidR="00490681" w:rsidRPr="00697294" w:rsidRDefault="00490681" w:rsidP="00B6569C">
      <w:pPr>
        <w:widowControl w:val="0"/>
        <w:autoSpaceDE w:val="0"/>
        <w:autoSpaceDN w:val="0"/>
        <w:adjustRightInd w:val="0"/>
        <w:jc w:val="both"/>
        <w:rPr>
          <w:rFonts w:ascii="Arial" w:hAnsi="Arial" w:cs="Arial"/>
          <w:bCs/>
          <w:sz w:val="22"/>
          <w:szCs w:val="22"/>
        </w:rPr>
      </w:pPr>
      <w:r w:rsidRPr="00697294">
        <w:rPr>
          <w:rFonts w:ascii="Arial" w:hAnsi="Arial" w:cs="Arial"/>
          <w:sz w:val="22"/>
          <w:szCs w:val="22"/>
        </w:rPr>
        <w:t>The erection of a pole up to 2</w:t>
      </w:r>
      <w:r>
        <w:rPr>
          <w:rFonts w:ascii="Arial" w:hAnsi="Arial" w:cs="Arial"/>
          <w:sz w:val="22"/>
          <w:szCs w:val="22"/>
        </w:rPr>
        <w:t>5</w:t>
      </w:r>
      <w:r w:rsidRPr="00697294">
        <w:rPr>
          <w:rFonts w:ascii="Arial" w:hAnsi="Arial" w:cs="Arial"/>
          <w:sz w:val="22"/>
          <w:szCs w:val="22"/>
        </w:rPr>
        <w:t>m in height on the highway to support electronic  communications transmission apparatus with associated street cabinet would be development permitted</w:t>
      </w:r>
      <w:r w:rsidRPr="00697294">
        <w:rPr>
          <w:rFonts w:ascii="Arial" w:hAnsi="Arial" w:cs="Arial"/>
          <w:bCs/>
          <w:sz w:val="22"/>
          <w:szCs w:val="22"/>
        </w:rPr>
        <w:t xml:space="preserve"> by the Town and Country Planning (General Permitted Development) (England) Order 2015 (as amended), Schedule 2, Part 16, Class A.</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sidRPr="003E21C1">
        <w:rPr>
          <w:rFonts w:ascii="Arial" w:hAnsi="Arial" w:cs="Arial"/>
          <w:sz w:val="22"/>
          <w:szCs w:val="22"/>
        </w:rPr>
        <w:t>The application is therefore for a determination whether the prior approval of the Council will be required as to the siting and appearance of the installation, as required under paragraph A.3 of the Order.</w:t>
      </w:r>
    </w:p>
    <w:p w:rsidR="00490681" w:rsidRDefault="00490681" w:rsidP="00B6569C">
      <w:pPr>
        <w:jc w:val="both"/>
        <w:rPr>
          <w:rFonts w:ascii="Arial" w:hAnsi="Arial" w:cs="Arial"/>
          <w:sz w:val="22"/>
          <w:szCs w:val="22"/>
        </w:rPr>
      </w:pPr>
    </w:p>
    <w:p w:rsidR="00490681" w:rsidRPr="00FD6DFE" w:rsidRDefault="00490681" w:rsidP="00B6569C">
      <w:pPr>
        <w:jc w:val="both"/>
        <w:rPr>
          <w:rFonts w:ascii="Arial" w:hAnsi="Arial" w:cs="Arial"/>
          <w:sz w:val="22"/>
          <w:szCs w:val="22"/>
          <w:u w:val="single"/>
        </w:rPr>
      </w:pPr>
      <w:r w:rsidRPr="00FD6DFE">
        <w:rPr>
          <w:rFonts w:ascii="Arial" w:hAnsi="Arial" w:cs="Arial"/>
          <w:sz w:val="22"/>
          <w:szCs w:val="22"/>
          <w:u w:val="single"/>
        </w:rPr>
        <w:t>Siting and appearance</w:t>
      </w:r>
    </w:p>
    <w:p w:rsidR="00490681" w:rsidRPr="00FD6DFE" w:rsidRDefault="00490681" w:rsidP="00B6569C">
      <w:pPr>
        <w:jc w:val="both"/>
        <w:rPr>
          <w:rFonts w:ascii="Arial" w:hAnsi="Arial" w:cs="Arial"/>
          <w:sz w:val="22"/>
          <w:szCs w:val="22"/>
        </w:rPr>
      </w:pPr>
    </w:p>
    <w:p w:rsidR="00490681" w:rsidRPr="00FD6DFE" w:rsidRDefault="00490681" w:rsidP="00B6569C">
      <w:pPr>
        <w:jc w:val="both"/>
        <w:rPr>
          <w:rFonts w:ascii="Arial" w:hAnsi="Arial" w:cs="Arial"/>
          <w:sz w:val="22"/>
          <w:szCs w:val="22"/>
        </w:rPr>
      </w:pPr>
      <w:r w:rsidRPr="00FD6DFE">
        <w:rPr>
          <w:rFonts w:ascii="Arial" w:hAnsi="Arial" w:cs="Arial"/>
          <w:sz w:val="22"/>
          <w:szCs w:val="22"/>
        </w:rPr>
        <w:t>Paragraph 119 of the NPPF requires installations to be kept to a minimum and encourages the reuse of existing electronic communications infrastructure such as existing masts, buildings and other structures. Where new sites are required such as for new 5G networks, equipment should be sympathetically designed and camouflaged where appropriate.</w:t>
      </w:r>
    </w:p>
    <w:p w:rsidR="00490681" w:rsidRPr="00FD6DFE" w:rsidRDefault="00490681" w:rsidP="00B6569C">
      <w:pPr>
        <w:jc w:val="both"/>
        <w:rPr>
          <w:rFonts w:ascii="Arial" w:hAnsi="Arial" w:cs="Arial"/>
          <w:i/>
          <w:sz w:val="22"/>
          <w:szCs w:val="22"/>
        </w:rPr>
      </w:pPr>
    </w:p>
    <w:p w:rsidR="00490681" w:rsidRDefault="00490681" w:rsidP="00B6569C">
      <w:pPr>
        <w:jc w:val="both"/>
        <w:rPr>
          <w:rFonts w:ascii="Arial" w:hAnsi="Arial" w:cs="Arial"/>
          <w:sz w:val="22"/>
          <w:szCs w:val="22"/>
        </w:rPr>
      </w:pPr>
      <w:r w:rsidRPr="00D755EE">
        <w:rPr>
          <w:rFonts w:ascii="Arial" w:hAnsi="Arial" w:cs="Arial"/>
          <w:sz w:val="22"/>
          <w:szCs w:val="22"/>
        </w:rPr>
        <w:t xml:space="preserve">There is no requirement to have regard to the development plan as there would be for any development requiring planning permission. Nevertheless, Policies P1, P2, P3 and DM1 of the Core Strategy are material considerations as </w:t>
      </w:r>
      <w:r>
        <w:rPr>
          <w:rFonts w:ascii="Arial" w:hAnsi="Arial" w:cs="Arial"/>
          <w:sz w:val="22"/>
          <w:szCs w:val="22"/>
        </w:rPr>
        <w:t xml:space="preserve">they relate to issues of siting, </w:t>
      </w:r>
      <w:r w:rsidRPr="00D755EE">
        <w:rPr>
          <w:rFonts w:ascii="Arial" w:hAnsi="Arial" w:cs="Arial"/>
          <w:sz w:val="22"/>
          <w:szCs w:val="22"/>
        </w:rPr>
        <w:t>appearance</w:t>
      </w:r>
      <w:r>
        <w:rPr>
          <w:rFonts w:ascii="Arial" w:hAnsi="Arial" w:cs="Arial"/>
          <w:sz w:val="22"/>
          <w:szCs w:val="22"/>
        </w:rPr>
        <w:t xml:space="preserve"> and heritage. In addition, Policies JP-P1 and JP-P2 of the recently adopted Places for Everyone Joint Development Plan (PfE) are relevant given their aspirations to achieve high quality places</w:t>
      </w:r>
      <w:r w:rsidRPr="00D755EE">
        <w:rPr>
          <w:rFonts w:ascii="Arial" w:hAnsi="Arial" w:cs="Arial"/>
          <w:sz w:val="22"/>
          <w:szCs w:val="22"/>
        </w:rPr>
        <w:t xml:space="preserve"> and </w:t>
      </w:r>
      <w:r>
        <w:rPr>
          <w:rFonts w:ascii="Arial" w:hAnsi="Arial" w:cs="Arial"/>
          <w:sz w:val="22"/>
          <w:szCs w:val="22"/>
        </w:rPr>
        <w:t>to conserve, sustain and enhance heritage assets and their settings.</w:t>
      </w:r>
      <w:r w:rsidRPr="00D755EE">
        <w:rPr>
          <w:rFonts w:ascii="Arial" w:hAnsi="Arial" w:cs="Arial"/>
          <w:sz w:val="22"/>
          <w:szCs w:val="22"/>
        </w:rPr>
        <w:t xml:space="preserve"> </w:t>
      </w:r>
      <w:r>
        <w:rPr>
          <w:rFonts w:ascii="Arial" w:hAnsi="Arial" w:cs="Arial"/>
          <w:sz w:val="22"/>
          <w:szCs w:val="22"/>
        </w:rPr>
        <w:t>PfE Policy JP-C2 emphasises the ambition for Greater Manchester to become a digitally connected city region, however does explicitly set out that this should not come at the expense of townscape quality. T</w:t>
      </w:r>
      <w:r w:rsidRPr="00D755EE">
        <w:rPr>
          <w:rFonts w:ascii="Arial" w:hAnsi="Arial" w:cs="Arial"/>
          <w:sz w:val="22"/>
          <w:szCs w:val="22"/>
        </w:rPr>
        <w:t>he National Planning Policy Framework (the Framework) is also a material consideration, and this includes a section on supporting high quality communications.</w:t>
      </w:r>
      <w:r>
        <w:rPr>
          <w:rFonts w:ascii="Arial" w:hAnsi="Arial" w:cs="Arial"/>
          <w:sz w:val="22"/>
          <w:szCs w:val="22"/>
        </w:rPr>
        <w:t xml:space="preserve"> Paragraph 139 of the Framework is explicit in that development which is not well-designed should be refused.</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 xml:space="preserve">The application site sits within an open field and the proposed </w:t>
      </w:r>
      <w:r w:rsidR="0017526F">
        <w:rPr>
          <w:rFonts w:ascii="Arial" w:hAnsi="Arial" w:cs="Arial"/>
          <w:sz w:val="22"/>
          <w:szCs w:val="22"/>
        </w:rPr>
        <w:t xml:space="preserve">lattice tower </w:t>
      </w:r>
      <w:r>
        <w:rPr>
          <w:rFonts w:ascii="Arial" w:hAnsi="Arial" w:cs="Arial"/>
          <w:sz w:val="22"/>
          <w:szCs w:val="22"/>
        </w:rPr>
        <w:t>will be 25m in height</w:t>
      </w:r>
      <w:r w:rsidR="006E050F">
        <w:rPr>
          <w:rFonts w:ascii="Arial" w:hAnsi="Arial" w:cs="Arial"/>
          <w:sz w:val="22"/>
          <w:szCs w:val="22"/>
        </w:rPr>
        <w:t>.</w:t>
      </w:r>
      <w:r>
        <w:rPr>
          <w:rFonts w:ascii="Arial" w:hAnsi="Arial" w:cs="Arial"/>
          <w:sz w:val="22"/>
          <w:szCs w:val="22"/>
        </w:rPr>
        <w:t xml:space="preserve"> </w:t>
      </w:r>
      <w:r w:rsidR="006E050F">
        <w:rPr>
          <w:rFonts w:ascii="Arial" w:hAnsi="Arial" w:cs="Arial"/>
          <w:sz w:val="22"/>
          <w:szCs w:val="22"/>
        </w:rPr>
        <w:t>T</w:t>
      </w:r>
      <w:r>
        <w:rPr>
          <w:rFonts w:ascii="Arial" w:hAnsi="Arial" w:cs="Arial"/>
          <w:sz w:val="22"/>
          <w:szCs w:val="22"/>
        </w:rPr>
        <w:t>his is considered to b</w:t>
      </w:r>
      <w:r w:rsidR="006E050F">
        <w:rPr>
          <w:rFonts w:ascii="Arial" w:hAnsi="Arial" w:cs="Arial"/>
          <w:sz w:val="22"/>
          <w:szCs w:val="22"/>
        </w:rPr>
        <w:t>e a substantial structure and top heavy due to the antenna.</w:t>
      </w:r>
      <w:r>
        <w:rPr>
          <w:rFonts w:ascii="Arial" w:hAnsi="Arial" w:cs="Arial"/>
          <w:sz w:val="22"/>
          <w:szCs w:val="22"/>
        </w:rPr>
        <w:t xml:space="preserve"> The upper part of the monopole will be seen against the sky as the proposed development will be taller than the existing street furniture and the limited vegetation will not mitigate the prominence and scale of the proposed structure.</w:t>
      </w:r>
    </w:p>
    <w:p w:rsidR="00490681" w:rsidRDefault="00490681" w:rsidP="00B6569C">
      <w:pPr>
        <w:jc w:val="both"/>
        <w:rPr>
          <w:rFonts w:ascii="Arial" w:hAnsi="Arial" w:cs="Arial"/>
          <w:sz w:val="22"/>
          <w:szCs w:val="22"/>
        </w:rPr>
      </w:pPr>
    </w:p>
    <w:p w:rsidR="00D26CB8" w:rsidRDefault="00490681" w:rsidP="00B6569C">
      <w:pPr>
        <w:jc w:val="both"/>
        <w:rPr>
          <w:rFonts w:ascii="Arial" w:hAnsi="Arial" w:cs="Arial"/>
          <w:sz w:val="22"/>
          <w:szCs w:val="22"/>
        </w:rPr>
      </w:pPr>
      <w:r>
        <w:rPr>
          <w:rFonts w:ascii="Arial" w:hAnsi="Arial" w:cs="Arial"/>
          <w:sz w:val="22"/>
          <w:szCs w:val="22"/>
        </w:rPr>
        <w:t xml:space="preserve">The proposed development includes a 2.4m high galvanised fence around the boundary of the base of the tower and this would introduce a hostile and uninviting feature which would harm the character and appearance of the area. It is acknowledged this area may </w:t>
      </w:r>
      <w:r w:rsidR="00D26CB8">
        <w:rPr>
          <w:rFonts w:ascii="Arial" w:hAnsi="Arial" w:cs="Arial"/>
          <w:sz w:val="22"/>
          <w:szCs w:val="22"/>
        </w:rPr>
        <w:t>not be frequented by the public currently.</w:t>
      </w:r>
    </w:p>
    <w:p w:rsidR="00490681" w:rsidRDefault="00D26CB8" w:rsidP="00B6569C">
      <w:pPr>
        <w:jc w:val="both"/>
        <w:rPr>
          <w:rFonts w:ascii="Arial" w:hAnsi="Arial" w:cs="Arial"/>
          <w:sz w:val="22"/>
          <w:szCs w:val="22"/>
        </w:rPr>
      </w:pPr>
      <w:r>
        <w:rPr>
          <w:rFonts w:ascii="Arial" w:hAnsi="Arial" w:cs="Arial"/>
          <w:sz w:val="22"/>
          <w:szCs w:val="22"/>
        </w:rPr>
        <w:t xml:space="preserve"> </w:t>
      </w:r>
    </w:p>
    <w:p w:rsidR="00490681" w:rsidRDefault="00490681" w:rsidP="00B6569C">
      <w:pPr>
        <w:jc w:val="both"/>
        <w:rPr>
          <w:rFonts w:ascii="Arial" w:hAnsi="Arial" w:cs="Arial"/>
          <w:sz w:val="22"/>
          <w:szCs w:val="22"/>
        </w:rPr>
      </w:pPr>
      <w:r>
        <w:rPr>
          <w:rFonts w:ascii="Arial" w:hAnsi="Arial" w:cs="Arial"/>
          <w:sz w:val="22"/>
          <w:szCs w:val="22"/>
        </w:rPr>
        <w:t xml:space="preserve">When considering the visual impact the proposed development will be seen from long range views in both directions from the motorway. There will be </w:t>
      </w:r>
      <w:r w:rsidR="00D26CB8">
        <w:rPr>
          <w:rFonts w:ascii="Arial" w:hAnsi="Arial" w:cs="Arial"/>
          <w:sz w:val="22"/>
          <w:szCs w:val="22"/>
        </w:rPr>
        <w:t>visibility of the tower from the Grade II listed building.</w:t>
      </w:r>
      <w:r>
        <w:rPr>
          <w:rFonts w:ascii="Arial" w:hAnsi="Arial" w:cs="Arial"/>
          <w:sz w:val="22"/>
          <w:szCs w:val="22"/>
        </w:rPr>
        <w:t xml:space="preserve"> </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Pr>
          <w:rFonts w:ascii="Arial" w:hAnsi="Arial" w:cs="Arial"/>
          <w:sz w:val="22"/>
          <w:szCs w:val="22"/>
        </w:rPr>
        <w:t xml:space="preserve">It is considered the proposal is </w:t>
      </w:r>
      <w:r w:rsidR="00D26CB8">
        <w:rPr>
          <w:rFonts w:ascii="Arial" w:hAnsi="Arial" w:cs="Arial"/>
          <w:sz w:val="22"/>
          <w:szCs w:val="22"/>
        </w:rPr>
        <w:t xml:space="preserve">not </w:t>
      </w:r>
      <w:r>
        <w:rPr>
          <w:rFonts w:ascii="Arial" w:hAnsi="Arial" w:cs="Arial"/>
          <w:sz w:val="22"/>
          <w:szCs w:val="22"/>
        </w:rPr>
        <w:t xml:space="preserve">in compliance with </w:t>
      </w:r>
      <w:r w:rsidRPr="00E64941">
        <w:rPr>
          <w:rFonts w:ascii="Arial" w:hAnsi="Arial" w:cs="Arial"/>
          <w:sz w:val="22"/>
          <w:szCs w:val="22"/>
        </w:rPr>
        <w:t>Policies P1 and, P3, of the adopted Core Strategy and the National Planning Policy Framework.</w:t>
      </w:r>
    </w:p>
    <w:p w:rsidR="00490681" w:rsidRDefault="00490681" w:rsidP="00B6569C">
      <w:pPr>
        <w:jc w:val="both"/>
        <w:rPr>
          <w:rFonts w:ascii="Arial" w:hAnsi="Arial" w:cs="Arial"/>
          <w:sz w:val="22"/>
          <w:szCs w:val="22"/>
        </w:rPr>
      </w:pPr>
    </w:p>
    <w:p w:rsidR="00490681" w:rsidRPr="005A5F97" w:rsidRDefault="00490681" w:rsidP="00B6569C">
      <w:pPr>
        <w:jc w:val="both"/>
        <w:rPr>
          <w:rFonts w:ascii="Arial" w:hAnsi="Arial" w:cs="Arial"/>
          <w:i/>
          <w:sz w:val="22"/>
          <w:szCs w:val="22"/>
        </w:rPr>
      </w:pPr>
      <w:r w:rsidRPr="005A5F97">
        <w:rPr>
          <w:rFonts w:ascii="Arial" w:hAnsi="Arial" w:cs="Arial"/>
          <w:i/>
          <w:sz w:val="22"/>
          <w:szCs w:val="22"/>
        </w:rPr>
        <w:t>Heritage</w:t>
      </w:r>
    </w:p>
    <w:p w:rsidR="00490681" w:rsidRDefault="00490681" w:rsidP="00B6569C">
      <w:pPr>
        <w:pStyle w:val="ListParagraph"/>
        <w:spacing w:line="240" w:lineRule="auto"/>
        <w:ind w:left="0"/>
        <w:jc w:val="both"/>
        <w:rPr>
          <w:rFonts w:ascii="Arial" w:hAnsi="Arial" w:cs="Arial"/>
        </w:rPr>
      </w:pPr>
    </w:p>
    <w:p w:rsidR="00490681" w:rsidRPr="00881BE3" w:rsidRDefault="00490681" w:rsidP="00B6569C">
      <w:pPr>
        <w:pStyle w:val="ListParagraph"/>
        <w:spacing w:line="240" w:lineRule="auto"/>
        <w:ind w:left="0"/>
        <w:jc w:val="both"/>
        <w:rPr>
          <w:rFonts w:ascii="Arial" w:hAnsi="Arial" w:cs="Arial"/>
        </w:rPr>
      </w:pPr>
      <w:r w:rsidRPr="00881BE3">
        <w:rPr>
          <w:rFonts w:ascii="Arial" w:hAnsi="Arial" w:cs="Arial"/>
        </w:rPr>
        <w:lastRenderedPageBreak/>
        <w:t>Section 72 of the Planning (Listed Buildings and Conservation Areas) Act 1990 requires that special attention shall be paid to the desirability of preserving or enhancing the character or appearance of a Conservation Area.</w:t>
      </w:r>
    </w:p>
    <w:p w:rsidR="00490681" w:rsidRPr="00881BE3" w:rsidRDefault="00490681" w:rsidP="00B6569C">
      <w:pPr>
        <w:pStyle w:val="ListParagraph"/>
        <w:spacing w:line="240" w:lineRule="auto"/>
        <w:ind w:left="0"/>
        <w:jc w:val="both"/>
        <w:rPr>
          <w:rFonts w:ascii="Arial" w:hAnsi="Arial" w:cs="Arial"/>
        </w:rPr>
      </w:pPr>
    </w:p>
    <w:p w:rsidR="00CB4A6F" w:rsidRDefault="00490681" w:rsidP="00B6569C">
      <w:pPr>
        <w:pStyle w:val="ListParagraph"/>
        <w:spacing w:line="240" w:lineRule="auto"/>
        <w:ind w:left="0"/>
        <w:jc w:val="both"/>
        <w:rPr>
          <w:rFonts w:ascii="Arial" w:hAnsi="Arial" w:cs="Arial"/>
        </w:rPr>
      </w:pPr>
      <w:r w:rsidRPr="00881BE3">
        <w:rPr>
          <w:rFonts w:ascii="Arial" w:hAnsi="Arial" w:cs="Arial"/>
        </w:rPr>
        <w:t xml:space="preserve">St Johns Church Of England is north of the site and is approx. 235m away for the site and Thornham Parish First World War Memorial is north of the site and approx. 225m away. The submitted Heritage Statement </w:t>
      </w:r>
      <w:r w:rsidR="00CB4A6F">
        <w:rPr>
          <w:rFonts w:ascii="Arial" w:hAnsi="Arial" w:cs="Arial"/>
        </w:rPr>
        <w:t>states there are</w:t>
      </w:r>
      <w:r w:rsidRPr="00881BE3">
        <w:rPr>
          <w:rFonts w:ascii="Arial" w:hAnsi="Arial" w:cs="Arial"/>
        </w:rPr>
        <w:t xml:space="preserve"> trees to provide screening along Thornham lane,</w:t>
      </w:r>
      <w:r w:rsidR="00CB4A6F">
        <w:rPr>
          <w:rFonts w:ascii="Arial" w:hAnsi="Arial" w:cs="Arial"/>
        </w:rPr>
        <w:t xml:space="preserve"> whilst there are trees they will not provide screening all year and the proposed development will tower over them.</w:t>
      </w:r>
    </w:p>
    <w:p w:rsidR="0017526F" w:rsidRDefault="00490681" w:rsidP="00B6569C">
      <w:pPr>
        <w:jc w:val="both"/>
        <w:rPr>
          <w:rFonts w:ascii="Arial" w:hAnsi="Arial" w:cs="Arial"/>
          <w:sz w:val="22"/>
          <w:szCs w:val="22"/>
          <w:lang w:eastAsia="en-US"/>
        </w:rPr>
      </w:pPr>
      <w:r w:rsidRPr="00881BE3">
        <w:rPr>
          <w:rFonts w:ascii="Arial" w:hAnsi="Arial" w:cs="Arial"/>
          <w:sz w:val="22"/>
          <w:szCs w:val="22"/>
        </w:rPr>
        <w:t>When considering the visual impact, the proposed development will be clearly visible from the listed building and monument. The Council’s Conservation Officer has been consulted and set out ‘the</w:t>
      </w:r>
      <w:r w:rsidRPr="00881BE3">
        <w:rPr>
          <w:rFonts w:ascii="Arial" w:hAnsi="Arial" w:cs="Arial"/>
          <w:sz w:val="22"/>
          <w:szCs w:val="22"/>
          <w:lang w:eastAsia="en-US"/>
        </w:rPr>
        <w:t xml:space="preserve"> proposal by virtue of its height, siting and massing would result in some harm.  This harm would be less than substantial and should be weighed against the public benefits of the proposal.’</w:t>
      </w:r>
      <w:r>
        <w:rPr>
          <w:rFonts w:ascii="Arial" w:hAnsi="Arial" w:cs="Arial"/>
          <w:sz w:val="22"/>
          <w:szCs w:val="22"/>
          <w:lang w:eastAsia="en-US"/>
        </w:rPr>
        <w:t xml:space="preserve"> </w:t>
      </w:r>
      <w:r w:rsidR="00184068">
        <w:rPr>
          <w:rFonts w:ascii="Arial" w:hAnsi="Arial" w:cs="Arial"/>
          <w:sz w:val="22"/>
          <w:szCs w:val="22"/>
          <w:lang w:eastAsia="en-US"/>
        </w:rPr>
        <w:t xml:space="preserve"> Figure 1</w:t>
      </w:r>
      <w:r w:rsidR="00CB4A6F">
        <w:rPr>
          <w:rFonts w:ascii="Arial" w:hAnsi="Arial" w:cs="Arial"/>
          <w:sz w:val="22"/>
          <w:szCs w:val="22"/>
          <w:lang w:eastAsia="en-US"/>
        </w:rPr>
        <w:t xml:space="preserve"> below shows the </w:t>
      </w:r>
      <w:r w:rsidR="00A61084">
        <w:rPr>
          <w:rFonts w:ascii="Arial" w:hAnsi="Arial" w:cs="Arial"/>
          <w:sz w:val="22"/>
          <w:szCs w:val="22"/>
          <w:lang w:eastAsia="en-US"/>
        </w:rPr>
        <w:t>views from the site to the church. It is clear the proposed development will be seen in the context of the church and have a dominant appearance within the landscape.</w:t>
      </w:r>
    </w:p>
    <w:p w:rsidR="00A61084" w:rsidRDefault="00A61084" w:rsidP="00B6569C">
      <w:pPr>
        <w:jc w:val="both"/>
        <w:rPr>
          <w:rFonts w:ascii="Arial" w:hAnsi="Arial" w:cs="Arial"/>
          <w:sz w:val="22"/>
          <w:szCs w:val="22"/>
          <w:lang w:eastAsia="en-US"/>
        </w:rPr>
      </w:pPr>
      <w:r>
        <w:rPr>
          <w:rFonts w:ascii="Arial" w:hAnsi="Arial" w:cs="Arial"/>
          <w:sz w:val="22"/>
          <w:szCs w:val="22"/>
          <w:lang w:eastAsia="en-US"/>
        </w:rPr>
        <w:t xml:space="preserve"> </w:t>
      </w:r>
      <w:r w:rsidR="00943BD2" w:rsidRPr="000D1D32">
        <w:rPr>
          <w:noProof/>
        </w:rPr>
        <w:drawing>
          <wp:inline distT="0" distB="0" distL="0" distR="0">
            <wp:extent cx="5431790" cy="35667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1790" cy="3566795"/>
                    </a:xfrm>
                    <a:prstGeom prst="rect">
                      <a:avLst/>
                    </a:prstGeom>
                    <a:noFill/>
                    <a:ln>
                      <a:noFill/>
                    </a:ln>
                  </pic:spPr>
                </pic:pic>
              </a:graphicData>
            </a:graphic>
          </wp:inline>
        </w:drawing>
      </w:r>
    </w:p>
    <w:p w:rsidR="0017526F" w:rsidRPr="00AD6E8E" w:rsidRDefault="00AD6E8E" w:rsidP="00B6569C">
      <w:pPr>
        <w:rPr>
          <w:b/>
          <w:sz w:val="16"/>
          <w:szCs w:val="16"/>
        </w:rPr>
      </w:pPr>
      <w:r w:rsidRPr="00AD6E8E">
        <w:rPr>
          <w:b/>
          <w:sz w:val="16"/>
          <w:szCs w:val="16"/>
        </w:rPr>
        <w:t>Figure 1 from Google Images</w:t>
      </w:r>
    </w:p>
    <w:p w:rsidR="00490681" w:rsidRDefault="00490681" w:rsidP="00B6569C">
      <w:pPr>
        <w:jc w:val="both"/>
        <w:rPr>
          <w:rFonts w:ascii="Arial" w:hAnsi="Arial" w:cs="Arial"/>
          <w:sz w:val="22"/>
          <w:szCs w:val="22"/>
          <w:lang w:eastAsia="en-US"/>
        </w:rPr>
      </w:pPr>
    </w:p>
    <w:p w:rsidR="005A40BE" w:rsidRPr="00560EC4" w:rsidRDefault="00490681" w:rsidP="00B6569C">
      <w:pPr>
        <w:jc w:val="both"/>
        <w:rPr>
          <w:rFonts w:ascii="Arial" w:hAnsi="Arial" w:cs="Arial"/>
          <w:sz w:val="22"/>
          <w:szCs w:val="22"/>
          <w:lang w:eastAsia="en-US"/>
        </w:rPr>
      </w:pPr>
      <w:r>
        <w:rPr>
          <w:rFonts w:ascii="Arial" w:hAnsi="Arial" w:cs="Arial"/>
          <w:sz w:val="22"/>
          <w:szCs w:val="22"/>
          <w:lang w:eastAsia="en-US"/>
        </w:rPr>
        <w:t xml:space="preserve">It is also acknowledged the wider landscape </w:t>
      </w:r>
      <w:r w:rsidR="005A40BE">
        <w:rPr>
          <w:rFonts w:ascii="Arial" w:hAnsi="Arial" w:cs="Arial"/>
          <w:sz w:val="22"/>
          <w:szCs w:val="22"/>
          <w:lang w:eastAsia="en-US"/>
        </w:rPr>
        <w:t>is due to undergo a change</w:t>
      </w:r>
      <w:r w:rsidR="00D35D6A">
        <w:rPr>
          <w:rFonts w:ascii="Arial" w:hAnsi="Arial" w:cs="Arial"/>
          <w:sz w:val="22"/>
          <w:szCs w:val="22"/>
          <w:lang w:eastAsia="en-US"/>
        </w:rPr>
        <w:t xml:space="preserve"> as the site is adjacent </w:t>
      </w:r>
      <w:r w:rsidR="00D35D6A" w:rsidRPr="00D35D6A">
        <w:rPr>
          <w:rFonts w:ascii="Arial" w:hAnsi="Arial" w:cs="Arial"/>
          <w:sz w:val="22"/>
          <w:szCs w:val="22"/>
          <w:lang w:eastAsia="en-US"/>
        </w:rPr>
        <w:t xml:space="preserve">to </w:t>
      </w:r>
      <w:r w:rsidR="00D35D6A" w:rsidRPr="00D35D6A">
        <w:rPr>
          <w:rFonts w:ascii="Arial" w:hAnsi="Arial" w:cs="Arial"/>
          <w:sz w:val="22"/>
          <w:szCs w:val="22"/>
        </w:rPr>
        <w:t>JPA.2 Stakehill of the adopted Places for Everyone Joint Development Plan</w:t>
      </w:r>
      <w:r w:rsidR="00D35D6A">
        <w:rPr>
          <w:color w:val="1F497D"/>
        </w:rPr>
        <w:t xml:space="preserve">. </w:t>
      </w:r>
      <w:r w:rsidR="00D35D6A" w:rsidRPr="00D35D6A">
        <w:rPr>
          <w:rFonts w:ascii="Arial" w:hAnsi="Arial" w:cs="Arial"/>
          <w:sz w:val="22"/>
          <w:szCs w:val="22"/>
        </w:rPr>
        <w:t>The overarching spatial strategy for the allocation envisages residential development to be delivered in the northern part of the allocation</w:t>
      </w:r>
      <w:r w:rsidR="00D35D6A">
        <w:rPr>
          <w:rFonts w:ascii="Arial" w:hAnsi="Arial" w:cs="Arial"/>
          <w:sz w:val="22"/>
          <w:szCs w:val="22"/>
        </w:rPr>
        <w:t xml:space="preserve">. The footbridge over the A627(M) provides a valuable pedestrian </w:t>
      </w:r>
      <w:r w:rsidR="00D35D6A" w:rsidRPr="00D35D6A">
        <w:rPr>
          <w:rFonts w:ascii="Arial" w:hAnsi="Arial" w:cs="Arial"/>
          <w:sz w:val="22"/>
          <w:szCs w:val="22"/>
        </w:rPr>
        <w:t>link for both existing and future residents that sit within the southern part of the allocation, being able to access the various amenities such as the proposed local centre and open space which are to be delivered in the north.</w:t>
      </w:r>
      <w:r w:rsidR="00560EC4">
        <w:rPr>
          <w:rFonts w:ascii="Arial" w:hAnsi="Arial" w:cs="Arial"/>
          <w:sz w:val="22"/>
          <w:szCs w:val="22"/>
        </w:rPr>
        <w:t xml:space="preserve"> The visual link </w:t>
      </w:r>
      <w:r w:rsidR="00560EC4" w:rsidRPr="00560EC4">
        <w:rPr>
          <w:rFonts w:ascii="Arial" w:hAnsi="Arial" w:cs="Arial"/>
          <w:sz w:val="22"/>
          <w:szCs w:val="22"/>
        </w:rPr>
        <w:t>between between the Church and Stakehill Lane would be considerably impacted by the proposed mast and ancillary structures and would undermine the image of the allocation and its sense of place. It is envisaged that Stakehill Lane is to be a well-travelled route once the allocation is built out and whilst it may not be prominent now, this certainly will not be the case over the Plan period.</w:t>
      </w:r>
      <w:r w:rsidR="00690176">
        <w:rPr>
          <w:rFonts w:ascii="Arial" w:hAnsi="Arial" w:cs="Arial"/>
          <w:sz w:val="22"/>
          <w:szCs w:val="22"/>
        </w:rPr>
        <w:t xml:space="preserve"> The proposed development would also have an impact on the quality of place of any development to come forward.</w:t>
      </w:r>
    </w:p>
    <w:p w:rsidR="002A6562" w:rsidRDefault="002A6562" w:rsidP="00B6569C">
      <w:pPr>
        <w:jc w:val="both"/>
        <w:rPr>
          <w:rFonts w:ascii="Arial" w:hAnsi="Arial" w:cs="Arial"/>
          <w:sz w:val="22"/>
          <w:szCs w:val="22"/>
          <w:lang w:eastAsia="en-US"/>
        </w:rPr>
      </w:pPr>
    </w:p>
    <w:p w:rsidR="002A6562" w:rsidRDefault="002A6562" w:rsidP="00B6569C">
      <w:pPr>
        <w:jc w:val="both"/>
        <w:rPr>
          <w:rFonts w:ascii="Arial" w:hAnsi="Arial" w:cs="Arial"/>
          <w:sz w:val="22"/>
          <w:szCs w:val="22"/>
        </w:rPr>
      </w:pPr>
      <w:r>
        <w:rPr>
          <w:rFonts w:ascii="Arial" w:hAnsi="Arial" w:cs="Arial"/>
          <w:sz w:val="22"/>
          <w:szCs w:val="22"/>
        </w:rPr>
        <w:t xml:space="preserve">The impact of the proposed development is a material consideration. Overall the proposed development comprises a wholly inappropriate form of development in a prominent location between heritage assets which will cause less than substantial harm to the significance of the designated heritage assets </w:t>
      </w:r>
      <w:r>
        <w:rPr>
          <w:rFonts w:ascii="Arial" w:hAnsi="Arial" w:cs="Arial"/>
          <w:bCs/>
          <w:sz w:val="22"/>
          <w:szCs w:val="22"/>
        </w:rPr>
        <w:t xml:space="preserve">setting and the visual competition within the townscape which it would create contrary to Policy P2 of the adopted Core Strategy, PfE Policy JP-P2 and the NPPF. In accordance with paragraph 206 of the framework, any harm to the setting of a designated heritage asset should require clear and convincing justification. </w:t>
      </w:r>
    </w:p>
    <w:p w:rsidR="00490681" w:rsidRDefault="00490681" w:rsidP="00B6569C">
      <w:pPr>
        <w:jc w:val="both"/>
        <w:rPr>
          <w:rFonts w:ascii="Arial" w:hAnsi="Arial" w:cs="Arial"/>
          <w:sz w:val="22"/>
          <w:szCs w:val="22"/>
          <w:lang w:eastAsia="en-US"/>
        </w:rPr>
      </w:pPr>
    </w:p>
    <w:p w:rsidR="00490681" w:rsidRPr="00C5697F" w:rsidRDefault="00490681" w:rsidP="00B6569C">
      <w:pPr>
        <w:jc w:val="both"/>
        <w:rPr>
          <w:rFonts w:ascii="Arial" w:hAnsi="Arial" w:cs="Arial"/>
          <w:sz w:val="22"/>
          <w:szCs w:val="22"/>
          <w:u w:val="single"/>
        </w:rPr>
      </w:pPr>
      <w:r w:rsidRPr="00C5697F">
        <w:rPr>
          <w:rFonts w:ascii="Arial" w:hAnsi="Arial" w:cs="Arial"/>
          <w:sz w:val="22"/>
          <w:szCs w:val="22"/>
          <w:u w:val="single"/>
        </w:rPr>
        <w:t xml:space="preserve">Highways </w:t>
      </w:r>
    </w:p>
    <w:p w:rsidR="00490681" w:rsidRDefault="00490681" w:rsidP="00B6569C">
      <w:pPr>
        <w:jc w:val="both"/>
        <w:rPr>
          <w:rFonts w:ascii="Arial" w:hAnsi="Arial" w:cs="Arial"/>
          <w:sz w:val="22"/>
          <w:szCs w:val="22"/>
        </w:rPr>
      </w:pPr>
    </w:p>
    <w:p w:rsidR="00490681" w:rsidRPr="00CB6A6F" w:rsidRDefault="00490681" w:rsidP="00B6569C">
      <w:pPr>
        <w:jc w:val="both"/>
        <w:rPr>
          <w:rFonts w:ascii="Arial" w:hAnsi="Arial" w:cs="Arial"/>
          <w:sz w:val="22"/>
          <w:szCs w:val="22"/>
        </w:rPr>
      </w:pPr>
      <w:r w:rsidRPr="00CB6A6F">
        <w:rPr>
          <w:rFonts w:ascii="Arial" w:hAnsi="Arial" w:cs="Arial"/>
          <w:sz w:val="22"/>
          <w:szCs w:val="22"/>
        </w:rPr>
        <w:t>Paragraph 111 of the NPPF states ‘Development should only be prevented or refused on highways grounds if there would be an unacceptable impact on highway safety, or the residual cumulative impacts on the road network would be severe.’</w:t>
      </w:r>
    </w:p>
    <w:p w:rsidR="00490681" w:rsidRPr="00CB6A6F" w:rsidRDefault="00490681" w:rsidP="00B6569C">
      <w:pPr>
        <w:jc w:val="both"/>
        <w:rPr>
          <w:rFonts w:ascii="Arial" w:hAnsi="Arial" w:cs="Arial"/>
          <w:sz w:val="22"/>
          <w:szCs w:val="22"/>
        </w:rPr>
      </w:pPr>
    </w:p>
    <w:p w:rsidR="00490681" w:rsidRPr="00CB6A6F" w:rsidRDefault="00490681" w:rsidP="00B6569C">
      <w:pPr>
        <w:jc w:val="both"/>
        <w:rPr>
          <w:rFonts w:ascii="Arial" w:hAnsi="Arial" w:cs="Arial"/>
          <w:sz w:val="22"/>
          <w:szCs w:val="22"/>
        </w:rPr>
      </w:pPr>
      <w:r w:rsidRPr="00CB6A6F">
        <w:rPr>
          <w:rFonts w:ascii="Arial" w:hAnsi="Arial" w:cs="Arial"/>
          <w:sz w:val="22"/>
          <w:szCs w:val="22"/>
        </w:rPr>
        <w:t>The Highways department has been consulted and raised no objections to the proposal as it will not have a negative effect on the highway.</w:t>
      </w:r>
    </w:p>
    <w:p w:rsidR="00490681" w:rsidRPr="00CB6A6F" w:rsidRDefault="00490681" w:rsidP="00B6569C">
      <w:pPr>
        <w:jc w:val="both"/>
        <w:rPr>
          <w:rFonts w:ascii="Arial" w:hAnsi="Arial" w:cs="Arial"/>
          <w:sz w:val="22"/>
          <w:szCs w:val="22"/>
        </w:rPr>
      </w:pPr>
    </w:p>
    <w:p w:rsidR="00490681" w:rsidRPr="00CB6A6F" w:rsidRDefault="00490681" w:rsidP="00B6569C">
      <w:pPr>
        <w:jc w:val="both"/>
        <w:rPr>
          <w:rFonts w:ascii="Arial" w:hAnsi="Arial" w:cs="Arial"/>
          <w:sz w:val="22"/>
          <w:szCs w:val="22"/>
        </w:rPr>
      </w:pPr>
      <w:r w:rsidRPr="00CB6A6F">
        <w:rPr>
          <w:rFonts w:ascii="Arial" w:hAnsi="Arial" w:cs="Arial"/>
          <w:sz w:val="22"/>
          <w:szCs w:val="22"/>
        </w:rPr>
        <w:t xml:space="preserve">It is considered, by reason of sitting the proposal is compliant with policies T2 and DM1 of the Rochdale Core Strategy as well as the National Planning Policy Framework. </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u w:val="single"/>
        </w:rPr>
      </w:pPr>
      <w:r w:rsidRPr="00A14E78">
        <w:rPr>
          <w:rFonts w:ascii="Arial" w:hAnsi="Arial" w:cs="Arial"/>
          <w:sz w:val="22"/>
          <w:szCs w:val="22"/>
          <w:u w:val="single"/>
        </w:rPr>
        <w:t>Other Matters – Site Selection</w:t>
      </w:r>
    </w:p>
    <w:p w:rsidR="00490681" w:rsidRDefault="00490681" w:rsidP="00B6569C">
      <w:pPr>
        <w:jc w:val="both"/>
        <w:rPr>
          <w:rFonts w:ascii="Arial" w:hAnsi="Arial" w:cs="Arial"/>
          <w:sz w:val="22"/>
          <w:szCs w:val="22"/>
          <w:u w:val="single"/>
        </w:rPr>
      </w:pPr>
    </w:p>
    <w:p w:rsidR="00490681" w:rsidRPr="00697294" w:rsidRDefault="00490681" w:rsidP="00B6569C">
      <w:pPr>
        <w:jc w:val="both"/>
        <w:rPr>
          <w:rFonts w:ascii="Arial" w:hAnsi="Arial" w:cs="Arial"/>
          <w:sz w:val="22"/>
          <w:szCs w:val="22"/>
        </w:rPr>
      </w:pPr>
      <w:r w:rsidRPr="00697294">
        <w:rPr>
          <w:rFonts w:ascii="Arial" w:hAnsi="Arial" w:cs="Arial"/>
          <w:sz w:val="22"/>
          <w:szCs w:val="22"/>
        </w:rPr>
        <w:t>The application sets out the need for an expansion of infrastructure as necessary</w:t>
      </w:r>
      <w:r w:rsidRPr="00697294">
        <w:rPr>
          <w:rFonts w:ascii="Arial" w:hAnsi="Arial" w:cs="Arial"/>
          <w:bCs/>
          <w:sz w:val="22"/>
          <w:szCs w:val="22"/>
          <w:lang w:eastAsia="en-US"/>
        </w:rPr>
        <w:t xml:space="preserve"> for business development and meeting specific technic</w:t>
      </w:r>
      <w:r>
        <w:rPr>
          <w:rFonts w:ascii="Arial" w:hAnsi="Arial" w:cs="Arial"/>
          <w:bCs/>
          <w:sz w:val="22"/>
          <w:szCs w:val="22"/>
          <w:lang w:eastAsia="en-US"/>
        </w:rPr>
        <w:t>al and operational requirements</w:t>
      </w:r>
      <w:r w:rsidRPr="00697294">
        <w:rPr>
          <w:rFonts w:ascii="Arial" w:hAnsi="Arial" w:cs="Arial"/>
          <w:bCs/>
          <w:sz w:val="22"/>
          <w:szCs w:val="22"/>
          <w:lang w:eastAsia="en-US"/>
        </w:rPr>
        <w:t xml:space="preserve">. </w:t>
      </w:r>
      <w:r w:rsidRPr="00697294">
        <w:rPr>
          <w:rFonts w:ascii="Arial" w:hAnsi="Arial" w:cs="Arial"/>
          <w:sz w:val="22"/>
          <w:szCs w:val="22"/>
        </w:rPr>
        <w:t>No information has been provided on the extent of the coverage of the current network. An understanding of the broader network context is helpful to properly appreciate how a proposed mast fits into the network and to then be able to assess what alternatives have been investigated.</w:t>
      </w:r>
    </w:p>
    <w:p w:rsidR="00490681" w:rsidRPr="00697294"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sidRPr="00697294">
        <w:rPr>
          <w:rFonts w:ascii="Arial" w:hAnsi="Arial" w:cs="Arial"/>
          <w:sz w:val="22"/>
          <w:szCs w:val="22"/>
        </w:rPr>
        <w:t>The application includes a Site Specific Supplementary Information, which details the site selection process providing details of alternative sites considered for development.</w:t>
      </w:r>
      <w:r w:rsidRPr="00530AE1">
        <w:rPr>
          <w:rFonts w:ascii="Arial" w:hAnsi="Arial" w:cs="Arial"/>
          <w:bCs/>
          <w:sz w:val="22"/>
          <w:szCs w:val="22"/>
          <w:lang w:eastAsia="en-US"/>
        </w:rPr>
        <w:t xml:space="preserve"> </w:t>
      </w:r>
      <w:r>
        <w:rPr>
          <w:rFonts w:ascii="Arial" w:hAnsi="Arial" w:cs="Arial"/>
          <w:bCs/>
          <w:sz w:val="22"/>
          <w:szCs w:val="22"/>
          <w:lang w:eastAsia="en-US"/>
        </w:rPr>
        <w:t>No details have been provided in respect of the cell search area, or of the cell centre and other existing sites in the surrounding area, which would be useful in demonstrating the suitability of the site.</w:t>
      </w:r>
      <w:r w:rsidRPr="00697294">
        <w:rPr>
          <w:rFonts w:ascii="Arial" w:hAnsi="Arial" w:cs="Arial"/>
          <w:sz w:val="22"/>
          <w:szCs w:val="22"/>
        </w:rPr>
        <w:t xml:space="preserve"> </w:t>
      </w:r>
      <w:r>
        <w:rPr>
          <w:rFonts w:ascii="Arial" w:hAnsi="Arial" w:cs="Arial"/>
          <w:sz w:val="22"/>
          <w:szCs w:val="22"/>
        </w:rPr>
        <w:t xml:space="preserve">A </w:t>
      </w:r>
      <w:r w:rsidRPr="005E690B">
        <w:rPr>
          <w:rFonts w:ascii="Arial" w:hAnsi="Arial" w:cs="Arial"/>
          <w:sz w:val="22"/>
          <w:szCs w:val="22"/>
        </w:rPr>
        <w:t xml:space="preserve">total </w:t>
      </w:r>
      <w:r w:rsidR="005E690B" w:rsidRPr="005E690B">
        <w:rPr>
          <w:rFonts w:ascii="Arial" w:hAnsi="Arial" w:cs="Arial"/>
          <w:sz w:val="22"/>
          <w:szCs w:val="22"/>
        </w:rPr>
        <w:t>of eight</w:t>
      </w:r>
      <w:r w:rsidRPr="005E690B">
        <w:rPr>
          <w:rFonts w:ascii="Arial" w:hAnsi="Arial" w:cs="Arial"/>
          <w:sz w:val="22"/>
          <w:szCs w:val="22"/>
        </w:rPr>
        <w:t xml:space="preserve"> alternative sites</w:t>
      </w:r>
      <w:r>
        <w:rPr>
          <w:rFonts w:ascii="Arial" w:hAnsi="Arial" w:cs="Arial"/>
          <w:sz w:val="22"/>
          <w:szCs w:val="22"/>
        </w:rPr>
        <w:t xml:space="preserve"> </w:t>
      </w:r>
      <w:r w:rsidRPr="00697294">
        <w:rPr>
          <w:rFonts w:ascii="Arial" w:hAnsi="Arial" w:cs="Arial"/>
          <w:sz w:val="22"/>
          <w:szCs w:val="22"/>
        </w:rPr>
        <w:t xml:space="preserve">have </w:t>
      </w:r>
      <w:r>
        <w:rPr>
          <w:rFonts w:ascii="Arial" w:hAnsi="Arial" w:cs="Arial"/>
          <w:sz w:val="22"/>
          <w:szCs w:val="22"/>
        </w:rPr>
        <w:t>considered within</w:t>
      </w:r>
      <w:r w:rsidRPr="00697294">
        <w:rPr>
          <w:rFonts w:ascii="Arial" w:hAnsi="Arial" w:cs="Arial"/>
          <w:sz w:val="22"/>
          <w:szCs w:val="22"/>
        </w:rPr>
        <w:t xml:space="preserve"> this assessment, </w:t>
      </w:r>
      <w:r>
        <w:rPr>
          <w:rFonts w:ascii="Arial" w:hAnsi="Arial" w:cs="Arial"/>
          <w:sz w:val="22"/>
          <w:szCs w:val="22"/>
        </w:rPr>
        <w:t xml:space="preserve">and have been discounted due </w:t>
      </w:r>
      <w:r w:rsidRPr="00697294">
        <w:rPr>
          <w:rFonts w:ascii="Arial" w:hAnsi="Arial" w:cs="Arial"/>
          <w:sz w:val="22"/>
          <w:szCs w:val="22"/>
        </w:rPr>
        <w:t>to planning or physical constrai</w:t>
      </w:r>
      <w:r>
        <w:rPr>
          <w:rFonts w:ascii="Arial" w:hAnsi="Arial" w:cs="Arial"/>
          <w:sz w:val="22"/>
          <w:szCs w:val="22"/>
        </w:rPr>
        <w:t>nts which discount the sites</w:t>
      </w:r>
      <w:r w:rsidRPr="00697294">
        <w:rPr>
          <w:rFonts w:ascii="Arial" w:hAnsi="Arial" w:cs="Arial"/>
          <w:sz w:val="22"/>
          <w:szCs w:val="22"/>
        </w:rPr>
        <w:t xml:space="preserve"> for development.</w:t>
      </w:r>
    </w:p>
    <w:p w:rsidR="005E0026" w:rsidRDefault="005E0026" w:rsidP="00B6569C">
      <w:pPr>
        <w:jc w:val="both"/>
        <w:rPr>
          <w:rFonts w:ascii="Arial" w:hAnsi="Arial" w:cs="Arial"/>
          <w:sz w:val="22"/>
          <w:szCs w:val="22"/>
        </w:rPr>
      </w:pPr>
    </w:p>
    <w:p w:rsidR="005E0026" w:rsidRPr="005E0026" w:rsidRDefault="005E0026" w:rsidP="00B6569C">
      <w:pPr>
        <w:jc w:val="both"/>
        <w:rPr>
          <w:rFonts w:ascii="Arial" w:hAnsi="Arial" w:cs="Arial"/>
          <w:sz w:val="22"/>
          <w:szCs w:val="22"/>
        </w:rPr>
      </w:pPr>
      <w:r>
        <w:rPr>
          <w:rFonts w:ascii="Arial" w:hAnsi="Arial" w:cs="Arial"/>
          <w:sz w:val="22"/>
          <w:szCs w:val="22"/>
        </w:rPr>
        <w:t xml:space="preserve">Within the </w:t>
      </w:r>
      <w:r w:rsidRPr="00697294">
        <w:rPr>
          <w:rFonts w:ascii="Arial" w:hAnsi="Arial" w:cs="Arial"/>
          <w:sz w:val="22"/>
          <w:szCs w:val="22"/>
        </w:rPr>
        <w:t>Site Specific Supplementary Information</w:t>
      </w:r>
      <w:r>
        <w:rPr>
          <w:rFonts w:ascii="Arial" w:hAnsi="Arial" w:cs="Arial"/>
          <w:sz w:val="22"/>
          <w:szCs w:val="22"/>
        </w:rPr>
        <w:t xml:space="preserve"> three sites D4, D6 and D7 have been </w:t>
      </w:r>
      <w:r w:rsidRPr="005E0026">
        <w:rPr>
          <w:rFonts w:ascii="Arial" w:hAnsi="Arial" w:cs="Arial"/>
          <w:sz w:val="22"/>
          <w:szCs w:val="22"/>
        </w:rPr>
        <w:t>discounted based upon the reduced coverage versus the option currently proposed; it is not to say that they are unsuitable for operational requirements, merely bested by the proposed siting.</w:t>
      </w:r>
    </w:p>
    <w:p w:rsidR="00490681" w:rsidRDefault="00490681" w:rsidP="00B6569C">
      <w:pPr>
        <w:jc w:val="both"/>
        <w:rPr>
          <w:rFonts w:ascii="Arial" w:hAnsi="Arial" w:cs="Arial"/>
          <w:sz w:val="22"/>
          <w:szCs w:val="22"/>
        </w:rPr>
      </w:pPr>
    </w:p>
    <w:p w:rsidR="00490681" w:rsidRDefault="00490681" w:rsidP="00B6569C">
      <w:pPr>
        <w:jc w:val="both"/>
        <w:rPr>
          <w:rFonts w:ascii="Arial" w:hAnsi="Arial" w:cs="Arial"/>
          <w:sz w:val="22"/>
          <w:szCs w:val="22"/>
        </w:rPr>
      </w:pPr>
      <w:r w:rsidRPr="00697294">
        <w:rPr>
          <w:rFonts w:ascii="Arial" w:hAnsi="Arial" w:cs="Arial"/>
          <w:sz w:val="22"/>
          <w:szCs w:val="22"/>
        </w:rPr>
        <w:t xml:space="preserve">No further information has been provided to conclude that </w:t>
      </w:r>
      <w:r w:rsidR="005B2A0B">
        <w:rPr>
          <w:rFonts w:ascii="Arial" w:hAnsi="Arial" w:cs="Arial"/>
          <w:sz w:val="22"/>
          <w:szCs w:val="22"/>
        </w:rPr>
        <w:t>the eight</w:t>
      </w:r>
      <w:r>
        <w:rPr>
          <w:rFonts w:ascii="Arial" w:hAnsi="Arial" w:cs="Arial"/>
          <w:sz w:val="22"/>
          <w:szCs w:val="22"/>
        </w:rPr>
        <w:t xml:space="preserve"> </w:t>
      </w:r>
      <w:r w:rsidRPr="00697294">
        <w:rPr>
          <w:rFonts w:ascii="Arial" w:hAnsi="Arial" w:cs="Arial"/>
          <w:sz w:val="22"/>
          <w:szCs w:val="22"/>
        </w:rPr>
        <w:t>sites in this assessment, plus the application site, are the only viable sites to f</w:t>
      </w:r>
      <w:r>
        <w:rPr>
          <w:rFonts w:ascii="Arial" w:hAnsi="Arial" w:cs="Arial"/>
          <w:sz w:val="22"/>
          <w:szCs w:val="22"/>
        </w:rPr>
        <w:t xml:space="preserve">ulfil the needs of the operator within this undefined area. No details have been received of existing installations within the vicinity of the site and any reasoning for discounting mast sharing. </w:t>
      </w:r>
    </w:p>
    <w:p w:rsidR="001A6D52" w:rsidRDefault="001A6D52" w:rsidP="00B6569C">
      <w:pPr>
        <w:jc w:val="both"/>
        <w:rPr>
          <w:rFonts w:ascii="Arial" w:hAnsi="Arial" w:cs="Arial"/>
          <w:sz w:val="22"/>
          <w:szCs w:val="22"/>
        </w:rPr>
      </w:pPr>
    </w:p>
    <w:p w:rsidR="001A6D52" w:rsidRDefault="001A6D52" w:rsidP="00B6569C">
      <w:pPr>
        <w:jc w:val="both"/>
        <w:rPr>
          <w:rFonts w:ascii="Arial" w:hAnsi="Arial" w:cs="Arial"/>
          <w:sz w:val="22"/>
          <w:szCs w:val="22"/>
        </w:rPr>
      </w:pPr>
      <w:r w:rsidRPr="00697294">
        <w:rPr>
          <w:rFonts w:ascii="Arial" w:hAnsi="Arial" w:cs="Arial"/>
          <w:sz w:val="22"/>
          <w:szCs w:val="22"/>
        </w:rPr>
        <w:t>Under Appeal ref. APP/P4225/W/20/3259908, the Inspector stated that the evidence provided in a directly comparable assessment was “</w:t>
      </w:r>
      <w:r w:rsidRPr="00697294">
        <w:rPr>
          <w:rFonts w:ascii="Arial" w:hAnsi="Arial" w:cs="Arial"/>
          <w:i/>
          <w:sz w:val="22"/>
          <w:szCs w:val="22"/>
        </w:rPr>
        <w:t>less than compelling,”</w:t>
      </w:r>
      <w:r w:rsidRPr="00697294">
        <w:rPr>
          <w:rFonts w:ascii="Arial" w:hAnsi="Arial" w:cs="Arial"/>
          <w:sz w:val="22"/>
          <w:szCs w:val="22"/>
        </w:rPr>
        <w:t xml:space="preserve"> and that the applicant had failed to “r</w:t>
      </w:r>
      <w:r w:rsidRPr="00697294">
        <w:rPr>
          <w:rFonts w:ascii="Arial" w:hAnsi="Arial" w:cs="Arial"/>
          <w:i/>
          <w:sz w:val="22"/>
          <w:szCs w:val="22"/>
        </w:rPr>
        <w:t>obustly demonstrate that</w:t>
      </w:r>
      <w:r w:rsidRPr="00697294">
        <w:rPr>
          <w:rFonts w:ascii="Arial" w:hAnsi="Arial" w:cs="Arial"/>
          <w:color w:val="000000"/>
          <w:sz w:val="22"/>
          <w:szCs w:val="22"/>
        </w:rPr>
        <w:t xml:space="preserve"> </w:t>
      </w:r>
      <w:r w:rsidRPr="00697294">
        <w:rPr>
          <w:rFonts w:ascii="Arial" w:hAnsi="Arial" w:cs="Arial"/>
          <w:i/>
          <w:sz w:val="22"/>
          <w:szCs w:val="22"/>
        </w:rPr>
        <w:t xml:space="preserve">a satisfactory level of coverage could not be achieved in another location where a </w:t>
      </w:r>
      <w:r>
        <w:rPr>
          <w:rFonts w:ascii="Arial" w:hAnsi="Arial" w:cs="Arial"/>
          <w:i/>
          <w:sz w:val="22"/>
          <w:szCs w:val="22"/>
        </w:rPr>
        <w:t>[</w:t>
      </w:r>
      <w:r w:rsidRPr="00697294">
        <w:rPr>
          <w:rFonts w:ascii="Arial" w:hAnsi="Arial" w:cs="Arial"/>
          <w:i/>
          <w:sz w:val="22"/>
          <w:szCs w:val="22"/>
        </w:rPr>
        <w:t>mast</w:t>
      </w:r>
      <w:r>
        <w:rPr>
          <w:rFonts w:ascii="Arial" w:hAnsi="Arial" w:cs="Arial"/>
          <w:i/>
          <w:sz w:val="22"/>
          <w:szCs w:val="22"/>
        </w:rPr>
        <w:t>]</w:t>
      </w:r>
      <w:r w:rsidRPr="00697294">
        <w:rPr>
          <w:rFonts w:ascii="Arial" w:hAnsi="Arial" w:cs="Arial"/>
          <w:i/>
          <w:sz w:val="22"/>
          <w:szCs w:val="22"/>
        </w:rPr>
        <w:t xml:space="preserve"> would not have such an adverse visual impact.”</w:t>
      </w:r>
      <w:r w:rsidRPr="00697294">
        <w:rPr>
          <w:rFonts w:ascii="Arial" w:hAnsi="Arial" w:cs="Arial"/>
          <w:sz w:val="22"/>
          <w:szCs w:val="22"/>
        </w:rPr>
        <w:t xml:space="preserve"> As this application demonstrates similar shortcomings in its assessment of alternative sites, it would not </w:t>
      </w:r>
      <w:r>
        <w:rPr>
          <w:rFonts w:ascii="Arial" w:hAnsi="Arial" w:cs="Arial"/>
          <w:sz w:val="22"/>
          <w:szCs w:val="22"/>
        </w:rPr>
        <w:t xml:space="preserve">be </w:t>
      </w:r>
      <w:r w:rsidRPr="00697294">
        <w:rPr>
          <w:rFonts w:ascii="Arial" w:hAnsi="Arial" w:cs="Arial"/>
          <w:sz w:val="22"/>
          <w:szCs w:val="22"/>
        </w:rPr>
        <w:t xml:space="preserve">possible to definitively conclude that there are no more </w:t>
      </w:r>
      <w:r w:rsidRPr="00697294">
        <w:rPr>
          <w:rFonts w:ascii="Arial" w:hAnsi="Arial" w:cs="Arial"/>
          <w:sz w:val="22"/>
          <w:szCs w:val="22"/>
        </w:rPr>
        <w:lastRenderedPageBreak/>
        <w:t>suitable sites reasonably available that would result in a lesser degree of visual harm</w:t>
      </w:r>
      <w:r>
        <w:rPr>
          <w:rFonts w:ascii="Arial" w:hAnsi="Arial" w:cs="Arial"/>
          <w:sz w:val="22"/>
          <w:szCs w:val="22"/>
        </w:rPr>
        <w:t>, harm to the amenity of nearby occupiers and harm to the significance of heritage assets. T</w:t>
      </w:r>
      <w:r w:rsidRPr="00697294">
        <w:rPr>
          <w:rFonts w:ascii="Arial" w:hAnsi="Arial" w:cs="Arial"/>
          <w:sz w:val="22"/>
          <w:szCs w:val="22"/>
        </w:rPr>
        <w:t xml:space="preserve">aken as a whole, would fail to comply with the </w:t>
      </w:r>
      <w:r>
        <w:rPr>
          <w:rFonts w:ascii="Arial" w:hAnsi="Arial" w:cs="Arial"/>
          <w:sz w:val="22"/>
          <w:szCs w:val="22"/>
        </w:rPr>
        <w:t xml:space="preserve">requirements of paragraphs 119 to 121 </w:t>
      </w:r>
      <w:r w:rsidRPr="00697294">
        <w:rPr>
          <w:rFonts w:ascii="Arial" w:hAnsi="Arial" w:cs="Arial"/>
          <w:sz w:val="22"/>
          <w:szCs w:val="22"/>
        </w:rPr>
        <w:t xml:space="preserve">of the NPPF.  </w:t>
      </w:r>
    </w:p>
    <w:p w:rsidR="00105330" w:rsidRDefault="00105330" w:rsidP="00B6569C">
      <w:pPr>
        <w:jc w:val="both"/>
        <w:rPr>
          <w:rFonts w:ascii="Arial" w:hAnsi="Arial" w:cs="Arial"/>
          <w:sz w:val="22"/>
          <w:szCs w:val="22"/>
          <w:u w:val="single"/>
        </w:rPr>
      </w:pPr>
    </w:p>
    <w:p w:rsidR="00BF3A98" w:rsidRDefault="00BF3A98" w:rsidP="00B6569C">
      <w:pPr>
        <w:jc w:val="both"/>
        <w:rPr>
          <w:rFonts w:ascii="Arial" w:hAnsi="Arial" w:cs="Arial"/>
          <w:sz w:val="22"/>
          <w:szCs w:val="22"/>
          <w:u w:val="single"/>
        </w:rPr>
      </w:pPr>
      <w:r w:rsidRPr="00F63394">
        <w:rPr>
          <w:rFonts w:ascii="Arial" w:hAnsi="Arial" w:cs="Arial"/>
          <w:sz w:val="22"/>
          <w:szCs w:val="22"/>
          <w:u w:val="single"/>
        </w:rPr>
        <w:t>Public benefits</w:t>
      </w:r>
    </w:p>
    <w:p w:rsidR="00BF3A98" w:rsidRDefault="00BF3A98" w:rsidP="00B6569C">
      <w:pPr>
        <w:jc w:val="both"/>
        <w:rPr>
          <w:rFonts w:ascii="Arial" w:hAnsi="Arial" w:cs="Arial"/>
          <w:sz w:val="22"/>
          <w:szCs w:val="22"/>
          <w:u w:val="single"/>
        </w:rPr>
      </w:pPr>
    </w:p>
    <w:p w:rsidR="00BF3A98" w:rsidRPr="00BF3A98" w:rsidRDefault="00105330" w:rsidP="00B6569C">
      <w:pPr>
        <w:jc w:val="both"/>
        <w:rPr>
          <w:rFonts w:ascii="Arial" w:hAnsi="Arial" w:cs="Arial"/>
          <w:sz w:val="22"/>
          <w:szCs w:val="22"/>
        </w:rPr>
      </w:pPr>
      <w:r>
        <w:rPr>
          <w:rFonts w:ascii="Arial" w:hAnsi="Arial" w:cs="Arial"/>
          <w:sz w:val="22"/>
          <w:szCs w:val="22"/>
        </w:rPr>
        <w:t>As required by para 208</w:t>
      </w:r>
      <w:r w:rsidR="00BF3A98" w:rsidRPr="00BF3A98">
        <w:rPr>
          <w:rFonts w:ascii="Arial" w:hAnsi="Arial" w:cs="Arial"/>
          <w:sz w:val="22"/>
          <w:szCs w:val="22"/>
        </w:rPr>
        <w:t xml:space="preserve"> of the NPPF the heritage harm is assesse</w:t>
      </w:r>
      <w:r w:rsidR="00F63394">
        <w:rPr>
          <w:rFonts w:ascii="Arial" w:hAnsi="Arial" w:cs="Arial"/>
          <w:sz w:val="22"/>
          <w:szCs w:val="22"/>
        </w:rPr>
        <w:t xml:space="preserve">d against any public benefits. </w:t>
      </w:r>
      <w:r w:rsidR="00BF3A98" w:rsidRPr="00BF3A98">
        <w:rPr>
          <w:rFonts w:ascii="Arial" w:hAnsi="Arial" w:cs="Arial"/>
          <w:sz w:val="22"/>
          <w:szCs w:val="22"/>
        </w:rPr>
        <w:t>These are</w:t>
      </w:r>
      <w:r w:rsidR="00F63394">
        <w:rPr>
          <w:rFonts w:ascii="Arial" w:hAnsi="Arial" w:cs="Arial"/>
          <w:sz w:val="22"/>
          <w:szCs w:val="22"/>
        </w:rPr>
        <w:t xml:space="preserve"> social and economic benefits such as offering online services for businesses and helping people stay in touch. It is acknowledged in the information submitted it is states stated the Slattocks </w:t>
      </w:r>
      <w:r>
        <w:rPr>
          <w:rFonts w:ascii="Arial" w:hAnsi="Arial" w:cs="Arial"/>
          <w:sz w:val="22"/>
          <w:szCs w:val="22"/>
        </w:rPr>
        <w:t>a</w:t>
      </w:r>
      <w:r w:rsidR="00B6569C">
        <w:rPr>
          <w:rFonts w:ascii="Arial" w:hAnsi="Arial" w:cs="Arial"/>
          <w:sz w:val="22"/>
          <w:szCs w:val="22"/>
        </w:rPr>
        <w:t>rea needs service</w:t>
      </w:r>
      <w:bookmarkStart w:id="0" w:name="_GoBack"/>
      <w:bookmarkEnd w:id="0"/>
      <w:r w:rsidR="00F63394">
        <w:rPr>
          <w:rFonts w:ascii="Arial" w:hAnsi="Arial" w:cs="Arial"/>
          <w:sz w:val="22"/>
          <w:szCs w:val="22"/>
        </w:rPr>
        <w:t xml:space="preserve"> and when the existing base station is decommissioned this may be lost. However is it not though that the public benefits outweigh the ha</w:t>
      </w:r>
      <w:r>
        <w:rPr>
          <w:rFonts w:ascii="Arial" w:hAnsi="Arial" w:cs="Arial"/>
          <w:sz w:val="22"/>
          <w:szCs w:val="22"/>
        </w:rPr>
        <w:t>rm from the proposed development.</w:t>
      </w:r>
    </w:p>
    <w:p w:rsidR="00BF3A98" w:rsidRDefault="00BF3A98" w:rsidP="00B6569C">
      <w:pPr>
        <w:jc w:val="both"/>
        <w:rPr>
          <w:rFonts w:ascii="Arial" w:hAnsi="Arial" w:cs="Arial"/>
          <w:sz w:val="22"/>
          <w:szCs w:val="22"/>
          <w:u w:val="single"/>
        </w:rPr>
      </w:pPr>
    </w:p>
    <w:p w:rsidR="001A6D52" w:rsidRPr="001A6D52" w:rsidRDefault="001A6D52" w:rsidP="00B6569C">
      <w:pPr>
        <w:jc w:val="both"/>
        <w:rPr>
          <w:rFonts w:ascii="Arial" w:hAnsi="Arial" w:cs="Arial"/>
          <w:sz w:val="22"/>
          <w:szCs w:val="22"/>
          <w:u w:val="single"/>
        </w:rPr>
      </w:pPr>
      <w:r w:rsidRPr="001A6D52">
        <w:rPr>
          <w:rFonts w:ascii="Arial" w:hAnsi="Arial" w:cs="Arial"/>
          <w:sz w:val="22"/>
          <w:szCs w:val="22"/>
          <w:u w:val="single"/>
        </w:rPr>
        <w:t>Conclusion</w:t>
      </w:r>
    </w:p>
    <w:p w:rsidR="001A6D52" w:rsidRPr="00697294" w:rsidRDefault="001A6D52" w:rsidP="00B6569C">
      <w:pPr>
        <w:jc w:val="both"/>
        <w:rPr>
          <w:rFonts w:ascii="Arial" w:hAnsi="Arial" w:cs="Arial"/>
          <w:sz w:val="22"/>
          <w:szCs w:val="22"/>
        </w:rPr>
      </w:pPr>
    </w:p>
    <w:p w:rsidR="001A6D52" w:rsidRPr="00105330" w:rsidRDefault="001A6D52" w:rsidP="00B6569C">
      <w:pPr>
        <w:jc w:val="both"/>
        <w:rPr>
          <w:rFonts w:ascii="Arial" w:hAnsi="Arial" w:cs="Arial"/>
          <w:sz w:val="22"/>
          <w:szCs w:val="22"/>
        </w:rPr>
      </w:pPr>
      <w:r>
        <w:rPr>
          <w:rFonts w:ascii="Arial" w:hAnsi="Arial" w:cs="Arial"/>
          <w:sz w:val="22"/>
          <w:szCs w:val="22"/>
        </w:rPr>
        <w:t xml:space="preserve">Within the context of paragraph 208 of the Framework, whilst it is acknowledged that the proposals </w:t>
      </w:r>
      <w:r w:rsidRPr="00697294">
        <w:rPr>
          <w:rFonts w:ascii="Arial" w:hAnsi="Arial" w:cs="Arial"/>
          <w:sz w:val="22"/>
          <w:szCs w:val="22"/>
        </w:rPr>
        <w:t>would result in social and economic benefits through the improvements to local communications n</w:t>
      </w:r>
      <w:r>
        <w:rPr>
          <w:rFonts w:ascii="Arial" w:hAnsi="Arial" w:cs="Arial"/>
          <w:sz w:val="22"/>
          <w:szCs w:val="22"/>
        </w:rPr>
        <w:t xml:space="preserve">etworks, it is not considered that the application suitably demonstrates that it would not be possible to achieve the desired coverage at a site which would be less harmful to the significance of designated heritage assets, and </w:t>
      </w:r>
      <w:r w:rsidRPr="00697294">
        <w:rPr>
          <w:rFonts w:ascii="Arial" w:hAnsi="Arial" w:cs="Arial"/>
          <w:sz w:val="22"/>
          <w:szCs w:val="22"/>
        </w:rPr>
        <w:t xml:space="preserve">taken as a whole, would fail to comply with the </w:t>
      </w:r>
      <w:r>
        <w:rPr>
          <w:rFonts w:ascii="Arial" w:hAnsi="Arial" w:cs="Arial"/>
          <w:sz w:val="22"/>
          <w:szCs w:val="22"/>
        </w:rPr>
        <w:t xml:space="preserve">requirements of paragraphs 119 to 121 </w:t>
      </w:r>
      <w:r w:rsidRPr="00697294">
        <w:rPr>
          <w:rFonts w:ascii="Arial" w:hAnsi="Arial" w:cs="Arial"/>
          <w:sz w:val="22"/>
          <w:szCs w:val="22"/>
        </w:rPr>
        <w:t xml:space="preserve">of the NPPF.  Prior approval for the siting and appearance is therefore required and the application is refused. </w:t>
      </w:r>
    </w:p>
    <w:p w:rsidR="00490681" w:rsidRDefault="00490681" w:rsidP="00B6569C">
      <w:pPr>
        <w:jc w:val="both"/>
        <w:rPr>
          <w:rFonts w:ascii="Arial" w:hAnsi="Arial" w:cs="Arial"/>
          <w:sz w:val="22"/>
          <w:szCs w:val="22"/>
        </w:rPr>
      </w:pPr>
    </w:p>
    <w:p w:rsidR="00490681" w:rsidRPr="005E690B" w:rsidRDefault="00490681" w:rsidP="00B6569C">
      <w:pPr>
        <w:jc w:val="both"/>
        <w:rPr>
          <w:rFonts w:ascii="Arial" w:hAnsi="Arial" w:cs="Arial"/>
          <w:b/>
          <w:sz w:val="22"/>
          <w:szCs w:val="22"/>
          <w:u w:val="single"/>
        </w:rPr>
      </w:pPr>
      <w:r w:rsidRPr="005E690B">
        <w:rPr>
          <w:rFonts w:ascii="Arial" w:hAnsi="Arial" w:cs="Arial"/>
          <w:b/>
          <w:sz w:val="22"/>
          <w:szCs w:val="22"/>
          <w:u w:val="single"/>
        </w:rPr>
        <w:t>RECOMMENDATION</w:t>
      </w:r>
    </w:p>
    <w:p w:rsidR="00490681" w:rsidRPr="005E690B" w:rsidRDefault="00490681" w:rsidP="00B6569C">
      <w:pPr>
        <w:jc w:val="both"/>
        <w:rPr>
          <w:rFonts w:ascii="Arial" w:hAnsi="Arial" w:cs="Arial"/>
          <w:b/>
          <w:bCs/>
          <w:sz w:val="22"/>
          <w:szCs w:val="22"/>
        </w:rPr>
      </w:pPr>
    </w:p>
    <w:p w:rsidR="00490681" w:rsidRPr="005E690B" w:rsidRDefault="00490681" w:rsidP="00B6569C">
      <w:pPr>
        <w:jc w:val="both"/>
        <w:rPr>
          <w:rFonts w:ascii="Arial" w:hAnsi="Arial" w:cs="Arial"/>
          <w:sz w:val="22"/>
          <w:szCs w:val="22"/>
        </w:rPr>
      </w:pPr>
      <w:r w:rsidRPr="005E690B">
        <w:rPr>
          <w:rFonts w:ascii="Arial" w:hAnsi="Arial" w:cs="Arial"/>
          <w:b/>
          <w:sz w:val="22"/>
          <w:szCs w:val="22"/>
        </w:rPr>
        <w:t>REFUSE</w:t>
      </w:r>
      <w:r w:rsidRPr="005E690B">
        <w:rPr>
          <w:rFonts w:ascii="Arial" w:hAnsi="Arial" w:cs="Arial"/>
          <w:sz w:val="22"/>
          <w:szCs w:val="22"/>
        </w:rPr>
        <w:t xml:space="preserve"> for the following reason:</w:t>
      </w:r>
    </w:p>
    <w:p w:rsidR="00490681" w:rsidRPr="005E690B" w:rsidRDefault="00490681" w:rsidP="00B6569C">
      <w:pPr>
        <w:jc w:val="both"/>
        <w:rPr>
          <w:rFonts w:ascii="Arial" w:hAnsi="Arial" w:cs="Arial"/>
          <w:sz w:val="22"/>
          <w:szCs w:val="22"/>
        </w:rPr>
      </w:pPr>
    </w:p>
    <w:p w:rsidR="00490681" w:rsidRDefault="00490681" w:rsidP="00B6569C">
      <w:pPr>
        <w:jc w:val="both"/>
        <w:rPr>
          <w:rFonts w:ascii="Arial" w:hAnsi="Arial" w:cs="Arial"/>
          <w:bCs/>
        </w:rPr>
      </w:pPr>
    </w:p>
    <w:p w:rsidR="00490681" w:rsidRPr="00C74A49" w:rsidRDefault="00C74A49" w:rsidP="00B6569C">
      <w:pPr>
        <w:numPr>
          <w:ilvl w:val="0"/>
          <w:numId w:val="4"/>
        </w:numPr>
        <w:jc w:val="both"/>
        <w:rPr>
          <w:rFonts w:ascii="Arial" w:hAnsi="Arial" w:cs="Arial"/>
          <w:bCs/>
          <w:sz w:val="22"/>
        </w:rPr>
      </w:pPr>
      <w:r w:rsidRPr="00C74A49">
        <w:rPr>
          <w:rFonts w:ascii="Arial" w:hAnsi="Arial" w:cs="Arial"/>
          <w:bCs/>
          <w:sz w:val="22"/>
        </w:rPr>
        <w:t>The site is in the vicinity of Grade II listed St Johns Church. The proposed 25 metre lattice tower, by reason of its significant scale, siting and appearance, would fail to sit sympathetically in the context of the environment. The proposal would result less than substantial harm to the significance of St Johns Church. By reason of its siting and scale, the proposed lattice tower would also give rise to an unacceptable impact to the character and appearance of the area and would comprise a wholly inappropriate addition to the townscape generally and would undermine the goal of JPA.2 Stakehill of the adopted Places For Everyone Joint Development Plan. The proposals would set a dominant and incongruous feature in a prominent location relative to current and future development within Stakehill. In the absence of a comprehensive assessment of alternative sites for the proposed development, it is not possible to definitively conclude that there are no more suitable sites reasonably available that would result in a lesser degree of visual harm, and the public benefits of the proposal are not considered to outweigh the less than substantial harm identified. On this basis the application is contrary to Policies P1, P2, P3, and DM1 of the adopted Rochdale Core Strategy, Policies JP-P1, JP-P2 and JP-C2 of the adopted Places for Everyone Joint Development Plan and the National Planning Policy Framework.</w:t>
      </w:r>
    </w:p>
    <w:p w:rsidR="00490681" w:rsidRDefault="00490681" w:rsidP="00B6569C">
      <w:pPr>
        <w:jc w:val="both"/>
        <w:rPr>
          <w:rFonts w:ascii="Arial" w:hAnsi="Arial" w:cs="Arial"/>
          <w:sz w:val="22"/>
          <w:szCs w:val="22"/>
        </w:rPr>
      </w:pPr>
    </w:p>
    <w:p w:rsidR="00490681" w:rsidRPr="00A42B03" w:rsidRDefault="00490681" w:rsidP="00B6569C">
      <w:pPr>
        <w:jc w:val="both"/>
      </w:pPr>
    </w:p>
    <w:p w:rsidR="00490681" w:rsidRDefault="00490681" w:rsidP="00B6569C">
      <w:pPr>
        <w:jc w:val="both"/>
      </w:pPr>
    </w:p>
    <w:p w:rsidR="008E722B" w:rsidRPr="00490681" w:rsidRDefault="008E722B" w:rsidP="00B6569C">
      <w:pPr>
        <w:jc w:val="both"/>
      </w:pPr>
    </w:p>
    <w:sectPr w:rsidR="008E722B" w:rsidRPr="00490681" w:rsidSect="0099463C">
      <w:footerReference w:type="default" r:id="rId9"/>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D47" w:rsidRDefault="00CB5D47" w:rsidP="006F0154">
      <w:r>
        <w:separator/>
      </w:r>
    </w:p>
  </w:endnote>
  <w:endnote w:type="continuationSeparator" w:id="0">
    <w:p w:rsidR="00CB5D47" w:rsidRDefault="00CB5D47"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Footer"/>
      <w:jc w:val="center"/>
    </w:pPr>
    <w:r>
      <w:t xml:space="preserve">Page </w:t>
    </w:r>
    <w:r>
      <w:rPr>
        <w:b/>
        <w:bCs/>
      </w:rPr>
      <w:fldChar w:fldCharType="begin"/>
    </w:r>
    <w:r>
      <w:rPr>
        <w:b/>
        <w:bCs/>
      </w:rPr>
      <w:instrText xml:space="preserve"> PAGE </w:instrText>
    </w:r>
    <w:r>
      <w:rPr>
        <w:b/>
        <w:bCs/>
      </w:rPr>
      <w:fldChar w:fldCharType="separate"/>
    </w:r>
    <w:r w:rsidR="00B6569C">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6569C">
      <w:rPr>
        <w:b/>
        <w:bCs/>
        <w:noProof/>
      </w:rPr>
      <w:t>7</w:t>
    </w:r>
    <w:r>
      <w:rPr>
        <w:b/>
        <w:bCs/>
      </w:rPr>
      <w:fldChar w:fldCharType="end"/>
    </w:r>
  </w:p>
  <w:p w:rsidR="006F0154" w:rsidRDefault="006F0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D47" w:rsidRDefault="00CB5D47" w:rsidP="006F0154">
      <w:r>
        <w:separator/>
      </w:r>
    </w:p>
  </w:footnote>
  <w:footnote w:type="continuationSeparator" w:id="0">
    <w:p w:rsidR="00CB5D47" w:rsidRDefault="00CB5D47" w:rsidP="006F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14CF3"/>
    <w:multiLevelType w:val="hybridMultilevel"/>
    <w:tmpl w:val="DA4AE83C"/>
    <w:lvl w:ilvl="0" w:tplc="B6C2CFD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15:restartNumberingAfterBreak="0">
    <w:nsid w:val="29FC5C88"/>
    <w:multiLevelType w:val="hybridMultilevel"/>
    <w:tmpl w:val="1AC2E2A0"/>
    <w:lvl w:ilvl="0" w:tplc="00622490">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75E5A"/>
    <w:multiLevelType w:val="hybridMultilevel"/>
    <w:tmpl w:val="F41EC51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77479DB"/>
    <w:multiLevelType w:val="hybridMultilevel"/>
    <w:tmpl w:val="BB40070E"/>
    <w:lvl w:ilvl="0" w:tplc="02DE4B90">
      <w:start w:val="1"/>
      <w:numFmt w:val="lowerLetter"/>
      <w:lvlText w:val="(%1)"/>
      <w:lvlJc w:val="left"/>
      <w:pPr>
        <w:ind w:left="720" w:hanging="360"/>
      </w:pPr>
      <w:rPr>
        <w:rFonts w:cs="Times New Roman" w:hint="default"/>
      </w:rPr>
    </w:lvl>
    <w:lvl w:ilvl="1" w:tplc="943424CA">
      <w:start w:val="1"/>
      <w:numFmt w:val="lowerRoman"/>
      <w:lvlText w:val="(%2)"/>
      <w:lvlJc w:val="left"/>
      <w:pPr>
        <w:ind w:left="1440" w:hanging="360"/>
      </w:pPr>
      <w:rPr>
        <w:rFonts w:ascii="Arial" w:eastAsia="Times New Roman" w:hAnsi="Arial" w:cs="Arial"/>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78A075DD"/>
    <w:multiLevelType w:val="hybridMultilevel"/>
    <w:tmpl w:val="C3483C06"/>
    <w:lvl w:ilvl="0" w:tplc="0809000F">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rPr>
        <w:rFonts w:cs="Calibri"/>
      </w:rPr>
    </w:lvl>
    <w:lvl w:ilvl="2" w:tplc="0809001B" w:tentative="1">
      <w:start w:val="1"/>
      <w:numFmt w:val="lowerRoman"/>
      <w:lvlText w:val="%3."/>
      <w:lvlJc w:val="right"/>
      <w:pPr>
        <w:ind w:left="2160" w:hanging="180"/>
      </w:pPr>
      <w:rPr>
        <w:rFonts w:cs="Calibri"/>
      </w:rPr>
    </w:lvl>
    <w:lvl w:ilvl="3" w:tplc="0809000F" w:tentative="1">
      <w:start w:val="1"/>
      <w:numFmt w:val="decimal"/>
      <w:lvlText w:val="%4."/>
      <w:lvlJc w:val="left"/>
      <w:pPr>
        <w:ind w:left="2880" w:hanging="360"/>
      </w:pPr>
      <w:rPr>
        <w:rFonts w:cs="Calibri"/>
      </w:rPr>
    </w:lvl>
    <w:lvl w:ilvl="4" w:tplc="08090019" w:tentative="1">
      <w:start w:val="1"/>
      <w:numFmt w:val="lowerLetter"/>
      <w:lvlText w:val="%5."/>
      <w:lvlJc w:val="left"/>
      <w:pPr>
        <w:ind w:left="3600" w:hanging="360"/>
      </w:pPr>
      <w:rPr>
        <w:rFonts w:cs="Calibri"/>
      </w:rPr>
    </w:lvl>
    <w:lvl w:ilvl="5" w:tplc="0809001B" w:tentative="1">
      <w:start w:val="1"/>
      <w:numFmt w:val="lowerRoman"/>
      <w:lvlText w:val="%6."/>
      <w:lvlJc w:val="right"/>
      <w:pPr>
        <w:ind w:left="4320" w:hanging="180"/>
      </w:pPr>
      <w:rPr>
        <w:rFonts w:cs="Calibri"/>
      </w:rPr>
    </w:lvl>
    <w:lvl w:ilvl="6" w:tplc="0809000F" w:tentative="1">
      <w:start w:val="1"/>
      <w:numFmt w:val="decimal"/>
      <w:lvlText w:val="%7."/>
      <w:lvlJc w:val="left"/>
      <w:pPr>
        <w:ind w:left="5040" w:hanging="360"/>
      </w:pPr>
      <w:rPr>
        <w:rFonts w:cs="Calibri"/>
      </w:rPr>
    </w:lvl>
    <w:lvl w:ilvl="7" w:tplc="08090019" w:tentative="1">
      <w:start w:val="1"/>
      <w:numFmt w:val="lowerLetter"/>
      <w:lvlText w:val="%8."/>
      <w:lvlJc w:val="left"/>
      <w:pPr>
        <w:ind w:left="5760" w:hanging="360"/>
      </w:pPr>
      <w:rPr>
        <w:rFonts w:cs="Calibri"/>
      </w:rPr>
    </w:lvl>
    <w:lvl w:ilvl="8" w:tplc="0809001B" w:tentative="1">
      <w:start w:val="1"/>
      <w:numFmt w:val="lowerRoman"/>
      <w:lvlText w:val="%9."/>
      <w:lvlJc w:val="right"/>
      <w:pPr>
        <w:ind w:left="6480" w:hanging="180"/>
      </w:pPr>
      <w:rPr>
        <w:rFonts w:cs="Calibri"/>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FB"/>
    <w:rsid w:val="00001DDC"/>
    <w:rsid w:val="00004C76"/>
    <w:rsid w:val="00004D42"/>
    <w:rsid w:val="000178FC"/>
    <w:rsid w:val="000447A3"/>
    <w:rsid w:val="00052E31"/>
    <w:rsid w:val="00073A88"/>
    <w:rsid w:val="000D41B9"/>
    <w:rsid w:val="000E5C62"/>
    <w:rsid w:val="000F59F1"/>
    <w:rsid w:val="00105330"/>
    <w:rsid w:val="0012578E"/>
    <w:rsid w:val="00130B7B"/>
    <w:rsid w:val="0015031A"/>
    <w:rsid w:val="0015627A"/>
    <w:rsid w:val="0017526F"/>
    <w:rsid w:val="00182963"/>
    <w:rsid w:val="00184068"/>
    <w:rsid w:val="001A6D52"/>
    <w:rsid w:val="00200030"/>
    <w:rsid w:val="00241FEF"/>
    <w:rsid w:val="00256652"/>
    <w:rsid w:val="00267C4E"/>
    <w:rsid w:val="00283688"/>
    <w:rsid w:val="002877B4"/>
    <w:rsid w:val="00294079"/>
    <w:rsid w:val="0029483C"/>
    <w:rsid w:val="002A6562"/>
    <w:rsid w:val="002C651B"/>
    <w:rsid w:val="002D35E7"/>
    <w:rsid w:val="002E0A4B"/>
    <w:rsid w:val="002F059D"/>
    <w:rsid w:val="002F25F6"/>
    <w:rsid w:val="003312B7"/>
    <w:rsid w:val="00343364"/>
    <w:rsid w:val="00354265"/>
    <w:rsid w:val="0037455B"/>
    <w:rsid w:val="00395098"/>
    <w:rsid w:val="003A36AF"/>
    <w:rsid w:val="003B4579"/>
    <w:rsid w:val="003E21C1"/>
    <w:rsid w:val="003E5C44"/>
    <w:rsid w:val="003F746B"/>
    <w:rsid w:val="003F7E6F"/>
    <w:rsid w:val="00415E9B"/>
    <w:rsid w:val="0044158C"/>
    <w:rsid w:val="00447E29"/>
    <w:rsid w:val="00457445"/>
    <w:rsid w:val="00490681"/>
    <w:rsid w:val="004933CD"/>
    <w:rsid w:val="004A3A41"/>
    <w:rsid w:val="00510F0F"/>
    <w:rsid w:val="005114C4"/>
    <w:rsid w:val="00530AE1"/>
    <w:rsid w:val="00536D83"/>
    <w:rsid w:val="005518AE"/>
    <w:rsid w:val="00560EC4"/>
    <w:rsid w:val="005653D6"/>
    <w:rsid w:val="00576988"/>
    <w:rsid w:val="005827BC"/>
    <w:rsid w:val="005A40BE"/>
    <w:rsid w:val="005A5F97"/>
    <w:rsid w:val="005B2A0B"/>
    <w:rsid w:val="005B5E68"/>
    <w:rsid w:val="005B76FF"/>
    <w:rsid w:val="005D6DBF"/>
    <w:rsid w:val="005E0026"/>
    <w:rsid w:val="005E0FA5"/>
    <w:rsid w:val="005E690B"/>
    <w:rsid w:val="0060438E"/>
    <w:rsid w:val="006438FB"/>
    <w:rsid w:val="006739F2"/>
    <w:rsid w:val="00690176"/>
    <w:rsid w:val="00697294"/>
    <w:rsid w:val="006A5F66"/>
    <w:rsid w:val="006D5D79"/>
    <w:rsid w:val="006E050F"/>
    <w:rsid w:val="006F0154"/>
    <w:rsid w:val="006F5CCA"/>
    <w:rsid w:val="0071598E"/>
    <w:rsid w:val="007437D9"/>
    <w:rsid w:val="00746BF6"/>
    <w:rsid w:val="00762D67"/>
    <w:rsid w:val="007904AE"/>
    <w:rsid w:val="007D15CB"/>
    <w:rsid w:val="007E3AAB"/>
    <w:rsid w:val="008160A8"/>
    <w:rsid w:val="008219C0"/>
    <w:rsid w:val="0082208E"/>
    <w:rsid w:val="0082499B"/>
    <w:rsid w:val="00826AB7"/>
    <w:rsid w:val="0084634F"/>
    <w:rsid w:val="00847056"/>
    <w:rsid w:val="00853D3C"/>
    <w:rsid w:val="00862CCD"/>
    <w:rsid w:val="00867432"/>
    <w:rsid w:val="00881BE3"/>
    <w:rsid w:val="008A1501"/>
    <w:rsid w:val="008B2754"/>
    <w:rsid w:val="008E65D9"/>
    <w:rsid w:val="008E722B"/>
    <w:rsid w:val="00901118"/>
    <w:rsid w:val="00927FE3"/>
    <w:rsid w:val="00931ED2"/>
    <w:rsid w:val="00933613"/>
    <w:rsid w:val="00934B07"/>
    <w:rsid w:val="009353B1"/>
    <w:rsid w:val="00935B37"/>
    <w:rsid w:val="00941820"/>
    <w:rsid w:val="00943BD2"/>
    <w:rsid w:val="009741C3"/>
    <w:rsid w:val="0099463C"/>
    <w:rsid w:val="009A13A8"/>
    <w:rsid w:val="009A35D5"/>
    <w:rsid w:val="009B0D56"/>
    <w:rsid w:val="009B42FD"/>
    <w:rsid w:val="009F3A23"/>
    <w:rsid w:val="00A00771"/>
    <w:rsid w:val="00A0150E"/>
    <w:rsid w:val="00A14D98"/>
    <w:rsid w:val="00A14E78"/>
    <w:rsid w:val="00A240CD"/>
    <w:rsid w:val="00A25B53"/>
    <w:rsid w:val="00A42B03"/>
    <w:rsid w:val="00A570DE"/>
    <w:rsid w:val="00A61084"/>
    <w:rsid w:val="00A61A66"/>
    <w:rsid w:val="00A731EB"/>
    <w:rsid w:val="00A90990"/>
    <w:rsid w:val="00A91C9D"/>
    <w:rsid w:val="00A953BF"/>
    <w:rsid w:val="00AA2DA1"/>
    <w:rsid w:val="00AC53BC"/>
    <w:rsid w:val="00AD62E7"/>
    <w:rsid w:val="00AD6E8E"/>
    <w:rsid w:val="00B05122"/>
    <w:rsid w:val="00B11674"/>
    <w:rsid w:val="00B24660"/>
    <w:rsid w:val="00B24E5A"/>
    <w:rsid w:val="00B308DC"/>
    <w:rsid w:val="00B417AF"/>
    <w:rsid w:val="00B45B36"/>
    <w:rsid w:val="00B53151"/>
    <w:rsid w:val="00B5583C"/>
    <w:rsid w:val="00B6569C"/>
    <w:rsid w:val="00B752D3"/>
    <w:rsid w:val="00BB2C4D"/>
    <w:rsid w:val="00BE0235"/>
    <w:rsid w:val="00BF3A98"/>
    <w:rsid w:val="00C02B81"/>
    <w:rsid w:val="00C14C3C"/>
    <w:rsid w:val="00C32915"/>
    <w:rsid w:val="00C33888"/>
    <w:rsid w:val="00C45FDE"/>
    <w:rsid w:val="00C5697F"/>
    <w:rsid w:val="00C74A49"/>
    <w:rsid w:val="00C80BF9"/>
    <w:rsid w:val="00C86C5A"/>
    <w:rsid w:val="00C95C83"/>
    <w:rsid w:val="00CA4529"/>
    <w:rsid w:val="00CB4A6F"/>
    <w:rsid w:val="00CB5D47"/>
    <w:rsid w:val="00CB6A6F"/>
    <w:rsid w:val="00CE1D3A"/>
    <w:rsid w:val="00D122AA"/>
    <w:rsid w:val="00D25FA2"/>
    <w:rsid w:val="00D26CB8"/>
    <w:rsid w:val="00D31F01"/>
    <w:rsid w:val="00D35659"/>
    <w:rsid w:val="00D35D6A"/>
    <w:rsid w:val="00D52980"/>
    <w:rsid w:val="00D55F07"/>
    <w:rsid w:val="00D56A5D"/>
    <w:rsid w:val="00D63B44"/>
    <w:rsid w:val="00D755EE"/>
    <w:rsid w:val="00D75C46"/>
    <w:rsid w:val="00D87A4D"/>
    <w:rsid w:val="00DA3EDD"/>
    <w:rsid w:val="00DA6F49"/>
    <w:rsid w:val="00DE3E14"/>
    <w:rsid w:val="00DF2E10"/>
    <w:rsid w:val="00E06192"/>
    <w:rsid w:val="00E06F13"/>
    <w:rsid w:val="00E250A3"/>
    <w:rsid w:val="00E32482"/>
    <w:rsid w:val="00E50BFF"/>
    <w:rsid w:val="00E61E96"/>
    <w:rsid w:val="00E64941"/>
    <w:rsid w:val="00E66108"/>
    <w:rsid w:val="00E804CA"/>
    <w:rsid w:val="00E92488"/>
    <w:rsid w:val="00EB7309"/>
    <w:rsid w:val="00ED0F1A"/>
    <w:rsid w:val="00F1437D"/>
    <w:rsid w:val="00F23A64"/>
    <w:rsid w:val="00F4364D"/>
    <w:rsid w:val="00F6221E"/>
    <w:rsid w:val="00F63394"/>
    <w:rsid w:val="00FA4083"/>
    <w:rsid w:val="00FD6DFE"/>
    <w:rsid w:val="00FF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D22C40"/>
  <w14:defaultImageDpi w14:val="0"/>
  <w15:docId w15:val="{71BB7862-9C3F-458E-82B8-1436825F5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5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semiHidden/>
    <w:unhideWhenUsed/>
    <w:rsid w:val="00941820"/>
  </w:style>
  <w:style w:type="character" w:customStyle="1" w:styleId="CommentTextChar">
    <w:name w:val="Comment Text Char"/>
    <w:basedOn w:val="DefaultParagraphFont"/>
    <w:link w:val="CommentText"/>
    <w:uiPriority w:val="99"/>
    <w:semiHidden/>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 w:type="paragraph" w:styleId="ListParagraph">
    <w:name w:val="List Paragraph"/>
    <w:basedOn w:val="Normal"/>
    <w:uiPriority w:val="34"/>
    <w:qFormat/>
    <w:rsid w:val="00E06F13"/>
    <w:pPr>
      <w:spacing w:after="200" w:line="276" w:lineRule="auto"/>
      <w:ind w:left="720"/>
      <w:contextualSpacing/>
    </w:pPr>
    <w:rPr>
      <w:rFonts w:ascii="Calibri" w:hAnsi="Calibri"/>
      <w:sz w:val="22"/>
      <w:szCs w:val="22"/>
      <w:lang w:eastAsia="en-US"/>
    </w:rPr>
  </w:style>
  <w:style w:type="paragraph" w:styleId="CommentSubject">
    <w:name w:val="annotation subject"/>
    <w:basedOn w:val="CommentText"/>
    <w:next w:val="CommentText"/>
    <w:link w:val="CommentSubjectChar"/>
    <w:uiPriority w:val="99"/>
    <w:rsid w:val="00D35D6A"/>
    <w:rPr>
      <w:b/>
      <w:bCs/>
    </w:rPr>
  </w:style>
  <w:style w:type="character" w:customStyle="1" w:styleId="CommentSubjectChar">
    <w:name w:val="Comment Subject Char"/>
    <w:basedOn w:val="CommentTextChar"/>
    <w:link w:val="CommentSubject"/>
    <w:uiPriority w:val="99"/>
    <w:locked/>
    <w:rsid w:val="00D35D6A"/>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814868">
      <w:marLeft w:val="0"/>
      <w:marRight w:val="0"/>
      <w:marTop w:val="0"/>
      <w:marBottom w:val="0"/>
      <w:divBdr>
        <w:top w:val="none" w:sz="0" w:space="0" w:color="auto"/>
        <w:left w:val="none" w:sz="0" w:space="0" w:color="auto"/>
        <w:bottom w:val="none" w:sz="0" w:space="0" w:color="auto"/>
        <w:right w:val="none" w:sz="0" w:space="0" w:color="auto"/>
      </w:divBdr>
    </w:div>
    <w:div w:id="1409814869">
      <w:marLeft w:val="0"/>
      <w:marRight w:val="0"/>
      <w:marTop w:val="0"/>
      <w:marBottom w:val="0"/>
      <w:divBdr>
        <w:top w:val="none" w:sz="0" w:space="0" w:color="auto"/>
        <w:left w:val="none" w:sz="0" w:space="0" w:color="auto"/>
        <w:bottom w:val="none" w:sz="0" w:space="0" w:color="auto"/>
        <w:right w:val="none" w:sz="0" w:space="0" w:color="auto"/>
      </w:divBdr>
    </w:div>
    <w:div w:id="1409814870">
      <w:marLeft w:val="0"/>
      <w:marRight w:val="0"/>
      <w:marTop w:val="0"/>
      <w:marBottom w:val="0"/>
      <w:divBdr>
        <w:top w:val="none" w:sz="0" w:space="0" w:color="auto"/>
        <w:left w:val="none" w:sz="0" w:space="0" w:color="auto"/>
        <w:bottom w:val="none" w:sz="0" w:space="0" w:color="auto"/>
        <w:right w:val="none" w:sz="0" w:space="0" w:color="auto"/>
      </w:divBdr>
    </w:div>
    <w:div w:id="1409814871">
      <w:marLeft w:val="0"/>
      <w:marRight w:val="0"/>
      <w:marTop w:val="0"/>
      <w:marBottom w:val="0"/>
      <w:divBdr>
        <w:top w:val="none" w:sz="0" w:space="0" w:color="auto"/>
        <w:left w:val="none" w:sz="0" w:space="0" w:color="auto"/>
        <w:bottom w:val="none" w:sz="0" w:space="0" w:color="auto"/>
        <w:right w:val="none" w:sz="0" w:space="0" w:color="auto"/>
      </w:divBdr>
    </w:div>
    <w:div w:id="1409814872">
      <w:marLeft w:val="0"/>
      <w:marRight w:val="0"/>
      <w:marTop w:val="0"/>
      <w:marBottom w:val="0"/>
      <w:divBdr>
        <w:top w:val="none" w:sz="0" w:space="0" w:color="auto"/>
        <w:left w:val="none" w:sz="0" w:space="0" w:color="auto"/>
        <w:bottom w:val="none" w:sz="0" w:space="0" w:color="auto"/>
        <w:right w:val="none" w:sz="0" w:space="0" w:color="auto"/>
      </w:divBdr>
    </w:div>
    <w:div w:id="1409814873">
      <w:marLeft w:val="0"/>
      <w:marRight w:val="0"/>
      <w:marTop w:val="0"/>
      <w:marBottom w:val="0"/>
      <w:divBdr>
        <w:top w:val="none" w:sz="0" w:space="0" w:color="auto"/>
        <w:left w:val="none" w:sz="0" w:space="0" w:color="auto"/>
        <w:bottom w:val="none" w:sz="0" w:space="0" w:color="auto"/>
        <w:right w:val="none" w:sz="0" w:space="0" w:color="auto"/>
      </w:divBdr>
    </w:div>
    <w:div w:id="1409814874">
      <w:marLeft w:val="0"/>
      <w:marRight w:val="0"/>
      <w:marTop w:val="0"/>
      <w:marBottom w:val="0"/>
      <w:divBdr>
        <w:top w:val="none" w:sz="0" w:space="0" w:color="auto"/>
        <w:left w:val="none" w:sz="0" w:space="0" w:color="auto"/>
        <w:bottom w:val="none" w:sz="0" w:space="0" w:color="auto"/>
        <w:right w:val="none" w:sz="0" w:space="0" w:color="auto"/>
      </w:divBdr>
    </w:div>
    <w:div w:id="1409814875">
      <w:marLeft w:val="0"/>
      <w:marRight w:val="0"/>
      <w:marTop w:val="0"/>
      <w:marBottom w:val="0"/>
      <w:divBdr>
        <w:top w:val="none" w:sz="0" w:space="0" w:color="auto"/>
        <w:left w:val="none" w:sz="0" w:space="0" w:color="auto"/>
        <w:bottom w:val="none" w:sz="0" w:space="0" w:color="auto"/>
        <w:right w:val="none" w:sz="0" w:space="0" w:color="auto"/>
      </w:divBdr>
    </w:div>
    <w:div w:id="1409814876">
      <w:marLeft w:val="0"/>
      <w:marRight w:val="0"/>
      <w:marTop w:val="0"/>
      <w:marBottom w:val="0"/>
      <w:divBdr>
        <w:top w:val="none" w:sz="0" w:space="0" w:color="auto"/>
        <w:left w:val="none" w:sz="0" w:space="0" w:color="auto"/>
        <w:bottom w:val="none" w:sz="0" w:space="0" w:color="auto"/>
        <w:right w:val="none" w:sz="0" w:space="0" w:color="auto"/>
      </w:divBdr>
    </w:div>
    <w:div w:id="1409814877">
      <w:marLeft w:val="0"/>
      <w:marRight w:val="0"/>
      <w:marTop w:val="0"/>
      <w:marBottom w:val="0"/>
      <w:divBdr>
        <w:top w:val="none" w:sz="0" w:space="0" w:color="auto"/>
        <w:left w:val="none" w:sz="0" w:space="0" w:color="auto"/>
        <w:bottom w:val="none" w:sz="0" w:space="0" w:color="auto"/>
        <w:right w:val="none" w:sz="0" w:space="0" w:color="auto"/>
      </w:divBdr>
    </w:div>
    <w:div w:id="1409814878">
      <w:marLeft w:val="0"/>
      <w:marRight w:val="0"/>
      <w:marTop w:val="0"/>
      <w:marBottom w:val="0"/>
      <w:divBdr>
        <w:top w:val="none" w:sz="0" w:space="0" w:color="auto"/>
        <w:left w:val="none" w:sz="0" w:space="0" w:color="auto"/>
        <w:bottom w:val="none" w:sz="0" w:space="0" w:color="auto"/>
        <w:right w:val="none" w:sz="0" w:space="0" w:color="auto"/>
      </w:divBdr>
    </w:div>
    <w:div w:id="1409814879">
      <w:marLeft w:val="0"/>
      <w:marRight w:val="0"/>
      <w:marTop w:val="0"/>
      <w:marBottom w:val="0"/>
      <w:divBdr>
        <w:top w:val="none" w:sz="0" w:space="0" w:color="auto"/>
        <w:left w:val="none" w:sz="0" w:space="0" w:color="auto"/>
        <w:bottom w:val="none" w:sz="0" w:space="0" w:color="auto"/>
        <w:right w:val="none" w:sz="0" w:space="0" w:color="auto"/>
      </w:divBdr>
    </w:div>
    <w:div w:id="1409814880">
      <w:marLeft w:val="0"/>
      <w:marRight w:val="0"/>
      <w:marTop w:val="0"/>
      <w:marBottom w:val="0"/>
      <w:divBdr>
        <w:top w:val="none" w:sz="0" w:space="0" w:color="auto"/>
        <w:left w:val="none" w:sz="0" w:space="0" w:color="auto"/>
        <w:bottom w:val="none" w:sz="0" w:space="0" w:color="auto"/>
        <w:right w:val="none" w:sz="0" w:space="0" w:color="auto"/>
      </w:divBdr>
    </w:div>
    <w:div w:id="1409814881">
      <w:marLeft w:val="0"/>
      <w:marRight w:val="0"/>
      <w:marTop w:val="0"/>
      <w:marBottom w:val="0"/>
      <w:divBdr>
        <w:top w:val="none" w:sz="0" w:space="0" w:color="auto"/>
        <w:left w:val="none" w:sz="0" w:space="0" w:color="auto"/>
        <w:bottom w:val="none" w:sz="0" w:space="0" w:color="auto"/>
        <w:right w:val="none" w:sz="0" w:space="0" w:color="auto"/>
      </w:divBdr>
    </w:div>
    <w:div w:id="1409814882">
      <w:marLeft w:val="0"/>
      <w:marRight w:val="0"/>
      <w:marTop w:val="0"/>
      <w:marBottom w:val="0"/>
      <w:divBdr>
        <w:top w:val="none" w:sz="0" w:space="0" w:color="auto"/>
        <w:left w:val="none" w:sz="0" w:space="0" w:color="auto"/>
        <w:bottom w:val="none" w:sz="0" w:space="0" w:color="auto"/>
        <w:right w:val="none" w:sz="0" w:space="0" w:color="auto"/>
      </w:divBdr>
    </w:div>
    <w:div w:id="1409814883">
      <w:marLeft w:val="0"/>
      <w:marRight w:val="0"/>
      <w:marTop w:val="0"/>
      <w:marBottom w:val="0"/>
      <w:divBdr>
        <w:top w:val="none" w:sz="0" w:space="0" w:color="auto"/>
        <w:left w:val="none" w:sz="0" w:space="0" w:color="auto"/>
        <w:bottom w:val="none" w:sz="0" w:space="0" w:color="auto"/>
        <w:right w:val="none" w:sz="0" w:space="0" w:color="auto"/>
      </w:divBdr>
    </w:div>
    <w:div w:id="1409814884">
      <w:marLeft w:val="0"/>
      <w:marRight w:val="0"/>
      <w:marTop w:val="0"/>
      <w:marBottom w:val="0"/>
      <w:divBdr>
        <w:top w:val="none" w:sz="0" w:space="0" w:color="auto"/>
        <w:left w:val="none" w:sz="0" w:space="0" w:color="auto"/>
        <w:bottom w:val="none" w:sz="0" w:space="0" w:color="auto"/>
        <w:right w:val="none" w:sz="0" w:space="0" w:color="auto"/>
      </w:divBdr>
    </w:div>
    <w:div w:id="1409814885">
      <w:marLeft w:val="0"/>
      <w:marRight w:val="0"/>
      <w:marTop w:val="0"/>
      <w:marBottom w:val="0"/>
      <w:divBdr>
        <w:top w:val="none" w:sz="0" w:space="0" w:color="auto"/>
        <w:left w:val="none" w:sz="0" w:space="0" w:color="auto"/>
        <w:bottom w:val="none" w:sz="0" w:space="0" w:color="auto"/>
        <w:right w:val="none" w:sz="0" w:space="0" w:color="auto"/>
      </w:divBdr>
    </w:div>
    <w:div w:id="1409814886">
      <w:marLeft w:val="0"/>
      <w:marRight w:val="0"/>
      <w:marTop w:val="0"/>
      <w:marBottom w:val="0"/>
      <w:divBdr>
        <w:top w:val="none" w:sz="0" w:space="0" w:color="auto"/>
        <w:left w:val="none" w:sz="0" w:space="0" w:color="auto"/>
        <w:bottom w:val="none" w:sz="0" w:space="0" w:color="auto"/>
        <w:right w:val="none" w:sz="0" w:space="0" w:color="auto"/>
      </w:divBdr>
    </w:div>
    <w:div w:id="1409814887">
      <w:marLeft w:val="0"/>
      <w:marRight w:val="0"/>
      <w:marTop w:val="0"/>
      <w:marBottom w:val="0"/>
      <w:divBdr>
        <w:top w:val="none" w:sz="0" w:space="0" w:color="auto"/>
        <w:left w:val="none" w:sz="0" w:space="0" w:color="auto"/>
        <w:bottom w:val="none" w:sz="0" w:space="0" w:color="auto"/>
        <w:right w:val="none" w:sz="0" w:space="0" w:color="auto"/>
      </w:divBdr>
    </w:div>
    <w:div w:id="1409814888">
      <w:marLeft w:val="0"/>
      <w:marRight w:val="0"/>
      <w:marTop w:val="0"/>
      <w:marBottom w:val="0"/>
      <w:divBdr>
        <w:top w:val="none" w:sz="0" w:space="0" w:color="auto"/>
        <w:left w:val="none" w:sz="0" w:space="0" w:color="auto"/>
        <w:bottom w:val="none" w:sz="0" w:space="0" w:color="auto"/>
        <w:right w:val="none" w:sz="0" w:space="0" w:color="auto"/>
      </w:divBdr>
    </w:div>
    <w:div w:id="1409814889">
      <w:marLeft w:val="0"/>
      <w:marRight w:val="0"/>
      <w:marTop w:val="0"/>
      <w:marBottom w:val="0"/>
      <w:divBdr>
        <w:top w:val="none" w:sz="0" w:space="0" w:color="auto"/>
        <w:left w:val="none" w:sz="0" w:space="0" w:color="auto"/>
        <w:bottom w:val="none" w:sz="0" w:space="0" w:color="auto"/>
        <w:right w:val="none" w:sz="0" w:space="0" w:color="auto"/>
      </w:divBdr>
    </w:div>
    <w:div w:id="1409814890">
      <w:marLeft w:val="0"/>
      <w:marRight w:val="0"/>
      <w:marTop w:val="0"/>
      <w:marBottom w:val="0"/>
      <w:divBdr>
        <w:top w:val="none" w:sz="0" w:space="0" w:color="auto"/>
        <w:left w:val="none" w:sz="0" w:space="0" w:color="auto"/>
        <w:bottom w:val="none" w:sz="0" w:space="0" w:color="auto"/>
        <w:right w:val="none" w:sz="0" w:space="0" w:color="auto"/>
      </w:divBdr>
    </w:div>
    <w:div w:id="1409814891">
      <w:marLeft w:val="0"/>
      <w:marRight w:val="0"/>
      <w:marTop w:val="0"/>
      <w:marBottom w:val="0"/>
      <w:divBdr>
        <w:top w:val="none" w:sz="0" w:space="0" w:color="auto"/>
        <w:left w:val="none" w:sz="0" w:space="0" w:color="auto"/>
        <w:bottom w:val="none" w:sz="0" w:space="0" w:color="auto"/>
        <w:right w:val="none" w:sz="0" w:space="0" w:color="auto"/>
      </w:divBdr>
    </w:div>
    <w:div w:id="14098148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2BA05-3337-411B-AE1C-994AE66FA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2638</Words>
  <Characters>14232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16837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Lauren Ashworth (She/her)</cp:lastModifiedBy>
  <cp:revision>3</cp:revision>
  <dcterms:created xsi:type="dcterms:W3CDTF">2024-10-02T16:43:00Z</dcterms:created>
  <dcterms:modified xsi:type="dcterms:W3CDTF">2024-10-02T17:08:00Z</dcterms:modified>
</cp:coreProperties>
</file>