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0F976" w14:textId="77777777" w:rsidR="00182C17" w:rsidRPr="00182C17" w:rsidRDefault="00182C17" w:rsidP="00182C17">
      <w:pPr>
        <w:pBdr>
          <w:bottom w:val="single" w:sz="12" w:space="1" w:color="auto"/>
        </w:pBdr>
        <w:jc w:val="center"/>
        <w:rPr>
          <w:rFonts w:ascii="Arial" w:hAnsi="Arial" w:cs="Arial"/>
          <w:b/>
          <w:sz w:val="24"/>
          <w:szCs w:val="24"/>
        </w:rPr>
      </w:pPr>
      <w:r w:rsidRPr="00182C17">
        <w:rPr>
          <w:rFonts w:ascii="Arial" w:hAnsi="Arial" w:cs="Arial"/>
          <w:b/>
          <w:sz w:val="24"/>
          <w:szCs w:val="24"/>
        </w:rPr>
        <w:t>DELEGATED DECISION CHECKLIST AND REPORT</w:t>
      </w:r>
    </w:p>
    <w:p w14:paraId="672A6659" w14:textId="77777777" w:rsidR="00182C17" w:rsidRPr="00182C17" w:rsidRDefault="00182C17" w:rsidP="00182C17">
      <w:pPr>
        <w:pBdr>
          <w:bottom w:val="single" w:sz="12" w:space="1" w:color="auto"/>
        </w:pBdr>
        <w:rPr>
          <w:rFonts w:ascii="Arial" w:hAnsi="Arial" w:cs="Arial"/>
          <w:sz w:val="22"/>
          <w:szCs w:val="22"/>
        </w:rPr>
      </w:pPr>
    </w:p>
    <w:p w14:paraId="0A37501D" w14:textId="77777777" w:rsidR="00182C17" w:rsidRPr="00182C17" w:rsidRDefault="00182C17" w:rsidP="00182C17">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182C17" w:rsidRPr="00182C17" w14:paraId="2C1E6AB4" w14:textId="77777777" w:rsidTr="00DC4214">
        <w:trPr>
          <w:jc w:val="center"/>
        </w:trPr>
        <w:tc>
          <w:tcPr>
            <w:tcW w:w="2840" w:type="dxa"/>
            <w:shd w:val="clear" w:color="auto" w:fill="C0C0C0"/>
            <w:hideMark/>
          </w:tcPr>
          <w:p w14:paraId="1736D347" w14:textId="77777777" w:rsidR="00182C17" w:rsidRPr="00182C17" w:rsidRDefault="00182C17" w:rsidP="00DC4214">
            <w:pPr>
              <w:jc w:val="center"/>
              <w:rPr>
                <w:rFonts w:ascii="Arial" w:hAnsi="Arial" w:cs="Arial"/>
                <w:b/>
                <w:sz w:val="22"/>
                <w:szCs w:val="22"/>
              </w:rPr>
            </w:pPr>
            <w:r w:rsidRPr="00182C17">
              <w:rPr>
                <w:rFonts w:ascii="Arial" w:hAnsi="Arial" w:cs="Arial"/>
                <w:b/>
                <w:sz w:val="22"/>
                <w:szCs w:val="22"/>
              </w:rPr>
              <w:t>APPLICATION NO.</w:t>
            </w:r>
          </w:p>
        </w:tc>
        <w:tc>
          <w:tcPr>
            <w:tcW w:w="2841" w:type="dxa"/>
            <w:shd w:val="clear" w:color="auto" w:fill="C0C0C0"/>
            <w:hideMark/>
          </w:tcPr>
          <w:p w14:paraId="6389DAEF" w14:textId="77777777" w:rsidR="00182C17" w:rsidRPr="00182C17" w:rsidRDefault="00182C17" w:rsidP="00DC4214">
            <w:pPr>
              <w:jc w:val="center"/>
              <w:rPr>
                <w:rFonts w:ascii="Arial" w:hAnsi="Arial" w:cs="Arial"/>
                <w:b/>
                <w:sz w:val="22"/>
                <w:szCs w:val="22"/>
              </w:rPr>
            </w:pPr>
            <w:r w:rsidRPr="00182C17">
              <w:rPr>
                <w:rFonts w:ascii="Arial" w:hAnsi="Arial" w:cs="Arial"/>
                <w:b/>
                <w:sz w:val="22"/>
                <w:szCs w:val="22"/>
              </w:rPr>
              <w:t>CASE OFFICER</w:t>
            </w:r>
          </w:p>
        </w:tc>
        <w:tc>
          <w:tcPr>
            <w:tcW w:w="2841" w:type="dxa"/>
            <w:shd w:val="clear" w:color="auto" w:fill="C0C0C0"/>
            <w:hideMark/>
          </w:tcPr>
          <w:p w14:paraId="7B02AFC4" w14:textId="77777777" w:rsidR="00182C17" w:rsidRPr="00182C17" w:rsidRDefault="00182C17" w:rsidP="00DC4214">
            <w:pPr>
              <w:jc w:val="center"/>
              <w:rPr>
                <w:rFonts w:ascii="Arial" w:hAnsi="Arial" w:cs="Arial"/>
                <w:b/>
                <w:sz w:val="22"/>
                <w:szCs w:val="22"/>
              </w:rPr>
            </w:pPr>
            <w:r w:rsidRPr="00182C17">
              <w:rPr>
                <w:rFonts w:ascii="Arial" w:hAnsi="Arial" w:cs="Arial"/>
                <w:b/>
                <w:sz w:val="22"/>
                <w:szCs w:val="22"/>
              </w:rPr>
              <w:t>DATE</w:t>
            </w:r>
          </w:p>
        </w:tc>
      </w:tr>
      <w:tr w:rsidR="00182C17" w:rsidRPr="00182C17" w14:paraId="6F9F55C6" w14:textId="77777777" w:rsidTr="00DC4214">
        <w:trPr>
          <w:trHeight w:val="118"/>
          <w:jc w:val="center"/>
        </w:trPr>
        <w:tc>
          <w:tcPr>
            <w:tcW w:w="2840" w:type="dxa"/>
            <w:shd w:val="clear" w:color="auto" w:fill="FFFFFF"/>
            <w:hideMark/>
          </w:tcPr>
          <w:p w14:paraId="45EC97FA" w14:textId="77777777" w:rsidR="00182C17" w:rsidRPr="00182C17" w:rsidRDefault="00A93FA0" w:rsidP="00DC4214">
            <w:pPr>
              <w:jc w:val="center"/>
              <w:rPr>
                <w:rFonts w:ascii="Arial" w:hAnsi="Arial" w:cs="Arial"/>
                <w:sz w:val="22"/>
                <w:szCs w:val="22"/>
              </w:rPr>
            </w:pPr>
            <w:r>
              <w:rPr>
                <w:rFonts w:ascii="Arial" w:hAnsi="Arial" w:cs="Arial"/>
                <w:sz w:val="22"/>
                <w:szCs w:val="22"/>
              </w:rPr>
              <w:t>24/00795</w:t>
            </w:r>
            <w:r w:rsidR="00655B8C">
              <w:rPr>
                <w:rFonts w:ascii="Arial" w:hAnsi="Arial" w:cs="Arial"/>
                <w:sz w:val="22"/>
                <w:szCs w:val="22"/>
              </w:rPr>
              <w:t>/FUL</w:t>
            </w:r>
          </w:p>
        </w:tc>
        <w:tc>
          <w:tcPr>
            <w:tcW w:w="2841" w:type="dxa"/>
            <w:shd w:val="clear" w:color="auto" w:fill="FFFFFF"/>
            <w:hideMark/>
          </w:tcPr>
          <w:p w14:paraId="492B17D8" w14:textId="77777777" w:rsidR="00182C17" w:rsidRPr="00182C17" w:rsidRDefault="00182C17" w:rsidP="00DC4214">
            <w:pPr>
              <w:rPr>
                <w:rFonts w:ascii="Arial" w:hAnsi="Arial" w:cs="Arial"/>
                <w:sz w:val="22"/>
                <w:szCs w:val="22"/>
                <w:highlight w:val="yellow"/>
              </w:rPr>
            </w:pPr>
            <w:r w:rsidRPr="00182C17">
              <w:rPr>
                <w:rFonts w:ascii="Arial" w:hAnsi="Arial" w:cs="Arial"/>
                <w:sz w:val="22"/>
                <w:szCs w:val="22"/>
              </w:rPr>
              <w:t xml:space="preserve">            Nick Brookman</w:t>
            </w:r>
          </w:p>
        </w:tc>
        <w:tc>
          <w:tcPr>
            <w:tcW w:w="2841" w:type="dxa"/>
            <w:shd w:val="clear" w:color="auto" w:fill="FFFFFF"/>
            <w:hideMark/>
          </w:tcPr>
          <w:p w14:paraId="33844B7F" w14:textId="77777777" w:rsidR="00182C17" w:rsidRPr="00182C17" w:rsidRDefault="00D16065" w:rsidP="00DC4214">
            <w:pPr>
              <w:jc w:val="center"/>
              <w:rPr>
                <w:rFonts w:ascii="Arial" w:hAnsi="Arial" w:cs="Arial"/>
                <w:sz w:val="22"/>
                <w:szCs w:val="22"/>
              </w:rPr>
            </w:pPr>
            <w:r>
              <w:rPr>
                <w:rFonts w:ascii="Arial" w:hAnsi="Arial" w:cs="Arial"/>
                <w:sz w:val="22"/>
                <w:szCs w:val="22"/>
              </w:rPr>
              <w:t>29</w:t>
            </w:r>
            <w:r w:rsidR="00655B8C">
              <w:rPr>
                <w:rFonts w:ascii="Arial" w:hAnsi="Arial" w:cs="Arial"/>
                <w:sz w:val="22"/>
                <w:szCs w:val="22"/>
              </w:rPr>
              <w:t xml:space="preserve"> Octo</w:t>
            </w:r>
            <w:r w:rsidR="00182C17" w:rsidRPr="00182C17">
              <w:rPr>
                <w:rFonts w:ascii="Arial" w:hAnsi="Arial" w:cs="Arial"/>
                <w:sz w:val="22"/>
                <w:szCs w:val="22"/>
              </w:rPr>
              <w:t>ber 2024</w:t>
            </w:r>
          </w:p>
        </w:tc>
      </w:tr>
    </w:tbl>
    <w:p w14:paraId="5DAB6C7B" w14:textId="77777777" w:rsidR="00182C17" w:rsidRPr="00182C17" w:rsidRDefault="00182C17" w:rsidP="00182C17">
      <w:pPr>
        <w:rPr>
          <w:rFonts w:ascii="Arial" w:hAnsi="Arial" w:cs="Arial"/>
          <w:sz w:val="22"/>
          <w:szCs w:val="22"/>
        </w:rPr>
      </w:pPr>
    </w:p>
    <w:p w14:paraId="2DD1878D" w14:textId="36494EB5" w:rsidR="01C83D47" w:rsidRDefault="21FE6D4C" w:rsidP="441798B5">
      <w:pPr>
        <w:ind w:left="720" w:firstLine="2399"/>
        <w:rPr>
          <w:rFonts w:ascii="Arial" w:eastAsia="Arial" w:hAnsi="Arial" w:cs="Arial"/>
          <w:color w:val="000000" w:themeColor="text1"/>
          <w:sz w:val="22"/>
          <w:szCs w:val="22"/>
        </w:rPr>
      </w:pPr>
      <w:r w:rsidRPr="441798B5">
        <w:rPr>
          <w:rFonts w:ascii="Arial" w:eastAsia="Arial" w:hAnsi="Arial" w:cs="Arial"/>
          <w:b/>
          <w:bCs/>
          <w:color w:val="000000" w:themeColor="text1"/>
          <w:sz w:val="22"/>
          <w:szCs w:val="22"/>
          <w:highlight w:val="lightGray"/>
        </w:rPr>
        <w:t>D</w:t>
      </w:r>
      <w:r w:rsidR="01C83D47" w:rsidRPr="441798B5">
        <w:rPr>
          <w:rFonts w:ascii="Arial" w:eastAsia="Arial" w:hAnsi="Arial" w:cs="Arial"/>
          <w:b/>
          <w:bCs/>
          <w:color w:val="000000" w:themeColor="text1"/>
          <w:sz w:val="22"/>
          <w:szCs w:val="22"/>
          <w:highlight w:val="lightGray"/>
        </w:rPr>
        <w:t>ETERMINATION DATE</w:t>
      </w:r>
    </w:p>
    <w:p w14:paraId="14EC99D0" w14:textId="3205C232" w:rsidR="01C83D47" w:rsidRDefault="01C83D47" w:rsidP="06258158">
      <w:pPr>
        <w:ind w:left="720" w:hanging="578"/>
        <w:jc w:val="center"/>
        <w:rPr>
          <w:rFonts w:ascii="Arial" w:eastAsia="Arial" w:hAnsi="Arial" w:cs="Arial"/>
          <w:color w:val="000000" w:themeColor="text1"/>
          <w:sz w:val="22"/>
          <w:szCs w:val="22"/>
        </w:rPr>
      </w:pPr>
      <w:r w:rsidRPr="06258158">
        <w:rPr>
          <w:rFonts w:ascii="Arial" w:eastAsia="Arial" w:hAnsi="Arial" w:cs="Arial"/>
          <w:color w:val="000000" w:themeColor="text1"/>
          <w:sz w:val="22"/>
          <w:szCs w:val="22"/>
        </w:rPr>
        <w:t>1 November 2024 (Extension of time)</w:t>
      </w:r>
    </w:p>
    <w:p w14:paraId="1DB4E0F6" w14:textId="02364593" w:rsidR="06258158" w:rsidRDefault="06258158" w:rsidP="06258158">
      <w:pPr>
        <w:rPr>
          <w:rFonts w:ascii="Arial" w:hAnsi="Arial" w:cs="Arial"/>
          <w:sz w:val="22"/>
          <w:szCs w:val="22"/>
        </w:rPr>
      </w:pPr>
    </w:p>
    <w:p w14:paraId="769447BE" w14:textId="2D370EFA" w:rsidR="00182C17" w:rsidRPr="00182C17" w:rsidRDefault="00182C17" w:rsidP="00182C17">
      <w:pPr>
        <w:tabs>
          <w:tab w:val="center" w:pos="5382"/>
        </w:tabs>
        <w:rPr>
          <w:rFonts w:ascii="Arial" w:hAnsi="Arial" w:cs="Arial"/>
          <w:bCs/>
          <w:sz w:val="22"/>
          <w:szCs w:val="22"/>
        </w:rPr>
      </w:pPr>
      <w:r w:rsidRPr="00182C17">
        <w:rPr>
          <w:rFonts w:ascii="Arial" w:hAnsi="Arial" w:cs="Arial"/>
          <w:b/>
          <w:bCs/>
          <w:sz w:val="22"/>
          <w:szCs w:val="22"/>
        </w:rPr>
        <w:t xml:space="preserve">Address: </w:t>
      </w:r>
      <w:r w:rsidR="00A93FA0">
        <w:rPr>
          <w:rFonts w:ascii="Arial" w:hAnsi="Arial" w:cs="Arial"/>
          <w:bCs/>
          <w:sz w:val="22"/>
          <w:szCs w:val="22"/>
        </w:rPr>
        <w:t>Unit 9, Heywood Distribution Par</w:t>
      </w:r>
      <w:r w:rsidR="00CC65C8">
        <w:rPr>
          <w:rFonts w:ascii="Arial" w:hAnsi="Arial" w:cs="Arial"/>
          <w:bCs/>
          <w:sz w:val="22"/>
          <w:szCs w:val="22"/>
        </w:rPr>
        <w:t>k</w:t>
      </w:r>
      <w:r w:rsidR="00A93FA0">
        <w:rPr>
          <w:rFonts w:ascii="Arial" w:hAnsi="Arial" w:cs="Arial"/>
          <w:bCs/>
          <w:sz w:val="22"/>
          <w:szCs w:val="22"/>
        </w:rPr>
        <w:t>, Heywood, OL10 2TL</w:t>
      </w:r>
      <w:r w:rsidR="00655B8C">
        <w:rPr>
          <w:rFonts w:ascii="Arial" w:hAnsi="Arial" w:cs="Arial"/>
          <w:bCs/>
          <w:sz w:val="22"/>
          <w:szCs w:val="22"/>
        </w:rPr>
        <w:tab/>
      </w:r>
    </w:p>
    <w:p w14:paraId="02EB378F" w14:textId="77777777" w:rsidR="00182C17" w:rsidRPr="00182C17" w:rsidRDefault="00182C17" w:rsidP="00182C17">
      <w:pPr>
        <w:tabs>
          <w:tab w:val="center" w:pos="5382"/>
        </w:tabs>
        <w:rPr>
          <w:rFonts w:ascii="Arial" w:hAnsi="Arial" w:cs="Arial"/>
          <w:bCs/>
          <w:sz w:val="22"/>
          <w:szCs w:val="22"/>
        </w:rPr>
      </w:pPr>
    </w:p>
    <w:p w14:paraId="5AED4C5B" w14:textId="77777777" w:rsidR="00182C17" w:rsidRPr="00182C17" w:rsidRDefault="00182C17" w:rsidP="00182C17">
      <w:pPr>
        <w:tabs>
          <w:tab w:val="center" w:pos="5382"/>
        </w:tabs>
        <w:rPr>
          <w:rFonts w:ascii="Arial" w:hAnsi="Arial" w:cs="Arial"/>
          <w:bCs/>
          <w:sz w:val="22"/>
          <w:szCs w:val="22"/>
        </w:rPr>
      </w:pPr>
      <w:r w:rsidRPr="00182C17">
        <w:rPr>
          <w:rFonts w:ascii="Arial" w:hAnsi="Arial" w:cs="Arial"/>
          <w:b/>
          <w:bCs/>
          <w:sz w:val="22"/>
          <w:szCs w:val="22"/>
        </w:rPr>
        <w:t xml:space="preserve">Proposal: </w:t>
      </w:r>
      <w:r w:rsidR="00A93FA0" w:rsidRPr="00A93FA0">
        <w:rPr>
          <w:rFonts w:ascii="Arial" w:hAnsi="Arial" w:cs="Arial"/>
          <w:bCs/>
          <w:sz w:val="22"/>
          <w:szCs w:val="22"/>
        </w:rPr>
        <w:t>Alterations to the existing warehouse comprising the installation of a new 12m canopy on the north eastern access door and the construction of a new sprinkler tank and pump house, a new perimeter fence, new car park entrance gates and a new office and amenity block building</w:t>
      </w:r>
    </w:p>
    <w:p w14:paraId="6A05A809" w14:textId="77777777" w:rsidR="00182C17" w:rsidRPr="00182C17" w:rsidRDefault="00182C17" w:rsidP="00182C17">
      <w:pPr>
        <w:tabs>
          <w:tab w:val="center" w:pos="5382"/>
        </w:tabs>
        <w:rPr>
          <w:rFonts w:ascii="Arial" w:hAnsi="Arial" w:cs="Arial"/>
          <w:bCs/>
          <w:sz w:val="22"/>
          <w:szCs w:val="22"/>
        </w:rPr>
      </w:pPr>
    </w:p>
    <w:tbl>
      <w:tblPr>
        <w:tblStyle w:val="TableGrid"/>
        <w:tblpPr w:leftFromText="180" w:rightFromText="180" w:vertAnchor="text" w:tblpY="1"/>
        <w:tblOverlap w:val="never"/>
        <w:tblW w:w="8764" w:type="dxa"/>
        <w:tblInd w:w="0" w:type="dxa"/>
        <w:tblLook w:val="01E0" w:firstRow="1" w:lastRow="1" w:firstColumn="1" w:lastColumn="1" w:noHBand="0" w:noVBand="0"/>
      </w:tblPr>
      <w:tblGrid>
        <w:gridCol w:w="1470"/>
        <w:gridCol w:w="2324"/>
        <w:gridCol w:w="425"/>
        <w:gridCol w:w="3969"/>
        <w:gridCol w:w="576"/>
      </w:tblGrid>
      <w:tr w:rsidR="00182C17" w:rsidRPr="005B79C1" w14:paraId="7E148722" w14:textId="77777777" w:rsidTr="06258158">
        <w:trPr>
          <w:trHeight w:val="710"/>
        </w:trPr>
        <w:tc>
          <w:tcPr>
            <w:tcW w:w="1470" w:type="dxa"/>
            <w:vMerge w:val="restart"/>
            <w:shd w:val="clear" w:color="auto" w:fill="C0C0C0"/>
            <w:textDirection w:val="btLr"/>
            <w:hideMark/>
          </w:tcPr>
          <w:p w14:paraId="626A19C7" w14:textId="77777777" w:rsidR="00182C17" w:rsidRPr="005B79C1" w:rsidRDefault="00182C17" w:rsidP="00DC4214">
            <w:pPr>
              <w:ind w:left="113" w:right="113"/>
              <w:jc w:val="center"/>
              <w:rPr>
                <w:rFonts w:ascii="Arial" w:hAnsi="Arial" w:cs="Arial"/>
                <w:b/>
                <w:sz w:val="16"/>
                <w:szCs w:val="18"/>
              </w:rPr>
            </w:pPr>
            <w:r w:rsidRPr="005B79C1">
              <w:rPr>
                <w:rFonts w:ascii="Arial" w:hAnsi="Arial" w:cs="Arial"/>
                <w:b/>
                <w:sz w:val="16"/>
                <w:szCs w:val="18"/>
              </w:rPr>
              <w:t>PUBLICITY</w:t>
            </w:r>
          </w:p>
        </w:tc>
        <w:tc>
          <w:tcPr>
            <w:tcW w:w="2324" w:type="dxa"/>
            <w:hideMark/>
          </w:tcPr>
          <w:p w14:paraId="4E7C29CA" w14:textId="77777777" w:rsidR="00182C17" w:rsidRPr="005B79C1" w:rsidRDefault="00182C17" w:rsidP="00DC4214">
            <w:pPr>
              <w:rPr>
                <w:rFonts w:ascii="Arial" w:hAnsi="Arial" w:cs="Arial"/>
                <w:b/>
                <w:szCs w:val="22"/>
              </w:rPr>
            </w:pPr>
            <w:r w:rsidRPr="005B79C1">
              <w:rPr>
                <w:rFonts w:ascii="Arial" w:hAnsi="Arial" w:cs="Arial"/>
                <w:b/>
                <w:szCs w:val="22"/>
              </w:rPr>
              <w:t xml:space="preserve">Weekly list expired? </w:t>
            </w:r>
          </w:p>
        </w:tc>
        <w:tc>
          <w:tcPr>
            <w:tcW w:w="425" w:type="dxa"/>
            <w:shd w:val="clear" w:color="auto" w:fill="CCCCCC"/>
            <w:hideMark/>
          </w:tcPr>
          <w:p w14:paraId="10622D25" w14:textId="77777777" w:rsidR="00182C17" w:rsidRPr="005B79C1" w:rsidRDefault="00182C17" w:rsidP="00DC4214">
            <w:pPr>
              <w:rPr>
                <w:rFonts w:ascii="Arial" w:hAnsi="Arial" w:cs="Arial"/>
                <w:szCs w:val="22"/>
              </w:rPr>
            </w:pPr>
            <w:r w:rsidRPr="005B79C1">
              <w:rPr>
                <w:rFonts w:ascii="Arial" w:hAnsi="Arial" w:cs="Arial"/>
                <w:szCs w:val="22"/>
              </w:rPr>
              <w:t>Y</w:t>
            </w:r>
          </w:p>
        </w:tc>
        <w:tc>
          <w:tcPr>
            <w:tcW w:w="3969" w:type="dxa"/>
            <w:hideMark/>
          </w:tcPr>
          <w:p w14:paraId="01AA0371" w14:textId="77777777" w:rsidR="00182C17" w:rsidRPr="005B79C1" w:rsidRDefault="00182C17" w:rsidP="00DC4214">
            <w:pPr>
              <w:rPr>
                <w:rFonts w:ascii="Arial" w:hAnsi="Arial" w:cs="Arial"/>
                <w:b/>
                <w:szCs w:val="22"/>
              </w:rPr>
            </w:pPr>
            <w:r w:rsidRPr="005B79C1">
              <w:rPr>
                <w:rFonts w:ascii="Arial" w:hAnsi="Arial" w:cs="Arial"/>
                <w:b/>
                <w:szCs w:val="22"/>
              </w:rPr>
              <w:t xml:space="preserve">Site notice expired? </w:t>
            </w:r>
          </w:p>
        </w:tc>
        <w:tc>
          <w:tcPr>
            <w:tcW w:w="576" w:type="dxa"/>
            <w:shd w:val="clear" w:color="auto" w:fill="CCCCCC"/>
            <w:hideMark/>
          </w:tcPr>
          <w:p w14:paraId="200D163A" w14:textId="38AF1E5A" w:rsidR="00182C17" w:rsidRPr="005B79C1" w:rsidRDefault="60C37161" w:rsidP="06258158">
            <w:pPr>
              <w:rPr>
                <w:rFonts w:ascii="Arial" w:hAnsi="Arial" w:cs="Arial"/>
              </w:rPr>
            </w:pPr>
            <w:r w:rsidRPr="06258158">
              <w:rPr>
                <w:rFonts w:ascii="Arial" w:hAnsi="Arial" w:cs="Arial"/>
              </w:rPr>
              <w:t>N/A</w:t>
            </w:r>
          </w:p>
        </w:tc>
      </w:tr>
      <w:tr w:rsidR="00182C17" w:rsidRPr="005B79C1" w14:paraId="226A2669" w14:textId="77777777" w:rsidTr="06258158">
        <w:trPr>
          <w:trHeight w:val="550"/>
        </w:trPr>
        <w:tc>
          <w:tcPr>
            <w:tcW w:w="1470" w:type="dxa"/>
            <w:vMerge/>
            <w:vAlign w:val="center"/>
            <w:hideMark/>
          </w:tcPr>
          <w:p w14:paraId="5A39BBE3" w14:textId="77777777" w:rsidR="00182C17" w:rsidRPr="005B79C1" w:rsidRDefault="00182C17" w:rsidP="00DC4214">
            <w:pPr>
              <w:rPr>
                <w:rFonts w:ascii="Arial" w:hAnsi="Arial" w:cs="Arial"/>
                <w:b/>
                <w:szCs w:val="22"/>
              </w:rPr>
            </w:pPr>
          </w:p>
        </w:tc>
        <w:tc>
          <w:tcPr>
            <w:tcW w:w="2324" w:type="dxa"/>
            <w:hideMark/>
          </w:tcPr>
          <w:p w14:paraId="2C11200E" w14:textId="77777777" w:rsidR="00182C17" w:rsidRPr="005B79C1" w:rsidRDefault="00182C17" w:rsidP="00DC4214">
            <w:pPr>
              <w:rPr>
                <w:rFonts w:ascii="Arial" w:hAnsi="Arial" w:cs="Arial"/>
                <w:b/>
                <w:szCs w:val="22"/>
              </w:rPr>
            </w:pPr>
            <w:r w:rsidRPr="005B79C1">
              <w:rPr>
                <w:rFonts w:ascii="Arial" w:hAnsi="Arial" w:cs="Arial"/>
                <w:b/>
                <w:szCs w:val="22"/>
              </w:rPr>
              <w:t>Neighbour letters expired?</w:t>
            </w:r>
          </w:p>
        </w:tc>
        <w:tc>
          <w:tcPr>
            <w:tcW w:w="425" w:type="dxa"/>
            <w:shd w:val="clear" w:color="auto" w:fill="CCCCCC"/>
            <w:hideMark/>
          </w:tcPr>
          <w:p w14:paraId="4FFB49C1" w14:textId="77777777" w:rsidR="00182C17" w:rsidRPr="005B79C1" w:rsidRDefault="00182C17" w:rsidP="00DC4214">
            <w:pPr>
              <w:rPr>
                <w:rFonts w:ascii="Arial" w:hAnsi="Arial" w:cs="Arial"/>
                <w:szCs w:val="22"/>
              </w:rPr>
            </w:pPr>
            <w:r w:rsidRPr="005B79C1">
              <w:rPr>
                <w:rFonts w:ascii="Arial" w:hAnsi="Arial" w:cs="Arial"/>
                <w:szCs w:val="22"/>
              </w:rPr>
              <w:t>Y</w:t>
            </w:r>
          </w:p>
        </w:tc>
        <w:tc>
          <w:tcPr>
            <w:tcW w:w="3969" w:type="dxa"/>
            <w:hideMark/>
          </w:tcPr>
          <w:p w14:paraId="7CDA3BEF" w14:textId="77777777" w:rsidR="00182C17" w:rsidRPr="005B79C1" w:rsidRDefault="00182C17" w:rsidP="00DC4214">
            <w:pPr>
              <w:rPr>
                <w:rFonts w:ascii="Arial" w:hAnsi="Arial" w:cs="Arial"/>
                <w:b/>
                <w:szCs w:val="22"/>
              </w:rPr>
            </w:pPr>
            <w:r w:rsidRPr="005B79C1">
              <w:rPr>
                <w:rFonts w:ascii="Arial" w:hAnsi="Arial" w:cs="Arial"/>
                <w:b/>
                <w:szCs w:val="22"/>
              </w:rPr>
              <w:t>Press Notice expired?</w:t>
            </w:r>
          </w:p>
        </w:tc>
        <w:tc>
          <w:tcPr>
            <w:tcW w:w="576" w:type="dxa"/>
            <w:shd w:val="clear" w:color="auto" w:fill="CCCCCC"/>
            <w:hideMark/>
          </w:tcPr>
          <w:p w14:paraId="629D792A" w14:textId="77777777" w:rsidR="00182C17" w:rsidRPr="005B79C1" w:rsidRDefault="00182C17" w:rsidP="00DC4214">
            <w:pPr>
              <w:rPr>
                <w:rFonts w:ascii="Arial" w:hAnsi="Arial" w:cs="Arial"/>
                <w:szCs w:val="22"/>
              </w:rPr>
            </w:pPr>
            <w:r w:rsidRPr="005B79C1">
              <w:rPr>
                <w:rFonts w:ascii="Arial" w:hAnsi="Arial" w:cs="Arial"/>
                <w:szCs w:val="22"/>
              </w:rPr>
              <w:t>N</w:t>
            </w:r>
            <w:r w:rsidR="00655B8C" w:rsidRPr="005B79C1">
              <w:rPr>
                <w:rFonts w:ascii="Arial" w:hAnsi="Arial" w:cs="Arial"/>
                <w:szCs w:val="22"/>
              </w:rPr>
              <w:t>/A</w:t>
            </w:r>
          </w:p>
        </w:tc>
      </w:tr>
    </w:tbl>
    <w:p w14:paraId="41C8F396" w14:textId="77777777" w:rsidR="00182C17" w:rsidRPr="005B79C1" w:rsidRDefault="00182C17" w:rsidP="00182C17">
      <w:pPr>
        <w:rPr>
          <w:rFonts w:ascii="Arial" w:hAnsi="Arial" w:cs="Arial"/>
          <w:szCs w:val="22"/>
        </w:rPr>
      </w:pPr>
    </w:p>
    <w:tbl>
      <w:tblPr>
        <w:tblStyle w:val="TableGrid"/>
        <w:tblpPr w:leftFromText="180" w:rightFromText="180" w:vertAnchor="text" w:tblpY="1"/>
        <w:tblOverlap w:val="never"/>
        <w:tblW w:w="8764" w:type="dxa"/>
        <w:tblInd w:w="0" w:type="dxa"/>
        <w:tblLook w:val="01E0" w:firstRow="1" w:lastRow="1" w:firstColumn="1" w:lastColumn="1" w:noHBand="0" w:noVBand="0"/>
      </w:tblPr>
      <w:tblGrid>
        <w:gridCol w:w="1485"/>
        <w:gridCol w:w="2309"/>
        <w:gridCol w:w="425"/>
        <w:gridCol w:w="3969"/>
        <w:gridCol w:w="576"/>
      </w:tblGrid>
      <w:tr w:rsidR="00182C17" w:rsidRPr="005B79C1" w14:paraId="7D4413C0" w14:textId="77777777" w:rsidTr="06258158">
        <w:trPr>
          <w:trHeight w:val="718"/>
        </w:trPr>
        <w:tc>
          <w:tcPr>
            <w:tcW w:w="1485" w:type="dxa"/>
            <w:vMerge w:val="restart"/>
            <w:shd w:val="clear" w:color="auto" w:fill="C0C0C0"/>
            <w:textDirection w:val="btLr"/>
            <w:hideMark/>
          </w:tcPr>
          <w:p w14:paraId="761C6F1C" w14:textId="77777777" w:rsidR="00182C17" w:rsidRPr="005B79C1" w:rsidRDefault="00182C17" w:rsidP="00DC4214">
            <w:pPr>
              <w:ind w:left="113" w:right="113"/>
              <w:jc w:val="center"/>
              <w:rPr>
                <w:rFonts w:ascii="Arial" w:hAnsi="Arial" w:cs="Arial"/>
                <w:b/>
                <w:sz w:val="16"/>
                <w:szCs w:val="18"/>
              </w:rPr>
            </w:pPr>
            <w:r w:rsidRPr="005B79C1">
              <w:rPr>
                <w:rFonts w:ascii="Arial" w:hAnsi="Arial" w:cs="Arial"/>
                <w:b/>
                <w:sz w:val="16"/>
                <w:szCs w:val="18"/>
              </w:rPr>
              <w:t>DELEGATION</w:t>
            </w:r>
          </w:p>
        </w:tc>
        <w:tc>
          <w:tcPr>
            <w:tcW w:w="2309" w:type="dxa"/>
            <w:hideMark/>
          </w:tcPr>
          <w:p w14:paraId="1FF6A238" w14:textId="77777777" w:rsidR="00182C17" w:rsidRPr="005B79C1" w:rsidRDefault="00182C17" w:rsidP="00DC4214">
            <w:pPr>
              <w:rPr>
                <w:rFonts w:ascii="Arial" w:hAnsi="Arial" w:cs="Arial"/>
                <w:b/>
                <w:szCs w:val="22"/>
              </w:rPr>
            </w:pPr>
            <w:r w:rsidRPr="005B79C1">
              <w:rPr>
                <w:rFonts w:ascii="Arial" w:hAnsi="Arial" w:cs="Arial"/>
                <w:b/>
                <w:szCs w:val="22"/>
              </w:rPr>
              <w:t xml:space="preserve">Significant departure from local plan? </w:t>
            </w:r>
          </w:p>
        </w:tc>
        <w:tc>
          <w:tcPr>
            <w:tcW w:w="425" w:type="dxa"/>
            <w:shd w:val="clear" w:color="auto" w:fill="CCCCCC"/>
            <w:hideMark/>
          </w:tcPr>
          <w:p w14:paraId="350C21BE" w14:textId="77777777" w:rsidR="00182C17" w:rsidRPr="005B79C1" w:rsidRDefault="00182C17" w:rsidP="00DC4214">
            <w:pPr>
              <w:rPr>
                <w:rFonts w:ascii="Arial" w:hAnsi="Arial" w:cs="Arial"/>
                <w:szCs w:val="22"/>
              </w:rPr>
            </w:pPr>
            <w:r w:rsidRPr="005B79C1">
              <w:rPr>
                <w:rFonts w:ascii="Arial" w:hAnsi="Arial" w:cs="Arial"/>
                <w:szCs w:val="22"/>
              </w:rPr>
              <w:t>N</w:t>
            </w:r>
          </w:p>
        </w:tc>
        <w:tc>
          <w:tcPr>
            <w:tcW w:w="3969" w:type="dxa"/>
            <w:hideMark/>
          </w:tcPr>
          <w:p w14:paraId="5BADC3E5" w14:textId="77777777" w:rsidR="00182C17" w:rsidRPr="005B79C1" w:rsidRDefault="00182C17" w:rsidP="00DC4214">
            <w:pPr>
              <w:rPr>
                <w:rFonts w:ascii="Arial" w:hAnsi="Arial" w:cs="Arial"/>
                <w:b/>
                <w:szCs w:val="22"/>
              </w:rPr>
            </w:pPr>
            <w:r w:rsidRPr="005B79C1">
              <w:rPr>
                <w:rFonts w:ascii="Arial" w:hAnsi="Arial" w:cs="Arial"/>
                <w:b/>
                <w:szCs w:val="22"/>
              </w:rPr>
              <w:t>Contrary to national policy?</w:t>
            </w:r>
          </w:p>
        </w:tc>
        <w:tc>
          <w:tcPr>
            <w:tcW w:w="576" w:type="dxa"/>
            <w:shd w:val="clear" w:color="auto" w:fill="CCCCCC"/>
            <w:hideMark/>
          </w:tcPr>
          <w:p w14:paraId="13F9A875" w14:textId="77777777" w:rsidR="00182C17" w:rsidRPr="005B79C1" w:rsidRDefault="00182C17" w:rsidP="00DC4214">
            <w:pPr>
              <w:rPr>
                <w:rFonts w:ascii="Arial" w:hAnsi="Arial" w:cs="Arial"/>
                <w:szCs w:val="22"/>
              </w:rPr>
            </w:pPr>
            <w:r w:rsidRPr="005B79C1">
              <w:rPr>
                <w:rFonts w:ascii="Arial" w:hAnsi="Arial" w:cs="Arial"/>
                <w:szCs w:val="22"/>
              </w:rPr>
              <w:t>N</w:t>
            </w:r>
          </w:p>
        </w:tc>
      </w:tr>
      <w:tr w:rsidR="00182C17" w:rsidRPr="005B79C1" w14:paraId="4A04B138" w14:textId="77777777" w:rsidTr="06258158">
        <w:trPr>
          <w:trHeight w:val="718"/>
        </w:trPr>
        <w:tc>
          <w:tcPr>
            <w:tcW w:w="1485" w:type="dxa"/>
            <w:vMerge/>
            <w:textDirection w:val="btLr"/>
          </w:tcPr>
          <w:p w14:paraId="72A3D3EC" w14:textId="77777777" w:rsidR="00182C17" w:rsidRPr="005B79C1" w:rsidRDefault="00182C17" w:rsidP="00DC4214">
            <w:pPr>
              <w:ind w:left="113" w:right="113"/>
              <w:jc w:val="center"/>
              <w:rPr>
                <w:rFonts w:ascii="Arial" w:hAnsi="Arial" w:cs="Arial"/>
                <w:b/>
                <w:sz w:val="16"/>
                <w:szCs w:val="18"/>
              </w:rPr>
            </w:pPr>
          </w:p>
        </w:tc>
        <w:tc>
          <w:tcPr>
            <w:tcW w:w="2309" w:type="dxa"/>
          </w:tcPr>
          <w:p w14:paraId="0ED8940A" w14:textId="77777777" w:rsidR="00182C17" w:rsidRPr="005B79C1" w:rsidRDefault="00182C17" w:rsidP="00DC4214">
            <w:pPr>
              <w:rPr>
                <w:rFonts w:ascii="Arial" w:hAnsi="Arial" w:cs="Arial"/>
                <w:b/>
                <w:szCs w:val="22"/>
              </w:rPr>
            </w:pPr>
            <w:r w:rsidRPr="005B79C1">
              <w:rPr>
                <w:rFonts w:ascii="Arial" w:hAnsi="Arial" w:cs="Arial"/>
                <w:b/>
                <w:szCs w:val="22"/>
              </w:rPr>
              <w:t>Applicant a Council Member or officer?</w:t>
            </w:r>
          </w:p>
        </w:tc>
        <w:tc>
          <w:tcPr>
            <w:tcW w:w="425" w:type="dxa"/>
            <w:shd w:val="clear" w:color="auto" w:fill="CCCCCC"/>
          </w:tcPr>
          <w:p w14:paraId="0957B6BD" w14:textId="77777777" w:rsidR="00182C17" w:rsidRPr="005B79C1" w:rsidRDefault="00182C17" w:rsidP="00DC4214">
            <w:pPr>
              <w:rPr>
                <w:rFonts w:ascii="Arial" w:hAnsi="Arial" w:cs="Arial"/>
                <w:szCs w:val="22"/>
              </w:rPr>
            </w:pPr>
            <w:r w:rsidRPr="005B79C1">
              <w:rPr>
                <w:rFonts w:ascii="Arial" w:hAnsi="Arial" w:cs="Arial"/>
                <w:szCs w:val="22"/>
              </w:rPr>
              <w:t>N</w:t>
            </w:r>
          </w:p>
        </w:tc>
        <w:tc>
          <w:tcPr>
            <w:tcW w:w="3969" w:type="dxa"/>
          </w:tcPr>
          <w:p w14:paraId="5DF3A30B" w14:textId="77777777" w:rsidR="00182C17" w:rsidRPr="005B79C1" w:rsidRDefault="00182C17" w:rsidP="00DC4214">
            <w:pPr>
              <w:rPr>
                <w:rFonts w:ascii="Arial" w:hAnsi="Arial" w:cs="Arial"/>
                <w:b/>
                <w:szCs w:val="22"/>
              </w:rPr>
            </w:pPr>
            <w:r w:rsidRPr="005B79C1">
              <w:rPr>
                <w:rFonts w:ascii="Arial" w:hAnsi="Arial" w:cs="Arial"/>
                <w:b/>
                <w:szCs w:val="22"/>
              </w:rPr>
              <w:t>Contrary to previous decision?</w:t>
            </w:r>
          </w:p>
        </w:tc>
        <w:tc>
          <w:tcPr>
            <w:tcW w:w="576" w:type="dxa"/>
            <w:shd w:val="clear" w:color="auto" w:fill="CCCCCC"/>
          </w:tcPr>
          <w:p w14:paraId="05628F02" w14:textId="77777777" w:rsidR="00182C17" w:rsidRPr="005B79C1" w:rsidRDefault="00182C17" w:rsidP="00DC4214">
            <w:pPr>
              <w:rPr>
                <w:rFonts w:ascii="Arial" w:hAnsi="Arial" w:cs="Arial"/>
                <w:szCs w:val="22"/>
              </w:rPr>
            </w:pPr>
            <w:r w:rsidRPr="005B79C1">
              <w:rPr>
                <w:rFonts w:ascii="Arial" w:hAnsi="Arial" w:cs="Arial"/>
                <w:szCs w:val="22"/>
              </w:rPr>
              <w:t>N</w:t>
            </w:r>
          </w:p>
        </w:tc>
      </w:tr>
      <w:tr w:rsidR="00182C17" w:rsidRPr="005B79C1" w14:paraId="7C8D33E6" w14:textId="77777777" w:rsidTr="06258158">
        <w:trPr>
          <w:trHeight w:val="690"/>
        </w:trPr>
        <w:tc>
          <w:tcPr>
            <w:tcW w:w="1485" w:type="dxa"/>
            <w:vMerge/>
            <w:vAlign w:val="center"/>
            <w:hideMark/>
          </w:tcPr>
          <w:p w14:paraId="0D0B940D" w14:textId="77777777" w:rsidR="00182C17" w:rsidRPr="005B79C1" w:rsidRDefault="00182C17" w:rsidP="00DC4214">
            <w:pPr>
              <w:rPr>
                <w:rFonts w:ascii="Arial" w:hAnsi="Arial" w:cs="Arial"/>
                <w:b/>
                <w:szCs w:val="22"/>
              </w:rPr>
            </w:pPr>
          </w:p>
        </w:tc>
        <w:tc>
          <w:tcPr>
            <w:tcW w:w="2309" w:type="dxa"/>
            <w:hideMark/>
          </w:tcPr>
          <w:p w14:paraId="20AED5CE" w14:textId="77777777" w:rsidR="00182C17" w:rsidRPr="005B79C1" w:rsidRDefault="00182C17" w:rsidP="00DC4214">
            <w:pPr>
              <w:rPr>
                <w:rFonts w:ascii="Arial" w:hAnsi="Arial" w:cs="Arial"/>
                <w:b/>
                <w:szCs w:val="22"/>
              </w:rPr>
            </w:pPr>
            <w:r w:rsidRPr="005B79C1">
              <w:rPr>
                <w:rFonts w:ascii="Arial" w:hAnsi="Arial" w:cs="Arial"/>
                <w:b/>
                <w:szCs w:val="22"/>
              </w:rPr>
              <w:t>Major with 10 or more objections and recommending approval?</w:t>
            </w:r>
          </w:p>
        </w:tc>
        <w:tc>
          <w:tcPr>
            <w:tcW w:w="425" w:type="dxa"/>
            <w:shd w:val="clear" w:color="auto" w:fill="CCCCCC"/>
            <w:hideMark/>
          </w:tcPr>
          <w:p w14:paraId="3FA15983" w14:textId="77777777" w:rsidR="00182C17" w:rsidRPr="005B79C1" w:rsidRDefault="00D16065" w:rsidP="00DC4214">
            <w:pPr>
              <w:rPr>
                <w:rFonts w:ascii="Arial" w:hAnsi="Arial" w:cs="Arial"/>
                <w:szCs w:val="22"/>
              </w:rPr>
            </w:pPr>
            <w:r>
              <w:rPr>
                <w:rFonts w:ascii="Arial" w:hAnsi="Arial" w:cs="Arial"/>
                <w:szCs w:val="22"/>
              </w:rPr>
              <w:t>N</w:t>
            </w:r>
          </w:p>
        </w:tc>
        <w:tc>
          <w:tcPr>
            <w:tcW w:w="3969" w:type="dxa"/>
            <w:hideMark/>
          </w:tcPr>
          <w:p w14:paraId="3A34D9D6" w14:textId="77777777" w:rsidR="00182C17" w:rsidRPr="005B79C1" w:rsidRDefault="00182C17" w:rsidP="00DC4214">
            <w:pPr>
              <w:rPr>
                <w:rFonts w:ascii="Arial" w:hAnsi="Arial" w:cs="Arial"/>
                <w:b/>
                <w:szCs w:val="22"/>
              </w:rPr>
            </w:pPr>
            <w:r w:rsidRPr="005B79C1">
              <w:rPr>
                <w:rFonts w:ascii="Arial" w:hAnsi="Arial" w:cs="Arial"/>
                <w:b/>
                <w:szCs w:val="22"/>
              </w:rPr>
              <w:t>Called in or Planning Panel objection?</w:t>
            </w:r>
          </w:p>
        </w:tc>
        <w:tc>
          <w:tcPr>
            <w:tcW w:w="576" w:type="dxa"/>
            <w:shd w:val="clear" w:color="auto" w:fill="CCCCCC"/>
            <w:hideMark/>
          </w:tcPr>
          <w:p w14:paraId="6C0E49A0" w14:textId="77921CD2" w:rsidR="00182C17" w:rsidRPr="005B79C1" w:rsidRDefault="3B44C401" w:rsidP="06258158">
            <w:pPr>
              <w:rPr>
                <w:rFonts w:ascii="Arial" w:hAnsi="Arial" w:cs="Arial"/>
              </w:rPr>
            </w:pPr>
            <w:r w:rsidRPr="06258158">
              <w:rPr>
                <w:rFonts w:ascii="Arial" w:hAnsi="Arial" w:cs="Arial"/>
              </w:rPr>
              <w:t>N</w:t>
            </w:r>
          </w:p>
        </w:tc>
      </w:tr>
    </w:tbl>
    <w:p w14:paraId="0E27B00A" w14:textId="77777777" w:rsidR="00182C17" w:rsidRPr="005B79C1" w:rsidRDefault="00182C17" w:rsidP="005F147C">
      <w:pPr>
        <w:rPr>
          <w:rFonts w:ascii="Arial" w:hAnsi="Arial" w:cs="Arial"/>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5"/>
        <w:gridCol w:w="6703"/>
        <w:gridCol w:w="567"/>
      </w:tblGrid>
      <w:tr w:rsidR="00182C17" w:rsidRPr="005B79C1" w14:paraId="5203208D" w14:textId="77777777" w:rsidTr="06258158">
        <w:trPr>
          <w:cantSplit/>
          <w:trHeight w:val="672"/>
        </w:trPr>
        <w:tc>
          <w:tcPr>
            <w:tcW w:w="1485" w:type="dxa"/>
            <w:vMerge w:val="restart"/>
            <w:shd w:val="clear" w:color="auto" w:fill="C0C0C0"/>
            <w:textDirection w:val="btLr"/>
            <w:hideMark/>
          </w:tcPr>
          <w:p w14:paraId="4A235E26" w14:textId="77777777" w:rsidR="00182C17" w:rsidRPr="005B79C1" w:rsidRDefault="00182C17" w:rsidP="00DC4214">
            <w:pPr>
              <w:spacing w:line="276" w:lineRule="auto"/>
              <w:ind w:left="113" w:right="113"/>
              <w:jc w:val="center"/>
              <w:rPr>
                <w:rFonts w:ascii="Arial" w:hAnsi="Arial" w:cs="Arial"/>
                <w:b/>
                <w:sz w:val="16"/>
                <w:szCs w:val="18"/>
              </w:rPr>
            </w:pPr>
            <w:r w:rsidRPr="005B79C1">
              <w:rPr>
                <w:rFonts w:ascii="Arial" w:hAnsi="Arial" w:cs="Arial"/>
                <w:b/>
                <w:sz w:val="16"/>
                <w:szCs w:val="18"/>
              </w:rPr>
              <w:t>COMMENTS</w:t>
            </w:r>
          </w:p>
        </w:tc>
        <w:tc>
          <w:tcPr>
            <w:tcW w:w="6703" w:type="dxa"/>
            <w:hideMark/>
          </w:tcPr>
          <w:p w14:paraId="13C5DA62" w14:textId="77777777" w:rsidR="00182C17" w:rsidRPr="005B79C1" w:rsidRDefault="00182C17" w:rsidP="00DC4214">
            <w:pPr>
              <w:spacing w:line="276" w:lineRule="auto"/>
              <w:rPr>
                <w:rFonts w:ascii="Arial" w:hAnsi="Arial" w:cs="Arial"/>
                <w:b/>
                <w:sz w:val="18"/>
              </w:rPr>
            </w:pPr>
            <w:r w:rsidRPr="005B79C1">
              <w:rPr>
                <w:rFonts w:ascii="Arial" w:hAnsi="Arial" w:cs="Arial"/>
                <w:b/>
              </w:rPr>
              <w:t>Planning Panel comments received?</w:t>
            </w:r>
          </w:p>
        </w:tc>
        <w:tc>
          <w:tcPr>
            <w:tcW w:w="567" w:type="dxa"/>
            <w:shd w:val="clear" w:color="auto" w:fill="CCCCCC"/>
          </w:tcPr>
          <w:p w14:paraId="15DC2D20" w14:textId="77777777" w:rsidR="00182C17" w:rsidRPr="005B79C1" w:rsidRDefault="00182C17" w:rsidP="00DC4214">
            <w:pPr>
              <w:spacing w:line="276" w:lineRule="auto"/>
              <w:rPr>
                <w:rFonts w:ascii="Arial" w:hAnsi="Arial" w:cs="Arial"/>
                <w:szCs w:val="22"/>
              </w:rPr>
            </w:pPr>
            <w:r w:rsidRPr="005B79C1">
              <w:rPr>
                <w:rFonts w:ascii="Arial" w:hAnsi="Arial" w:cs="Arial"/>
                <w:szCs w:val="22"/>
              </w:rPr>
              <w:t>N</w:t>
            </w:r>
          </w:p>
          <w:p w14:paraId="60061E4C" w14:textId="77777777" w:rsidR="00182C17" w:rsidRPr="005B79C1" w:rsidRDefault="00182C17" w:rsidP="00DC4214">
            <w:pPr>
              <w:spacing w:line="276" w:lineRule="auto"/>
              <w:rPr>
                <w:rFonts w:ascii="Arial" w:hAnsi="Arial" w:cs="Arial"/>
                <w:szCs w:val="22"/>
              </w:rPr>
            </w:pPr>
          </w:p>
        </w:tc>
      </w:tr>
      <w:tr w:rsidR="00182C17" w:rsidRPr="005B79C1" w14:paraId="269DCF2D" w14:textId="77777777" w:rsidTr="06258158">
        <w:trPr>
          <w:cantSplit/>
          <w:trHeight w:val="696"/>
        </w:trPr>
        <w:tc>
          <w:tcPr>
            <w:tcW w:w="1485" w:type="dxa"/>
            <w:vMerge/>
            <w:textDirection w:val="btLr"/>
          </w:tcPr>
          <w:p w14:paraId="44EAFD9C" w14:textId="77777777" w:rsidR="00182C17" w:rsidRPr="005B79C1" w:rsidRDefault="00182C17" w:rsidP="00DC4214">
            <w:pPr>
              <w:spacing w:line="276" w:lineRule="auto"/>
              <w:ind w:left="113" w:right="113"/>
              <w:jc w:val="center"/>
              <w:rPr>
                <w:rFonts w:ascii="Arial" w:hAnsi="Arial" w:cs="Arial"/>
                <w:b/>
                <w:sz w:val="18"/>
              </w:rPr>
            </w:pPr>
          </w:p>
        </w:tc>
        <w:tc>
          <w:tcPr>
            <w:tcW w:w="6703" w:type="dxa"/>
          </w:tcPr>
          <w:p w14:paraId="08BCF869" w14:textId="77777777" w:rsidR="00182C17" w:rsidRPr="005B79C1" w:rsidRDefault="00182C17" w:rsidP="00DC4214">
            <w:pPr>
              <w:spacing w:line="276" w:lineRule="auto"/>
              <w:rPr>
                <w:rFonts w:ascii="Arial" w:hAnsi="Arial" w:cs="Arial"/>
                <w:b/>
              </w:rPr>
            </w:pPr>
            <w:r w:rsidRPr="005B79C1">
              <w:rPr>
                <w:rFonts w:ascii="Arial" w:hAnsi="Arial" w:cs="Arial"/>
                <w:b/>
              </w:rPr>
              <w:t>Neighbour comments received?</w:t>
            </w:r>
          </w:p>
        </w:tc>
        <w:tc>
          <w:tcPr>
            <w:tcW w:w="567" w:type="dxa"/>
            <w:shd w:val="clear" w:color="auto" w:fill="CCCCCC"/>
          </w:tcPr>
          <w:p w14:paraId="46B703C4" w14:textId="77777777" w:rsidR="00182C17" w:rsidRPr="005B79C1" w:rsidRDefault="00D16065" w:rsidP="00DC4214">
            <w:pPr>
              <w:spacing w:line="276" w:lineRule="auto"/>
              <w:rPr>
                <w:rFonts w:ascii="Arial" w:hAnsi="Arial" w:cs="Arial"/>
                <w:szCs w:val="22"/>
              </w:rPr>
            </w:pPr>
            <w:r>
              <w:rPr>
                <w:rFonts w:ascii="Arial" w:hAnsi="Arial" w:cs="Arial"/>
                <w:szCs w:val="22"/>
              </w:rPr>
              <w:t>N</w:t>
            </w:r>
          </w:p>
        </w:tc>
      </w:tr>
    </w:tbl>
    <w:p w14:paraId="4B94D5A5" w14:textId="77777777" w:rsidR="00182C17" w:rsidRPr="005B79C1" w:rsidRDefault="00182C17" w:rsidP="00182C17">
      <w:pPr>
        <w:rPr>
          <w:rFonts w:ascii="Arial" w:hAnsi="Arial" w:cs="Arial"/>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0"/>
        <w:gridCol w:w="6615"/>
        <w:gridCol w:w="670"/>
      </w:tblGrid>
      <w:tr w:rsidR="00182C17" w:rsidRPr="005B79C1" w14:paraId="7B3CE812" w14:textId="77777777" w:rsidTr="06258158">
        <w:trPr>
          <w:cantSplit/>
          <w:trHeight w:val="611"/>
        </w:trPr>
        <w:tc>
          <w:tcPr>
            <w:tcW w:w="1470" w:type="dxa"/>
            <w:shd w:val="clear" w:color="auto" w:fill="C0C0C0"/>
            <w:textDirection w:val="btLr"/>
            <w:hideMark/>
          </w:tcPr>
          <w:p w14:paraId="56933AB3" w14:textId="77777777" w:rsidR="00182C17" w:rsidRPr="005B79C1" w:rsidRDefault="00182C17" w:rsidP="00DC4214">
            <w:pPr>
              <w:spacing w:line="276" w:lineRule="auto"/>
              <w:ind w:left="113" w:right="113"/>
              <w:jc w:val="center"/>
              <w:rPr>
                <w:rFonts w:ascii="Arial" w:hAnsi="Arial" w:cs="Arial"/>
                <w:b/>
                <w:sz w:val="16"/>
                <w:szCs w:val="18"/>
              </w:rPr>
            </w:pPr>
            <w:r w:rsidRPr="005B79C1">
              <w:rPr>
                <w:rFonts w:ascii="Arial" w:hAnsi="Arial" w:cs="Arial"/>
                <w:b/>
                <w:sz w:val="16"/>
                <w:szCs w:val="18"/>
              </w:rPr>
              <w:t>EIA</w:t>
            </w:r>
          </w:p>
        </w:tc>
        <w:tc>
          <w:tcPr>
            <w:tcW w:w="6615" w:type="dxa"/>
            <w:hideMark/>
          </w:tcPr>
          <w:p w14:paraId="6BF105C0" w14:textId="77777777" w:rsidR="00182C17" w:rsidRPr="005B79C1" w:rsidRDefault="00182C17" w:rsidP="00DC4214">
            <w:pPr>
              <w:spacing w:line="276" w:lineRule="auto"/>
              <w:rPr>
                <w:rFonts w:ascii="Arial" w:hAnsi="Arial" w:cs="Arial"/>
                <w:b/>
                <w:sz w:val="18"/>
              </w:rPr>
            </w:pPr>
            <w:r w:rsidRPr="005B79C1">
              <w:rPr>
                <w:rFonts w:ascii="Arial" w:hAnsi="Arial" w:cs="Arial"/>
                <w:b/>
              </w:rPr>
              <w:t xml:space="preserve">Screening opinion completed and saved to </w:t>
            </w:r>
            <w:proofErr w:type="spellStart"/>
            <w:r w:rsidRPr="005B79C1">
              <w:rPr>
                <w:rFonts w:ascii="Arial" w:hAnsi="Arial" w:cs="Arial"/>
                <w:b/>
              </w:rPr>
              <w:t>Onbase</w:t>
            </w:r>
            <w:proofErr w:type="spellEnd"/>
            <w:r w:rsidRPr="005B79C1">
              <w:rPr>
                <w:rFonts w:ascii="Arial" w:hAnsi="Arial" w:cs="Arial"/>
                <w:b/>
              </w:rPr>
              <w:t>?</w:t>
            </w:r>
          </w:p>
        </w:tc>
        <w:tc>
          <w:tcPr>
            <w:tcW w:w="670" w:type="dxa"/>
            <w:shd w:val="clear" w:color="auto" w:fill="CCCCCC"/>
          </w:tcPr>
          <w:p w14:paraId="34824FA9" w14:textId="77777777" w:rsidR="00182C17" w:rsidRPr="005B79C1" w:rsidRDefault="00182C17" w:rsidP="00DC4214">
            <w:pPr>
              <w:spacing w:line="276" w:lineRule="auto"/>
              <w:rPr>
                <w:rFonts w:ascii="Arial" w:hAnsi="Arial" w:cs="Arial"/>
                <w:szCs w:val="22"/>
              </w:rPr>
            </w:pPr>
            <w:r w:rsidRPr="005B79C1">
              <w:rPr>
                <w:rFonts w:ascii="Arial" w:hAnsi="Arial" w:cs="Arial"/>
                <w:szCs w:val="22"/>
              </w:rPr>
              <w:t>N</w:t>
            </w:r>
            <w:r w:rsidR="005B79C1" w:rsidRPr="005B79C1">
              <w:rPr>
                <w:rFonts w:ascii="Arial" w:hAnsi="Arial" w:cs="Arial"/>
                <w:szCs w:val="22"/>
              </w:rPr>
              <w:t>/A</w:t>
            </w:r>
          </w:p>
          <w:p w14:paraId="3DEEC669" w14:textId="77777777" w:rsidR="00182C17" w:rsidRPr="005B79C1" w:rsidRDefault="00182C17" w:rsidP="00DC4214">
            <w:pPr>
              <w:spacing w:line="276" w:lineRule="auto"/>
              <w:rPr>
                <w:rFonts w:ascii="Arial" w:hAnsi="Arial" w:cs="Arial"/>
                <w:szCs w:val="22"/>
              </w:rPr>
            </w:pPr>
          </w:p>
        </w:tc>
      </w:tr>
    </w:tbl>
    <w:p w14:paraId="3656B9AB" w14:textId="77777777" w:rsidR="00182C17" w:rsidRPr="005B79C1" w:rsidRDefault="00182C17" w:rsidP="00182C17">
      <w:pPr>
        <w:rPr>
          <w:rFonts w:ascii="Arial" w:hAnsi="Arial" w:cs="Arial"/>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6660"/>
        <w:gridCol w:w="655"/>
      </w:tblGrid>
      <w:tr w:rsidR="00182C17" w:rsidRPr="005B79C1" w14:paraId="1E895E56" w14:textId="77777777" w:rsidTr="06258158">
        <w:trPr>
          <w:cantSplit/>
          <w:trHeight w:val="611"/>
        </w:trPr>
        <w:tc>
          <w:tcPr>
            <w:tcW w:w="1440" w:type="dxa"/>
            <w:vMerge w:val="restart"/>
            <w:shd w:val="clear" w:color="auto" w:fill="C0C0C0"/>
            <w:textDirection w:val="btLr"/>
            <w:hideMark/>
          </w:tcPr>
          <w:p w14:paraId="5B0723F5" w14:textId="77777777" w:rsidR="00182C17" w:rsidRPr="005B79C1" w:rsidRDefault="00182C17" w:rsidP="00DC4214">
            <w:pPr>
              <w:rPr>
                <w:rFonts w:ascii="Arial" w:hAnsi="Arial" w:cs="Arial"/>
                <w:b/>
                <w:sz w:val="16"/>
                <w:szCs w:val="18"/>
              </w:rPr>
            </w:pPr>
            <w:r w:rsidRPr="005B79C1">
              <w:rPr>
                <w:rFonts w:ascii="Arial" w:hAnsi="Arial" w:cs="Arial"/>
                <w:b/>
                <w:sz w:val="16"/>
                <w:szCs w:val="18"/>
              </w:rPr>
              <w:t>CONDITIONS</w:t>
            </w:r>
          </w:p>
        </w:tc>
        <w:tc>
          <w:tcPr>
            <w:tcW w:w="6660" w:type="dxa"/>
            <w:hideMark/>
          </w:tcPr>
          <w:p w14:paraId="28644FE1" w14:textId="77777777" w:rsidR="00182C17" w:rsidRPr="005B79C1" w:rsidRDefault="00182C17" w:rsidP="00DC4214">
            <w:pPr>
              <w:rPr>
                <w:rFonts w:ascii="Arial" w:hAnsi="Arial" w:cs="Arial"/>
                <w:b/>
                <w:szCs w:val="22"/>
              </w:rPr>
            </w:pPr>
            <w:r w:rsidRPr="005B79C1">
              <w:rPr>
                <w:rFonts w:ascii="Arial" w:hAnsi="Arial" w:cs="Arial"/>
                <w:b/>
                <w:szCs w:val="22"/>
              </w:rPr>
              <w:t>Pre-commencement conditions proposed?</w:t>
            </w:r>
          </w:p>
        </w:tc>
        <w:tc>
          <w:tcPr>
            <w:tcW w:w="655" w:type="dxa"/>
            <w:shd w:val="clear" w:color="auto" w:fill="CCCCCC"/>
          </w:tcPr>
          <w:p w14:paraId="2E2CB9BC" w14:textId="77777777" w:rsidR="00182C17" w:rsidRPr="005B79C1" w:rsidRDefault="005B79C1" w:rsidP="00DC4214">
            <w:pPr>
              <w:rPr>
                <w:rFonts w:ascii="Arial" w:hAnsi="Arial" w:cs="Arial"/>
                <w:szCs w:val="22"/>
              </w:rPr>
            </w:pPr>
            <w:r w:rsidRPr="005B79C1">
              <w:rPr>
                <w:rFonts w:ascii="Arial" w:hAnsi="Arial" w:cs="Arial"/>
                <w:szCs w:val="22"/>
              </w:rPr>
              <w:t>N</w:t>
            </w:r>
          </w:p>
          <w:p w14:paraId="45FB0818" w14:textId="77777777" w:rsidR="00182C17" w:rsidRPr="005B79C1" w:rsidRDefault="00182C17" w:rsidP="00DC4214">
            <w:pPr>
              <w:rPr>
                <w:rFonts w:ascii="Arial" w:hAnsi="Arial" w:cs="Arial"/>
                <w:szCs w:val="22"/>
              </w:rPr>
            </w:pPr>
          </w:p>
        </w:tc>
      </w:tr>
      <w:tr w:rsidR="00182C17" w:rsidRPr="005B79C1" w14:paraId="5762CEC0" w14:textId="77777777" w:rsidTr="06258158">
        <w:trPr>
          <w:cantSplit/>
          <w:trHeight w:val="611"/>
        </w:trPr>
        <w:tc>
          <w:tcPr>
            <w:tcW w:w="1440" w:type="dxa"/>
            <w:vMerge/>
            <w:textDirection w:val="btLr"/>
          </w:tcPr>
          <w:p w14:paraId="049F31CB" w14:textId="77777777" w:rsidR="00182C17" w:rsidRPr="005B79C1" w:rsidRDefault="00182C17" w:rsidP="00DC4214">
            <w:pPr>
              <w:rPr>
                <w:rFonts w:ascii="Arial" w:hAnsi="Arial" w:cs="Arial"/>
                <w:b/>
                <w:sz w:val="16"/>
                <w:szCs w:val="18"/>
              </w:rPr>
            </w:pPr>
          </w:p>
        </w:tc>
        <w:tc>
          <w:tcPr>
            <w:tcW w:w="6660" w:type="dxa"/>
          </w:tcPr>
          <w:p w14:paraId="6D58EDE4" w14:textId="77777777" w:rsidR="00182C17" w:rsidRPr="005B79C1" w:rsidRDefault="00182C17" w:rsidP="00DC4214">
            <w:pPr>
              <w:rPr>
                <w:rFonts w:ascii="Arial" w:hAnsi="Arial" w:cs="Arial"/>
                <w:b/>
                <w:szCs w:val="22"/>
              </w:rPr>
            </w:pPr>
            <w:r w:rsidRPr="005B79C1">
              <w:rPr>
                <w:rFonts w:ascii="Arial" w:hAnsi="Arial" w:cs="Arial"/>
                <w:b/>
                <w:szCs w:val="22"/>
              </w:rPr>
              <w:t>Pre-commencement conditions agreed (or notification period expired)?</w:t>
            </w:r>
          </w:p>
        </w:tc>
        <w:tc>
          <w:tcPr>
            <w:tcW w:w="655" w:type="dxa"/>
            <w:shd w:val="clear" w:color="auto" w:fill="CCCCCC"/>
          </w:tcPr>
          <w:p w14:paraId="7546AC13" w14:textId="77777777" w:rsidR="00182C17" w:rsidRPr="005B79C1" w:rsidRDefault="005B79C1" w:rsidP="00DC4214">
            <w:pPr>
              <w:rPr>
                <w:rFonts w:ascii="Arial" w:hAnsi="Arial" w:cs="Arial"/>
                <w:szCs w:val="22"/>
              </w:rPr>
            </w:pPr>
            <w:r w:rsidRPr="005B79C1">
              <w:rPr>
                <w:rFonts w:ascii="Arial" w:hAnsi="Arial" w:cs="Arial"/>
                <w:szCs w:val="22"/>
              </w:rPr>
              <w:t>N/A</w:t>
            </w:r>
          </w:p>
        </w:tc>
      </w:tr>
    </w:tbl>
    <w:p w14:paraId="53128261" w14:textId="77777777" w:rsidR="00182C17" w:rsidRPr="00182C17" w:rsidRDefault="00182C17" w:rsidP="00182C17">
      <w:pPr>
        <w:rPr>
          <w:rFonts w:ascii="Arial" w:hAnsi="Arial" w:cs="Arial"/>
          <w:sz w:val="22"/>
          <w:szCs w:val="22"/>
        </w:rPr>
      </w:pPr>
    </w:p>
    <w:p w14:paraId="62486C05" w14:textId="77777777" w:rsidR="00182C17" w:rsidRPr="00182C17" w:rsidRDefault="00182C17" w:rsidP="00182C17">
      <w:pPr>
        <w:rPr>
          <w:rFonts w:ascii="Arial" w:hAnsi="Arial" w:cs="Arial"/>
          <w:sz w:val="22"/>
          <w:szCs w:val="22"/>
        </w:rPr>
      </w:pPr>
    </w:p>
    <w:tbl>
      <w:tblPr>
        <w:tblStyle w:val="TableGrid"/>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182C17" w:rsidRPr="00182C17" w14:paraId="7F77429E" w14:textId="77777777" w:rsidTr="00DC4214">
        <w:tc>
          <w:tcPr>
            <w:tcW w:w="2913" w:type="dxa"/>
            <w:shd w:val="clear" w:color="auto" w:fill="C0C0C0"/>
            <w:hideMark/>
          </w:tcPr>
          <w:p w14:paraId="7E4C0215" w14:textId="77777777" w:rsidR="00182C17" w:rsidRPr="005B79C1" w:rsidRDefault="00182C17" w:rsidP="00DC4214">
            <w:pPr>
              <w:rPr>
                <w:rFonts w:ascii="Arial" w:hAnsi="Arial" w:cs="Arial"/>
                <w:b/>
                <w:szCs w:val="22"/>
              </w:rPr>
            </w:pPr>
            <w:r w:rsidRPr="005B79C1">
              <w:rPr>
                <w:rFonts w:ascii="Arial" w:hAnsi="Arial" w:cs="Arial"/>
                <w:b/>
                <w:szCs w:val="22"/>
              </w:rPr>
              <w:t>RECOMMENDATION</w:t>
            </w:r>
          </w:p>
        </w:tc>
        <w:tc>
          <w:tcPr>
            <w:tcW w:w="5842" w:type="dxa"/>
            <w:shd w:val="clear" w:color="auto" w:fill="C0C0C0"/>
            <w:hideMark/>
          </w:tcPr>
          <w:p w14:paraId="4A2985BA" w14:textId="77777777" w:rsidR="00182C17" w:rsidRPr="005B79C1" w:rsidRDefault="00182C17" w:rsidP="00DC4214">
            <w:pPr>
              <w:rPr>
                <w:rFonts w:ascii="Arial" w:hAnsi="Arial" w:cs="Arial"/>
                <w:b/>
                <w:szCs w:val="22"/>
              </w:rPr>
            </w:pPr>
            <w:r w:rsidRPr="005B79C1">
              <w:rPr>
                <w:rFonts w:ascii="Arial" w:hAnsi="Arial" w:cs="Arial"/>
                <w:b/>
                <w:szCs w:val="22"/>
              </w:rPr>
              <w:t xml:space="preserve">GRANT SUBJECT TO CONDITIONS </w:t>
            </w:r>
          </w:p>
        </w:tc>
      </w:tr>
    </w:tbl>
    <w:p w14:paraId="6B52BE5D" w14:textId="0BF73285" w:rsidR="002354DC" w:rsidRDefault="002354DC" w:rsidP="06258158">
      <w:pPr>
        <w:pBdr>
          <w:bottom w:val="single" w:sz="12" w:space="1" w:color="auto"/>
        </w:pBdr>
        <w:rPr>
          <w:rFonts w:ascii="Arial" w:hAnsi="Arial" w:cs="Arial"/>
          <w:b/>
          <w:bCs/>
          <w:sz w:val="22"/>
          <w:szCs w:val="22"/>
        </w:rPr>
      </w:pPr>
    </w:p>
    <w:p w14:paraId="2559D6F5" w14:textId="77777777" w:rsidR="002354DC" w:rsidRDefault="002354DC" w:rsidP="06258158">
      <w:pPr>
        <w:pBdr>
          <w:bottom w:val="single" w:sz="12" w:space="1" w:color="auto"/>
        </w:pBdr>
        <w:rPr>
          <w:rFonts w:ascii="Arial" w:hAnsi="Arial" w:cs="Arial"/>
          <w:b/>
          <w:bCs/>
          <w:sz w:val="22"/>
          <w:szCs w:val="22"/>
        </w:rPr>
      </w:pPr>
    </w:p>
    <w:p w14:paraId="1F0C27C8" w14:textId="7AFE9FBE" w:rsidR="002354DC" w:rsidRPr="002354DC" w:rsidRDefault="00182C17" w:rsidP="06258158">
      <w:pPr>
        <w:pBdr>
          <w:bottom w:val="single" w:sz="12" w:space="1" w:color="auto"/>
        </w:pBdr>
        <w:rPr>
          <w:rFonts w:ascii="Arial" w:hAnsi="Arial" w:cs="Arial"/>
          <w:b/>
          <w:bCs/>
          <w:sz w:val="22"/>
          <w:szCs w:val="22"/>
        </w:rPr>
      </w:pPr>
      <w:r w:rsidRPr="06258158">
        <w:rPr>
          <w:rFonts w:ascii="Arial" w:hAnsi="Arial" w:cs="Arial"/>
          <w:b/>
          <w:bCs/>
          <w:sz w:val="22"/>
          <w:szCs w:val="22"/>
        </w:rPr>
        <w:t>CHECKED AND SIGNED OFF BY:</w:t>
      </w:r>
      <w:r>
        <w:tab/>
      </w:r>
      <w:r>
        <w:tab/>
      </w:r>
      <w:r w:rsidR="00ED493F">
        <w:t>LA</w:t>
      </w:r>
      <w:r>
        <w:tab/>
      </w:r>
      <w:r>
        <w:tab/>
      </w:r>
      <w:r w:rsidRPr="06258158">
        <w:rPr>
          <w:rFonts w:ascii="Arial" w:hAnsi="Arial" w:cs="Arial"/>
          <w:b/>
          <w:bCs/>
          <w:sz w:val="22"/>
          <w:szCs w:val="22"/>
        </w:rPr>
        <w:t xml:space="preserve">DATE:  </w:t>
      </w:r>
      <w:r w:rsidR="00ED493F">
        <w:rPr>
          <w:rFonts w:ascii="Arial" w:hAnsi="Arial" w:cs="Arial"/>
          <w:b/>
          <w:bCs/>
          <w:sz w:val="22"/>
          <w:szCs w:val="22"/>
        </w:rPr>
        <w:t>31.10.24</w:t>
      </w:r>
    </w:p>
    <w:p w14:paraId="0FB78278" w14:textId="0F2A3844" w:rsidR="00182C17" w:rsidRPr="00182C17" w:rsidRDefault="00182C17" w:rsidP="06258158">
      <w:pPr>
        <w:rPr>
          <w:rFonts w:ascii="Arial" w:hAnsi="Arial" w:cs="Arial"/>
        </w:rPr>
      </w:pPr>
      <w:bookmarkStart w:id="0" w:name="_GoBack"/>
      <w:bookmarkEnd w:id="0"/>
    </w:p>
    <w:p w14:paraId="389F1A02" w14:textId="77777777" w:rsidR="00182C17" w:rsidRPr="005F147C" w:rsidRDefault="00182C17" w:rsidP="005F147C">
      <w:pPr>
        <w:jc w:val="both"/>
        <w:rPr>
          <w:rFonts w:ascii="Arial" w:hAnsi="Arial" w:cs="Arial"/>
          <w:b/>
          <w:sz w:val="22"/>
          <w:szCs w:val="22"/>
          <w:u w:val="single"/>
        </w:rPr>
      </w:pPr>
      <w:r w:rsidRPr="005F147C">
        <w:rPr>
          <w:rFonts w:ascii="Arial" w:hAnsi="Arial" w:cs="Arial"/>
          <w:b/>
          <w:sz w:val="22"/>
          <w:szCs w:val="22"/>
          <w:u w:val="single"/>
        </w:rPr>
        <w:lastRenderedPageBreak/>
        <w:t>SITE</w:t>
      </w:r>
    </w:p>
    <w:p w14:paraId="1FC39945" w14:textId="77777777" w:rsidR="00182C17" w:rsidRPr="005F147C" w:rsidRDefault="00182C17" w:rsidP="005F147C">
      <w:pPr>
        <w:jc w:val="both"/>
        <w:rPr>
          <w:rFonts w:ascii="Arial" w:hAnsi="Arial" w:cs="Arial"/>
          <w:sz w:val="22"/>
          <w:szCs w:val="22"/>
        </w:rPr>
      </w:pPr>
    </w:p>
    <w:p w14:paraId="42BBAA8F" w14:textId="77777777" w:rsidR="00A94203" w:rsidRDefault="00A94203" w:rsidP="00A94203">
      <w:pPr>
        <w:jc w:val="both"/>
        <w:rPr>
          <w:rFonts w:ascii="Arial" w:hAnsi="Arial" w:cs="Arial"/>
          <w:sz w:val="22"/>
          <w:szCs w:val="22"/>
        </w:rPr>
      </w:pPr>
      <w:r w:rsidRPr="005F147C">
        <w:rPr>
          <w:rFonts w:ascii="Arial" w:hAnsi="Arial" w:cs="Arial"/>
          <w:sz w:val="22"/>
          <w:szCs w:val="22"/>
        </w:rPr>
        <w:t xml:space="preserve">The </w:t>
      </w:r>
      <w:r>
        <w:rPr>
          <w:rFonts w:ascii="Arial" w:hAnsi="Arial" w:cs="Arial"/>
          <w:sz w:val="22"/>
          <w:szCs w:val="22"/>
        </w:rPr>
        <w:t xml:space="preserve">application </w:t>
      </w:r>
      <w:r w:rsidRPr="005F147C">
        <w:rPr>
          <w:rFonts w:ascii="Arial" w:hAnsi="Arial" w:cs="Arial"/>
          <w:sz w:val="22"/>
          <w:szCs w:val="22"/>
        </w:rPr>
        <w:t>site</w:t>
      </w:r>
      <w:r>
        <w:rPr>
          <w:rFonts w:ascii="Arial" w:hAnsi="Arial" w:cs="Arial"/>
          <w:sz w:val="22"/>
          <w:szCs w:val="22"/>
        </w:rPr>
        <w:t xml:space="preserve"> is previously developed land and the surrounding area is </w:t>
      </w:r>
      <w:r w:rsidRPr="005F147C">
        <w:rPr>
          <w:rFonts w:ascii="Arial" w:hAnsi="Arial" w:cs="Arial"/>
          <w:sz w:val="22"/>
          <w:szCs w:val="22"/>
        </w:rPr>
        <w:t>designated as a ‘Primary</w:t>
      </w:r>
      <w:r>
        <w:rPr>
          <w:rFonts w:ascii="Arial" w:hAnsi="Arial" w:cs="Arial"/>
          <w:sz w:val="22"/>
          <w:szCs w:val="22"/>
        </w:rPr>
        <w:t xml:space="preserve"> Employment Zone’ in </w:t>
      </w:r>
      <w:r w:rsidRPr="005F147C">
        <w:rPr>
          <w:rFonts w:ascii="Arial" w:hAnsi="Arial" w:cs="Arial"/>
          <w:sz w:val="22"/>
          <w:szCs w:val="22"/>
        </w:rPr>
        <w:t>Rochdale Borough Council’s UDP Proposals Map (Policy EC/2).</w:t>
      </w:r>
      <w:r>
        <w:rPr>
          <w:rFonts w:ascii="Arial" w:hAnsi="Arial" w:cs="Arial"/>
          <w:sz w:val="22"/>
          <w:szCs w:val="22"/>
        </w:rPr>
        <w:t xml:space="preserve"> </w:t>
      </w:r>
    </w:p>
    <w:p w14:paraId="0562CB0E" w14:textId="77777777" w:rsidR="00A94203" w:rsidRDefault="00A94203" w:rsidP="005F147C">
      <w:pPr>
        <w:jc w:val="both"/>
        <w:rPr>
          <w:rFonts w:ascii="Arial" w:hAnsi="Arial" w:cs="Arial"/>
          <w:sz w:val="22"/>
          <w:szCs w:val="22"/>
        </w:rPr>
      </w:pPr>
    </w:p>
    <w:p w14:paraId="5FD855C7" w14:textId="77777777" w:rsidR="00A94203" w:rsidRPr="00A94203" w:rsidRDefault="005B79C1" w:rsidP="005F147C">
      <w:pPr>
        <w:jc w:val="both"/>
        <w:rPr>
          <w:rFonts w:ascii="Arial" w:hAnsi="Arial" w:cs="Arial"/>
          <w:sz w:val="22"/>
          <w:szCs w:val="22"/>
        </w:rPr>
      </w:pPr>
      <w:r w:rsidRPr="00A94203">
        <w:rPr>
          <w:rFonts w:ascii="Arial" w:hAnsi="Arial" w:cs="Arial"/>
          <w:sz w:val="22"/>
          <w:szCs w:val="22"/>
        </w:rPr>
        <w:t>The app</w:t>
      </w:r>
      <w:r w:rsidR="00A94203" w:rsidRPr="00A94203">
        <w:rPr>
          <w:rFonts w:ascii="Arial" w:hAnsi="Arial" w:cs="Arial"/>
          <w:sz w:val="22"/>
          <w:szCs w:val="22"/>
        </w:rPr>
        <w:t>lication site is located on the north east corner of Heywood Distribution Park. Access to the site is provided via Mulberry Way which also forms the Site’s southern boundary. The Site is circa 1 km from Heywood Town Centre and is situated approximately 4km from Bury Town Centre, 6km from Rochdale Town Centre and approximately 9.5 km from Oldham Town Centre.</w:t>
      </w:r>
    </w:p>
    <w:p w14:paraId="34CE0A41" w14:textId="77777777" w:rsidR="00A94203" w:rsidRPr="00A94203" w:rsidRDefault="00A94203" w:rsidP="005F147C">
      <w:pPr>
        <w:jc w:val="both"/>
        <w:rPr>
          <w:rFonts w:ascii="Arial" w:hAnsi="Arial" w:cs="Arial"/>
          <w:sz w:val="22"/>
          <w:szCs w:val="22"/>
        </w:rPr>
      </w:pPr>
    </w:p>
    <w:p w14:paraId="41A4C622" w14:textId="77777777" w:rsidR="00A94203" w:rsidRPr="00A94203" w:rsidRDefault="00A94203" w:rsidP="005F147C">
      <w:pPr>
        <w:jc w:val="both"/>
        <w:rPr>
          <w:rFonts w:ascii="Arial" w:hAnsi="Arial" w:cs="Arial"/>
          <w:sz w:val="22"/>
          <w:szCs w:val="22"/>
        </w:rPr>
      </w:pPr>
      <w:r w:rsidRPr="00A94203">
        <w:rPr>
          <w:rFonts w:ascii="Arial" w:hAnsi="Arial" w:cs="Arial"/>
          <w:sz w:val="22"/>
          <w:szCs w:val="22"/>
        </w:rPr>
        <w:t>The site area measures 2.78 hectares and comprises a warehouse building measuring approximately 13,800 sqm, a large area of hard standing to the east providing servicing and delivery access and car parking to the south of the site as shown below:</w:t>
      </w:r>
    </w:p>
    <w:p w14:paraId="62EBF3C5" w14:textId="77777777" w:rsidR="00A94203" w:rsidRDefault="00A94203" w:rsidP="005F147C">
      <w:pPr>
        <w:jc w:val="both"/>
      </w:pPr>
    </w:p>
    <w:p w14:paraId="6D98A12B" w14:textId="1934E2F1" w:rsidR="00A94203" w:rsidRDefault="418A549F" w:rsidP="06258158">
      <w:pPr>
        <w:jc w:val="center"/>
      </w:pPr>
      <w:r>
        <w:rPr>
          <w:noProof/>
        </w:rPr>
        <w:drawing>
          <wp:inline distT="0" distB="0" distL="0" distR="0" wp14:anchorId="4545CA26" wp14:editId="3A05786B">
            <wp:extent cx="5724524" cy="3743325"/>
            <wp:effectExtent l="0" t="0" r="0" b="0"/>
            <wp:docPr id="594090295" name="Picture 594090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724524" cy="3743325"/>
                    </a:xfrm>
                    <a:prstGeom prst="rect">
                      <a:avLst/>
                    </a:prstGeom>
                  </pic:spPr>
                </pic:pic>
              </a:graphicData>
            </a:graphic>
          </wp:inline>
        </w:drawing>
      </w:r>
    </w:p>
    <w:p w14:paraId="2946DB82" w14:textId="77777777" w:rsidR="005B79C1" w:rsidRDefault="005B79C1" w:rsidP="005F147C">
      <w:pPr>
        <w:jc w:val="both"/>
        <w:rPr>
          <w:rFonts w:ascii="Arial" w:hAnsi="Arial" w:cs="Arial"/>
          <w:sz w:val="22"/>
          <w:szCs w:val="22"/>
        </w:rPr>
      </w:pPr>
    </w:p>
    <w:p w14:paraId="1239CD24" w14:textId="77777777" w:rsidR="005B79C1" w:rsidRDefault="005B79C1" w:rsidP="005F147C">
      <w:pPr>
        <w:jc w:val="both"/>
        <w:rPr>
          <w:rFonts w:ascii="Arial" w:hAnsi="Arial" w:cs="Arial"/>
          <w:sz w:val="22"/>
          <w:szCs w:val="22"/>
        </w:rPr>
      </w:pPr>
      <w:r>
        <w:rPr>
          <w:rFonts w:ascii="Arial" w:hAnsi="Arial" w:cs="Arial"/>
          <w:sz w:val="22"/>
          <w:szCs w:val="22"/>
        </w:rPr>
        <w:t xml:space="preserve">This application site itself is set </w:t>
      </w:r>
      <w:r w:rsidR="00A94203">
        <w:rPr>
          <w:rFonts w:ascii="Arial" w:hAnsi="Arial" w:cs="Arial"/>
          <w:sz w:val="22"/>
          <w:szCs w:val="22"/>
        </w:rPr>
        <w:t xml:space="preserve">in between Mulberry Way to the south </w:t>
      </w:r>
      <w:r>
        <w:rPr>
          <w:rFonts w:ascii="Arial" w:hAnsi="Arial" w:cs="Arial"/>
          <w:sz w:val="22"/>
          <w:szCs w:val="22"/>
        </w:rPr>
        <w:t>and the East Lancashire Railway which ru</w:t>
      </w:r>
      <w:r w:rsidR="00A94203">
        <w:rPr>
          <w:rFonts w:ascii="Arial" w:hAnsi="Arial" w:cs="Arial"/>
          <w:sz w:val="22"/>
          <w:szCs w:val="22"/>
        </w:rPr>
        <w:t>ns across the north of the site with residential dwellings beyond. D</w:t>
      </w:r>
      <w:r>
        <w:rPr>
          <w:rFonts w:ascii="Arial" w:hAnsi="Arial" w:cs="Arial"/>
          <w:sz w:val="22"/>
          <w:szCs w:val="22"/>
        </w:rPr>
        <w:t>ense vegetation screen</w:t>
      </w:r>
      <w:r w:rsidR="00A94203">
        <w:rPr>
          <w:rFonts w:ascii="Arial" w:hAnsi="Arial" w:cs="Arial"/>
          <w:sz w:val="22"/>
          <w:szCs w:val="22"/>
        </w:rPr>
        <w:t>s the site to the north.</w:t>
      </w:r>
    </w:p>
    <w:p w14:paraId="5997CC1D" w14:textId="77777777" w:rsidR="00A94203" w:rsidRDefault="00A94203" w:rsidP="005F147C">
      <w:pPr>
        <w:jc w:val="both"/>
        <w:rPr>
          <w:rFonts w:ascii="Arial" w:hAnsi="Arial" w:cs="Arial"/>
          <w:sz w:val="22"/>
          <w:szCs w:val="22"/>
        </w:rPr>
      </w:pPr>
    </w:p>
    <w:p w14:paraId="1B17BCDE" w14:textId="77777777" w:rsidR="00A94203" w:rsidRDefault="00A94203" w:rsidP="005F147C">
      <w:pPr>
        <w:jc w:val="both"/>
        <w:rPr>
          <w:rFonts w:ascii="Arial" w:hAnsi="Arial" w:cs="Arial"/>
          <w:sz w:val="22"/>
          <w:szCs w:val="22"/>
        </w:rPr>
      </w:pPr>
      <w:r w:rsidRPr="00A94203">
        <w:rPr>
          <w:rFonts w:ascii="Arial" w:hAnsi="Arial" w:cs="Arial"/>
          <w:sz w:val="22"/>
          <w:szCs w:val="22"/>
        </w:rPr>
        <w:t xml:space="preserve">There are two access points into the Site itself on Mulberry Way which provide access into the car park at the south of the Site and access into the service yard at the </w:t>
      </w:r>
      <w:proofErr w:type="spellStart"/>
      <w:r w:rsidRPr="00A94203">
        <w:rPr>
          <w:rFonts w:ascii="Arial" w:hAnsi="Arial" w:cs="Arial"/>
          <w:sz w:val="22"/>
          <w:szCs w:val="22"/>
        </w:rPr>
        <w:t>southeastern</w:t>
      </w:r>
      <w:proofErr w:type="spellEnd"/>
      <w:r w:rsidRPr="00A94203">
        <w:rPr>
          <w:rFonts w:ascii="Arial" w:hAnsi="Arial" w:cs="Arial"/>
          <w:sz w:val="22"/>
          <w:szCs w:val="22"/>
        </w:rPr>
        <w:t xml:space="preserve"> corner. There is an existing control gate at the access to the service yard. Separate access points for private vehicles ensure that safety is prioritised for all users of the site and there is no conflict between private vehicles and HGV’s.</w:t>
      </w:r>
    </w:p>
    <w:p w14:paraId="110FFD37" w14:textId="77777777" w:rsidR="00A94203" w:rsidRDefault="00A94203" w:rsidP="005F147C">
      <w:pPr>
        <w:jc w:val="both"/>
        <w:rPr>
          <w:rFonts w:ascii="Arial" w:hAnsi="Arial" w:cs="Arial"/>
          <w:sz w:val="22"/>
          <w:szCs w:val="22"/>
        </w:rPr>
      </w:pPr>
    </w:p>
    <w:p w14:paraId="7C575E74" w14:textId="77777777" w:rsidR="00A94203" w:rsidRDefault="00A94203" w:rsidP="005F147C">
      <w:pPr>
        <w:jc w:val="both"/>
        <w:rPr>
          <w:rFonts w:ascii="Arial" w:hAnsi="Arial" w:cs="Arial"/>
          <w:sz w:val="22"/>
          <w:szCs w:val="22"/>
        </w:rPr>
      </w:pPr>
      <w:r w:rsidRPr="00A94203">
        <w:rPr>
          <w:rFonts w:ascii="Arial" w:hAnsi="Arial" w:cs="Arial"/>
          <w:sz w:val="22"/>
          <w:szCs w:val="22"/>
        </w:rPr>
        <w:t>The east, south and west the Site is surrounded by other employment units that form Heywood Distribution Park. The Distribution Park is characterised by a range of typical industrial and storage units and associated hard and soft landscaping.</w:t>
      </w:r>
    </w:p>
    <w:p w14:paraId="6B699379" w14:textId="77777777" w:rsidR="00A94203" w:rsidRPr="00A94203" w:rsidRDefault="00A94203" w:rsidP="005F147C">
      <w:pPr>
        <w:jc w:val="both"/>
        <w:rPr>
          <w:rFonts w:ascii="Arial" w:hAnsi="Arial" w:cs="Arial"/>
          <w:sz w:val="22"/>
          <w:szCs w:val="22"/>
        </w:rPr>
      </w:pPr>
    </w:p>
    <w:p w14:paraId="3FE9F23F" w14:textId="77777777" w:rsidR="00182C17" w:rsidRPr="005F147C" w:rsidRDefault="00182C17" w:rsidP="005F147C">
      <w:pPr>
        <w:jc w:val="both"/>
        <w:rPr>
          <w:rFonts w:ascii="Arial" w:hAnsi="Arial" w:cs="Arial"/>
          <w:sz w:val="22"/>
          <w:szCs w:val="22"/>
        </w:rPr>
      </w:pPr>
    </w:p>
    <w:p w14:paraId="2387C7B5" w14:textId="77777777" w:rsidR="00182C17" w:rsidRDefault="00182C17" w:rsidP="005F147C">
      <w:pPr>
        <w:jc w:val="both"/>
        <w:rPr>
          <w:rFonts w:ascii="Arial" w:hAnsi="Arial" w:cs="Arial"/>
          <w:b/>
          <w:sz w:val="22"/>
          <w:szCs w:val="22"/>
          <w:u w:val="single"/>
        </w:rPr>
      </w:pPr>
      <w:r w:rsidRPr="00A30675">
        <w:rPr>
          <w:rFonts w:ascii="Arial" w:hAnsi="Arial" w:cs="Arial"/>
          <w:b/>
          <w:sz w:val="22"/>
          <w:szCs w:val="22"/>
          <w:u w:val="single"/>
        </w:rPr>
        <w:t>PROPOSAL</w:t>
      </w:r>
    </w:p>
    <w:p w14:paraId="1F72F646" w14:textId="77777777" w:rsidR="005F147C" w:rsidRDefault="005F147C" w:rsidP="005F147C">
      <w:pPr>
        <w:jc w:val="both"/>
        <w:rPr>
          <w:rFonts w:ascii="Arial" w:hAnsi="Arial" w:cs="Arial"/>
          <w:b/>
          <w:sz w:val="22"/>
          <w:szCs w:val="22"/>
          <w:u w:val="single"/>
        </w:rPr>
      </w:pPr>
    </w:p>
    <w:p w14:paraId="3C4C074D" w14:textId="77777777" w:rsidR="00182C17" w:rsidRDefault="00A94203" w:rsidP="005F147C">
      <w:pPr>
        <w:jc w:val="both"/>
        <w:rPr>
          <w:rFonts w:ascii="Arial" w:hAnsi="Arial" w:cs="Arial"/>
          <w:sz w:val="22"/>
          <w:szCs w:val="22"/>
        </w:rPr>
      </w:pPr>
      <w:r>
        <w:rPr>
          <w:rFonts w:ascii="Arial" w:hAnsi="Arial" w:cs="Arial"/>
          <w:sz w:val="22"/>
          <w:szCs w:val="22"/>
        </w:rPr>
        <w:t>The proposed development seeks full planning permission for the following works:</w:t>
      </w:r>
    </w:p>
    <w:p w14:paraId="08CE6F91" w14:textId="77777777" w:rsidR="00A94203" w:rsidRDefault="00A94203" w:rsidP="005F147C">
      <w:pPr>
        <w:jc w:val="both"/>
        <w:rPr>
          <w:rFonts w:ascii="Arial" w:hAnsi="Arial" w:cs="Arial"/>
          <w:sz w:val="22"/>
          <w:szCs w:val="22"/>
        </w:rPr>
      </w:pPr>
    </w:p>
    <w:p w14:paraId="04F0CC7B" w14:textId="77777777" w:rsidR="00A94203" w:rsidRDefault="00A94203" w:rsidP="00A94203">
      <w:pPr>
        <w:pStyle w:val="ListParagraph"/>
        <w:numPr>
          <w:ilvl w:val="0"/>
          <w:numId w:val="11"/>
        </w:numPr>
        <w:jc w:val="both"/>
        <w:rPr>
          <w:rFonts w:ascii="Arial" w:hAnsi="Arial" w:cs="Arial"/>
          <w:sz w:val="22"/>
          <w:szCs w:val="22"/>
        </w:rPr>
      </w:pPr>
      <w:r>
        <w:rPr>
          <w:rFonts w:ascii="Arial" w:hAnsi="Arial" w:cs="Arial"/>
          <w:sz w:val="22"/>
          <w:szCs w:val="22"/>
        </w:rPr>
        <w:t>A new office amenity block</w:t>
      </w:r>
      <w:r w:rsidR="002445DD">
        <w:rPr>
          <w:rFonts w:ascii="Arial" w:hAnsi="Arial" w:cs="Arial"/>
          <w:sz w:val="22"/>
          <w:szCs w:val="22"/>
        </w:rPr>
        <w:t>;</w:t>
      </w:r>
    </w:p>
    <w:p w14:paraId="48C3ACA5" w14:textId="77777777" w:rsidR="00A94203" w:rsidRDefault="00A94203" w:rsidP="00A94203">
      <w:pPr>
        <w:pStyle w:val="ListParagraph"/>
        <w:numPr>
          <w:ilvl w:val="0"/>
          <w:numId w:val="11"/>
        </w:numPr>
        <w:jc w:val="both"/>
        <w:rPr>
          <w:rFonts w:ascii="Arial" w:hAnsi="Arial" w:cs="Arial"/>
          <w:sz w:val="22"/>
          <w:szCs w:val="22"/>
        </w:rPr>
      </w:pPr>
      <w:r>
        <w:rPr>
          <w:rFonts w:ascii="Arial" w:hAnsi="Arial" w:cs="Arial"/>
          <w:sz w:val="22"/>
          <w:szCs w:val="22"/>
        </w:rPr>
        <w:t>New car park entrance gates which are proposed to be bi-fold automated with access control</w:t>
      </w:r>
      <w:r w:rsidR="002445DD">
        <w:rPr>
          <w:rFonts w:ascii="Arial" w:hAnsi="Arial" w:cs="Arial"/>
          <w:sz w:val="22"/>
          <w:szCs w:val="22"/>
        </w:rPr>
        <w:t>;</w:t>
      </w:r>
    </w:p>
    <w:p w14:paraId="5E462BA8" w14:textId="77777777" w:rsidR="00A94203" w:rsidRDefault="002445DD" w:rsidP="00A94203">
      <w:pPr>
        <w:pStyle w:val="ListParagraph"/>
        <w:numPr>
          <w:ilvl w:val="0"/>
          <w:numId w:val="11"/>
        </w:numPr>
        <w:jc w:val="both"/>
        <w:rPr>
          <w:rFonts w:ascii="Arial" w:hAnsi="Arial" w:cs="Arial"/>
          <w:sz w:val="22"/>
          <w:szCs w:val="22"/>
        </w:rPr>
      </w:pPr>
      <w:r>
        <w:rPr>
          <w:rFonts w:ascii="Arial" w:hAnsi="Arial" w:cs="Arial"/>
          <w:sz w:val="22"/>
          <w:szCs w:val="22"/>
        </w:rPr>
        <w:t>A new sprinkler tank and pump house;</w:t>
      </w:r>
    </w:p>
    <w:p w14:paraId="7857BC99" w14:textId="77777777" w:rsidR="002445DD" w:rsidRDefault="002445DD" w:rsidP="00A94203">
      <w:pPr>
        <w:pStyle w:val="ListParagraph"/>
        <w:numPr>
          <w:ilvl w:val="0"/>
          <w:numId w:val="11"/>
        </w:numPr>
        <w:jc w:val="both"/>
        <w:rPr>
          <w:rFonts w:ascii="Arial" w:hAnsi="Arial" w:cs="Arial"/>
          <w:sz w:val="22"/>
          <w:szCs w:val="22"/>
        </w:rPr>
      </w:pPr>
      <w:r>
        <w:rPr>
          <w:rFonts w:ascii="Arial" w:hAnsi="Arial" w:cs="Arial"/>
          <w:sz w:val="22"/>
          <w:szCs w:val="22"/>
        </w:rPr>
        <w:t>A new 12m canopy added to the northern level access door;</w:t>
      </w:r>
    </w:p>
    <w:p w14:paraId="7AF31FFD" w14:textId="77777777" w:rsidR="002445DD" w:rsidRDefault="002445DD" w:rsidP="00A94203">
      <w:pPr>
        <w:pStyle w:val="ListParagraph"/>
        <w:numPr>
          <w:ilvl w:val="0"/>
          <w:numId w:val="11"/>
        </w:numPr>
        <w:jc w:val="both"/>
        <w:rPr>
          <w:rFonts w:ascii="Arial" w:hAnsi="Arial" w:cs="Arial"/>
          <w:sz w:val="22"/>
          <w:szCs w:val="22"/>
        </w:rPr>
      </w:pPr>
      <w:r>
        <w:rPr>
          <w:rFonts w:ascii="Arial" w:hAnsi="Arial" w:cs="Arial"/>
          <w:sz w:val="22"/>
          <w:szCs w:val="22"/>
        </w:rPr>
        <w:t>A full perimeter fence allow 1200mm gap adjacent to the existing facility fence.</w:t>
      </w:r>
    </w:p>
    <w:p w14:paraId="61CDCEAD" w14:textId="77777777" w:rsidR="002445DD" w:rsidRDefault="002445DD" w:rsidP="002445DD">
      <w:pPr>
        <w:jc w:val="both"/>
        <w:rPr>
          <w:rFonts w:ascii="Arial" w:hAnsi="Arial" w:cs="Arial"/>
          <w:sz w:val="22"/>
          <w:szCs w:val="22"/>
        </w:rPr>
      </w:pPr>
    </w:p>
    <w:p w14:paraId="79620D7B" w14:textId="77777777" w:rsidR="002445DD" w:rsidRPr="002445DD" w:rsidRDefault="002445DD" w:rsidP="002445DD">
      <w:pPr>
        <w:jc w:val="both"/>
        <w:rPr>
          <w:rFonts w:ascii="Arial" w:hAnsi="Arial" w:cs="Arial"/>
          <w:sz w:val="22"/>
          <w:szCs w:val="22"/>
        </w:rPr>
      </w:pPr>
      <w:r>
        <w:rPr>
          <w:rFonts w:ascii="Arial" w:hAnsi="Arial" w:cs="Arial"/>
          <w:sz w:val="22"/>
          <w:szCs w:val="22"/>
        </w:rPr>
        <w:t>The submitted Planning Statement sets out that t</w:t>
      </w:r>
      <w:r w:rsidRPr="002445DD">
        <w:rPr>
          <w:rFonts w:ascii="Arial" w:hAnsi="Arial" w:cs="Arial"/>
          <w:sz w:val="22"/>
          <w:szCs w:val="22"/>
        </w:rPr>
        <w:t xml:space="preserve">he rationale behind the design is to support the relocation of a new vault complex within the building. Due to the installation of the vault complex a new canopy, sprinkler tank and amenity building is proposed to support the vault. </w:t>
      </w:r>
    </w:p>
    <w:p w14:paraId="6BB9E253" w14:textId="77777777" w:rsidR="002445DD" w:rsidRPr="002445DD" w:rsidRDefault="002445DD" w:rsidP="002445DD">
      <w:pPr>
        <w:jc w:val="both"/>
        <w:rPr>
          <w:rFonts w:ascii="Arial" w:hAnsi="Arial" w:cs="Arial"/>
          <w:sz w:val="22"/>
          <w:szCs w:val="22"/>
        </w:rPr>
      </w:pPr>
    </w:p>
    <w:p w14:paraId="518374A5" w14:textId="77777777" w:rsidR="002445DD" w:rsidRDefault="002445DD" w:rsidP="002445DD">
      <w:pPr>
        <w:jc w:val="both"/>
        <w:rPr>
          <w:rFonts w:ascii="Arial" w:hAnsi="Arial" w:cs="Arial"/>
          <w:sz w:val="22"/>
          <w:szCs w:val="22"/>
        </w:rPr>
      </w:pPr>
      <w:r w:rsidRPr="002445DD">
        <w:rPr>
          <w:rFonts w:ascii="Arial" w:hAnsi="Arial" w:cs="Arial"/>
          <w:sz w:val="22"/>
          <w:szCs w:val="22"/>
        </w:rPr>
        <w:t xml:space="preserve">The new proposal will introduce a new line of security around the </w:t>
      </w:r>
      <w:proofErr w:type="gramStart"/>
      <w:r w:rsidR="00A30675">
        <w:rPr>
          <w:rFonts w:ascii="Arial" w:hAnsi="Arial" w:cs="Arial"/>
          <w:sz w:val="22"/>
          <w:szCs w:val="22"/>
        </w:rPr>
        <w:t>north west</w:t>
      </w:r>
      <w:proofErr w:type="gramEnd"/>
      <w:r w:rsidR="00A30675">
        <w:rPr>
          <w:rFonts w:ascii="Arial" w:hAnsi="Arial" w:cs="Arial"/>
          <w:sz w:val="22"/>
          <w:szCs w:val="22"/>
        </w:rPr>
        <w:t xml:space="preserve"> and south </w:t>
      </w:r>
      <w:r w:rsidRPr="002445DD">
        <w:rPr>
          <w:rFonts w:ascii="Arial" w:hAnsi="Arial" w:cs="Arial"/>
          <w:sz w:val="22"/>
          <w:szCs w:val="22"/>
        </w:rPr>
        <w:t>perimeter of the site with the addition of new bifold gates into the existing car park.</w:t>
      </w:r>
    </w:p>
    <w:p w14:paraId="23DE523C" w14:textId="77777777" w:rsidR="002445DD" w:rsidRDefault="002445DD" w:rsidP="002445DD">
      <w:pPr>
        <w:jc w:val="both"/>
        <w:rPr>
          <w:rFonts w:ascii="Arial" w:hAnsi="Arial" w:cs="Arial"/>
          <w:sz w:val="22"/>
          <w:szCs w:val="22"/>
        </w:rPr>
      </w:pPr>
    </w:p>
    <w:p w14:paraId="05246C58" w14:textId="77777777" w:rsidR="002445DD" w:rsidRDefault="00A30675" w:rsidP="002445DD">
      <w:pPr>
        <w:jc w:val="both"/>
        <w:rPr>
          <w:rFonts w:ascii="Arial" w:hAnsi="Arial" w:cs="Arial"/>
          <w:sz w:val="22"/>
          <w:szCs w:val="22"/>
        </w:rPr>
      </w:pPr>
      <w:r>
        <w:rPr>
          <w:rFonts w:ascii="Arial" w:hAnsi="Arial" w:cs="Arial"/>
          <w:sz w:val="22"/>
          <w:szCs w:val="22"/>
        </w:rPr>
        <w:t xml:space="preserve">The new two storey office/amenity block will measure 9.832m x 16.776m and will comprise of a canteen, two open plan offices with each including </w:t>
      </w:r>
      <w:proofErr w:type="spellStart"/>
      <w:proofErr w:type="gramStart"/>
      <w:r>
        <w:rPr>
          <w:rFonts w:ascii="Arial" w:hAnsi="Arial" w:cs="Arial"/>
          <w:sz w:val="22"/>
          <w:szCs w:val="22"/>
        </w:rPr>
        <w:t>it’s</w:t>
      </w:r>
      <w:proofErr w:type="spellEnd"/>
      <w:proofErr w:type="gramEnd"/>
      <w:r>
        <w:rPr>
          <w:rFonts w:ascii="Arial" w:hAnsi="Arial" w:cs="Arial"/>
          <w:sz w:val="22"/>
          <w:szCs w:val="22"/>
        </w:rPr>
        <w:t xml:space="preserve"> own private office. Toilets and store rooms along with a central stair case will make up the rest of the building. </w:t>
      </w:r>
    </w:p>
    <w:p w14:paraId="52E56223" w14:textId="77777777" w:rsidR="00A30675" w:rsidRDefault="00A30675" w:rsidP="002445DD">
      <w:pPr>
        <w:jc w:val="both"/>
        <w:rPr>
          <w:rFonts w:ascii="Arial" w:hAnsi="Arial" w:cs="Arial"/>
          <w:sz w:val="22"/>
          <w:szCs w:val="22"/>
        </w:rPr>
      </w:pPr>
    </w:p>
    <w:p w14:paraId="41672EA7" w14:textId="77777777" w:rsidR="00A30675" w:rsidRDefault="00A30675" w:rsidP="002445DD">
      <w:pPr>
        <w:jc w:val="both"/>
        <w:rPr>
          <w:rFonts w:ascii="Arial" w:hAnsi="Arial" w:cs="Arial"/>
          <w:sz w:val="22"/>
          <w:szCs w:val="22"/>
        </w:rPr>
      </w:pPr>
      <w:r>
        <w:rPr>
          <w:rFonts w:ascii="Arial" w:hAnsi="Arial" w:cs="Arial"/>
          <w:sz w:val="22"/>
          <w:szCs w:val="22"/>
        </w:rPr>
        <w:t xml:space="preserve">The building will measure 7.49m to the Apex and will be constructed of a prefabricated modular structure with aluminium ribbon windows inserted on the north and south facing elevations. One aluminium access door will be installed onto the principal elevation with no windows on the west or east facing elevation. An access ramp will also front the building which will effectively be of a portakabin structure. </w:t>
      </w:r>
    </w:p>
    <w:p w14:paraId="07547A01" w14:textId="77777777" w:rsidR="00A30675" w:rsidRDefault="00A30675" w:rsidP="002445DD">
      <w:pPr>
        <w:jc w:val="both"/>
        <w:rPr>
          <w:rFonts w:ascii="Arial" w:hAnsi="Arial" w:cs="Arial"/>
          <w:sz w:val="22"/>
          <w:szCs w:val="22"/>
        </w:rPr>
      </w:pPr>
    </w:p>
    <w:p w14:paraId="63586C2F" w14:textId="77777777" w:rsidR="00A30675" w:rsidRDefault="00A30675" w:rsidP="002445DD">
      <w:pPr>
        <w:jc w:val="both"/>
        <w:rPr>
          <w:rFonts w:ascii="Arial" w:hAnsi="Arial" w:cs="Arial"/>
          <w:sz w:val="22"/>
          <w:szCs w:val="22"/>
        </w:rPr>
      </w:pPr>
      <w:r>
        <w:rPr>
          <w:rFonts w:ascii="Arial" w:hAnsi="Arial" w:cs="Arial"/>
          <w:sz w:val="22"/>
          <w:szCs w:val="22"/>
        </w:rPr>
        <w:t xml:space="preserve">The proposed sprinkler tank will have a diameter of 9.45m and will measure </w:t>
      </w:r>
      <w:r w:rsidR="00690737">
        <w:rPr>
          <w:rFonts w:ascii="Arial" w:hAnsi="Arial" w:cs="Arial"/>
          <w:sz w:val="22"/>
          <w:szCs w:val="22"/>
        </w:rPr>
        <w:t>9.7m tall. This will be made up on an 8.7m high tank and a 1m high ball valve housing on top.  This tank is connected to the sprinkler pump house which sits immediately adjacent but detached from the tank. It has a diameter of 9m and an overall height of no more than 4m.</w:t>
      </w:r>
    </w:p>
    <w:p w14:paraId="5043CB0F" w14:textId="77777777" w:rsidR="00690737" w:rsidRDefault="00690737" w:rsidP="002445DD">
      <w:pPr>
        <w:jc w:val="both"/>
        <w:rPr>
          <w:rFonts w:ascii="Arial" w:hAnsi="Arial" w:cs="Arial"/>
          <w:sz w:val="22"/>
          <w:szCs w:val="22"/>
        </w:rPr>
      </w:pPr>
    </w:p>
    <w:p w14:paraId="4A9A3469" w14:textId="77777777" w:rsidR="00690737" w:rsidRPr="002445DD" w:rsidRDefault="00690737" w:rsidP="002445DD">
      <w:pPr>
        <w:jc w:val="both"/>
        <w:rPr>
          <w:rFonts w:ascii="Arial" w:hAnsi="Arial" w:cs="Arial"/>
          <w:sz w:val="22"/>
          <w:szCs w:val="22"/>
        </w:rPr>
      </w:pPr>
      <w:r>
        <w:rPr>
          <w:rFonts w:ascii="Arial" w:hAnsi="Arial" w:cs="Arial"/>
          <w:sz w:val="22"/>
          <w:szCs w:val="22"/>
        </w:rPr>
        <w:t>The proposed external canopy sits above the northern most service door on the north east elevation and will extend 12m out into the yard and measure 12.5m wide. This canopy will be constructed of a single skin cladding to match the cladding of the neighbouring warehouse to which it is attached.</w:t>
      </w:r>
    </w:p>
    <w:p w14:paraId="07459315" w14:textId="77777777" w:rsidR="00A94203" w:rsidRPr="005F147C" w:rsidRDefault="00A94203" w:rsidP="005F147C">
      <w:pPr>
        <w:jc w:val="both"/>
        <w:rPr>
          <w:rFonts w:ascii="Arial" w:hAnsi="Arial" w:cs="Arial"/>
          <w:sz w:val="22"/>
          <w:szCs w:val="22"/>
        </w:rPr>
      </w:pPr>
    </w:p>
    <w:p w14:paraId="4962AC29" w14:textId="77777777" w:rsidR="00182C17" w:rsidRPr="005F147C" w:rsidRDefault="00182C17" w:rsidP="005F147C">
      <w:pPr>
        <w:jc w:val="both"/>
        <w:rPr>
          <w:rFonts w:ascii="Arial" w:hAnsi="Arial" w:cs="Arial"/>
          <w:b/>
          <w:sz w:val="22"/>
          <w:szCs w:val="22"/>
          <w:u w:val="single"/>
        </w:rPr>
      </w:pPr>
      <w:r w:rsidRPr="005F147C">
        <w:rPr>
          <w:rFonts w:ascii="Arial" w:hAnsi="Arial" w:cs="Arial"/>
          <w:b/>
          <w:sz w:val="22"/>
          <w:szCs w:val="22"/>
          <w:u w:val="single"/>
        </w:rPr>
        <w:t>RELEVANT PLANNING POLICY</w:t>
      </w:r>
    </w:p>
    <w:p w14:paraId="6537F28F" w14:textId="77777777" w:rsidR="00182C17" w:rsidRPr="005F147C" w:rsidRDefault="00182C17" w:rsidP="005F147C">
      <w:pPr>
        <w:jc w:val="both"/>
        <w:rPr>
          <w:rFonts w:ascii="Arial" w:hAnsi="Arial" w:cs="Arial"/>
          <w:sz w:val="22"/>
          <w:szCs w:val="22"/>
        </w:rPr>
      </w:pPr>
    </w:p>
    <w:p w14:paraId="2DC2039A" w14:textId="77777777" w:rsidR="00182C17" w:rsidRPr="005F147C" w:rsidRDefault="00182C17" w:rsidP="005F147C">
      <w:pPr>
        <w:jc w:val="both"/>
        <w:rPr>
          <w:rFonts w:ascii="Arial" w:hAnsi="Arial" w:cs="Arial"/>
          <w:sz w:val="22"/>
          <w:szCs w:val="22"/>
          <w:u w:val="single"/>
        </w:rPr>
      </w:pPr>
      <w:r w:rsidRPr="005F147C">
        <w:rPr>
          <w:rFonts w:ascii="Arial" w:hAnsi="Arial" w:cs="Arial"/>
          <w:sz w:val="22"/>
          <w:szCs w:val="22"/>
          <w:u w:val="single"/>
        </w:rPr>
        <w:t>National Guidance</w:t>
      </w:r>
    </w:p>
    <w:p w14:paraId="6DFB9E20" w14:textId="77777777" w:rsidR="00182C17" w:rsidRPr="005F147C" w:rsidRDefault="00182C17" w:rsidP="005F147C">
      <w:pPr>
        <w:jc w:val="both"/>
        <w:rPr>
          <w:rFonts w:ascii="Arial" w:hAnsi="Arial" w:cs="Arial"/>
          <w:sz w:val="22"/>
          <w:szCs w:val="22"/>
        </w:rPr>
      </w:pPr>
    </w:p>
    <w:p w14:paraId="06C5FF14" w14:textId="77777777" w:rsidR="00182C17" w:rsidRPr="005F147C" w:rsidRDefault="00182C17" w:rsidP="005F147C">
      <w:pPr>
        <w:jc w:val="both"/>
        <w:rPr>
          <w:rFonts w:ascii="Arial" w:hAnsi="Arial" w:cs="Arial"/>
          <w:sz w:val="22"/>
          <w:szCs w:val="22"/>
        </w:rPr>
      </w:pPr>
      <w:r w:rsidRPr="005F147C">
        <w:rPr>
          <w:rFonts w:ascii="Arial" w:hAnsi="Arial" w:cs="Arial"/>
          <w:sz w:val="22"/>
          <w:szCs w:val="22"/>
        </w:rPr>
        <w:t xml:space="preserve">National Planning Policy Framework (NPPF) </w:t>
      </w:r>
    </w:p>
    <w:p w14:paraId="46CC155A" w14:textId="77777777" w:rsidR="00182C17" w:rsidRPr="005F147C" w:rsidRDefault="00182C17" w:rsidP="005F147C">
      <w:pPr>
        <w:jc w:val="both"/>
        <w:rPr>
          <w:rFonts w:ascii="Arial" w:hAnsi="Arial" w:cs="Arial"/>
          <w:sz w:val="22"/>
          <w:szCs w:val="22"/>
        </w:rPr>
      </w:pPr>
      <w:r w:rsidRPr="005F147C">
        <w:rPr>
          <w:rFonts w:ascii="Arial" w:hAnsi="Arial" w:cs="Arial"/>
          <w:sz w:val="22"/>
          <w:szCs w:val="22"/>
        </w:rPr>
        <w:t>National Planning Practice Guidance (NPPG)</w:t>
      </w:r>
    </w:p>
    <w:p w14:paraId="70DF9E56" w14:textId="77777777" w:rsidR="00182C17" w:rsidRPr="005F147C" w:rsidRDefault="00182C17" w:rsidP="005F147C">
      <w:pPr>
        <w:jc w:val="both"/>
        <w:rPr>
          <w:rFonts w:ascii="Arial" w:hAnsi="Arial" w:cs="Arial"/>
          <w:sz w:val="22"/>
          <w:szCs w:val="22"/>
        </w:rPr>
      </w:pPr>
    </w:p>
    <w:p w14:paraId="105AAE63" w14:textId="77777777" w:rsidR="00182C17" w:rsidRPr="005F147C" w:rsidRDefault="00182C17" w:rsidP="005F147C">
      <w:pPr>
        <w:jc w:val="both"/>
        <w:rPr>
          <w:rFonts w:ascii="Arial" w:hAnsi="Arial" w:cs="Arial"/>
          <w:sz w:val="22"/>
          <w:u w:val="single"/>
        </w:rPr>
      </w:pPr>
      <w:r w:rsidRPr="005F147C">
        <w:rPr>
          <w:rFonts w:ascii="Arial" w:hAnsi="Arial" w:cs="Arial"/>
          <w:sz w:val="22"/>
          <w:u w:val="single"/>
        </w:rPr>
        <w:t>Places for Everyone Joint Development Plan (PfE)</w:t>
      </w:r>
    </w:p>
    <w:p w14:paraId="44E871BC" w14:textId="77777777" w:rsidR="00182C17" w:rsidRPr="005F147C" w:rsidRDefault="00182C17" w:rsidP="005F147C">
      <w:pPr>
        <w:jc w:val="both"/>
        <w:rPr>
          <w:rFonts w:ascii="Arial" w:hAnsi="Arial" w:cs="Arial"/>
          <w:sz w:val="22"/>
        </w:rPr>
      </w:pPr>
    </w:p>
    <w:p w14:paraId="3E0984E7" w14:textId="77777777" w:rsidR="00182C17" w:rsidRPr="005F147C" w:rsidRDefault="00182C17" w:rsidP="005F147C">
      <w:pPr>
        <w:jc w:val="both"/>
        <w:rPr>
          <w:rFonts w:ascii="Arial" w:hAnsi="Arial" w:cs="Arial"/>
          <w:sz w:val="22"/>
        </w:rPr>
      </w:pPr>
      <w:r w:rsidRPr="005F147C">
        <w:rPr>
          <w:rFonts w:ascii="Arial" w:hAnsi="Arial" w:cs="Arial"/>
          <w:sz w:val="22"/>
        </w:rPr>
        <w:t>The Places for Everyone Joint Development Plan was adopted and became part of the statutory development plan for each of the 9 authorities covered by the plan on 21</w:t>
      </w:r>
      <w:r w:rsidRPr="005F147C">
        <w:rPr>
          <w:rFonts w:ascii="Arial" w:hAnsi="Arial" w:cs="Arial"/>
          <w:sz w:val="22"/>
          <w:vertAlign w:val="superscript"/>
        </w:rPr>
        <w:t>st</w:t>
      </w:r>
      <w:r w:rsidRPr="005F147C">
        <w:rPr>
          <w:rFonts w:ascii="Arial" w:hAnsi="Arial" w:cs="Arial"/>
          <w:sz w:val="22"/>
        </w:rPr>
        <w:t xml:space="preserve"> March 2024. The following policies are relevant:</w:t>
      </w:r>
    </w:p>
    <w:p w14:paraId="144A5D23" w14:textId="77777777" w:rsidR="00182C17" w:rsidRPr="005F147C" w:rsidRDefault="00182C17" w:rsidP="005F147C">
      <w:pPr>
        <w:jc w:val="both"/>
        <w:rPr>
          <w:rFonts w:ascii="Arial" w:hAnsi="Arial" w:cs="Arial"/>
          <w:sz w:val="22"/>
        </w:rPr>
      </w:pPr>
    </w:p>
    <w:p w14:paraId="0A0087D3" w14:textId="77777777" w:rsidR="00182C17" w:rsidRPr="005F147C" w:rsidRDefault="00182C17" w:rsidP="005F147C">
      <w:pPr>
        <w:jc w:val="both"/>
        <w:rPr>
          <w:rFonts w:ascii="Arial" w:hAnsi="Arial" w:cs="Arial"/>
          <w:sz w:val="22"/>
        </w:rPr>
      </w:pPr>
      <w:r w:rsidRPr="005F147C">
        <w:rPr>
          <w:rFonts w:ascii="Arial" w:hAnsi="Arial" w:cs="Arial"/>
          <w:sz w:val="22"/>
        </w:rPr>
        <w:t xml:space="preserve">JP-P1 </w:t>
      </w:r>
      <w:r w:rsidRPr="005F147C">
        <w:rPr>
          <w:rFonts w:ascii="Arial" w:hAnsi="Arial" w:cs="Arial"/>
          <w:sz w:val="22"/>
        </w:rPr>
        <w:tab/>
      </w:r>
      <w:r w:rsidRPr="005F147C">
        <w:rPr>
          <w:rFonts w:ascii="Arial" w:hAnsi="Arial" w:cs="Arial"/>
          <w:sz w:val="22"/>
        </w:rPr>
        <w:tab/>
        <w:t>Sustainable Places</w:t>
      </w:r>
    </w:p>
    <w:p w14:paraId="3C4508C1" w14:textId="77777777" w:rsidR="00182C17" w:rsidRPr="005F147C" w:rsidRDefault="00182C17" w:rsidP="005F147C">
      <w:pPr>
        <w:jc w:val="both"/>
        <w:rPr>
          <w:rFonts w:ascii="Arial" w:hAnsi="Arial" w:cs="Arial"/>
          <w:sz w:val="22"/>
          <w:szCs w:val="22"/>
        </w:rPr>
      </w:pPr>
      <w:r w:rsidRPr="005F147C">
        <w:rPr>
          <w:rFonts w:ascii="Arial" w:hAnsi="Arial" w:cs="Arial"/>
          <w:sz w:val="22"/>
          <w:szCs w:val="22"/>
        </w:rPr>
        <w:t xml:space="preserve">JP-S1 </w:t>
      </w:r>
      <w:r w:rsidRPr="005F147C">
        <w:rPr>
          <w:rFonts w:ascii="Arial" w:hAnsi="Arial" w:cs="Arial"/>
          <w:sz w:val="22"/>
          <w:szCs w:val="22"/>
        </w:rPr>
        <w:tab/>
      </w:r>
      <w:r w:rsidRPr="005F147C">
        <w:rPr>
          <w:rFonts w:ascii="Arial" w:hAnsi="Arial" w:cs="Arial"/>
          <w:sz w:val="22"/>
          <w:szCs w:val="22"/>
        </w:rPr>
        <w:tab/>
        <w:t>Sustainable Development</w:t>
      </w:r>
    </w:p>
    <w:p w14:paraId="738610EB" w14:textId="77777777" w:rsidR="00182C17" w:rsidRPr="004032E7" w:rsidRDefault="00182C17" w:rsidP="005F147C">
      <w:pPr>
        <w:jc w:val="both"/>
        <w:rPr>
          <w:rFonts w:ascii="Arial" w:hAnsi="Arial" w:cs="Arial"/>
          <w:sz w:val="22"/>
          <w:szCs w:val="22"/>
        </w:rPr>
      </w:pPr>
    </w:p>
    <w:p w14:paraId="161276FE" w14:textId="77777777" w:rsidR="00182C17" w:rsidRPr="004032E7" w:rsidRDefault="00182C17" w:rsidP="005F147C">
      <w:pPr>
        <w:jc w:val="both"/>
        <w:rPr>
          <w:rFonts w:ascii="Arial" w:hAnsi="Arial" w:cs="Arial"/>
          <w:sz w:val="22"/>
          <w:szCs w:val="22"/>
          <w:u w:val="single"/>
        </w:rPr>
      </w:pPr>
      <w:r w:rsidRPr="004032E7">
        <w:rPr>
          <w:rFonts w:ascii="Arial" w:hAnsi="Arial" w:cs="Arial"/>
          <w:sz w:val="22"/>
          <w:szCs w:val="22"/>
          <w:u w:val="single"/>
        </w:rPr>
        <w:t>Adopted Rochdale Core Strategy (CS):</w:t>
      </w:r>
    </w:p>
    <w:p w14:paraId="637805D2" w14:textId="77777777" w:rsidR="00182C17" w:rsidRPr="004032E7" w:rsidRDefault="00182C17" w:rsidP="005F147C">
      <w:pPr>
        <w:jc w:val="both"/>
        <w:rPr>
          <w:rFonts w:ascii="Arial" w:hAnsi="Arial" w:cs="Arial"/>
          <w:sz w:val="22"/>
          <w:szCs w:val="22"/>
        </w:rPr>
      </w:pPr>
    </w:p>
    <w:p w14:paraId="51B6E609" w14:textId="77777777" w:rsidR="00690737" w:rsidRPr="004032E7" w:rsidRDefault="00690737" w:rsidP="005F147C">
      <w:pPr>
        <w:jc w:val="both"/>
        <w:rPr>
          <w:rFonts w:ascii="Arial" w:hAnsi="Arial" w:cs="Arial"/>
          <w:sz w:val="22"/>
          <w:szCs w:val="22"/>
        </w:rPr>
      </w:pPr>
      <w:r w:rsidRPr="004032E7">
        <w:rPr>
          <w:rFonts w:ascii="Arial" w:hAnsi="Arial" w:cs="Arial"/>
          <w:sz w:val="22"/>
          <w:szCs w:val="22"/>
        </w:rPr>
        <w:t xml:space="preserve">SD1 </w:t>
      </w:r>
      <w:r w:rsidR="004032E7">
        <w:rPr>
          <w:rFonts w:ascii="Arial" w:hAnsi="Arial" w:cs="Arial"/>
          <w:sz w:val="22"/>
          <w:szCs w:val="22"/>
        </w:rPr>
        <w:tab/>
      </w:r>
      <w:r w:rsidR="004032E7">
        <w:rPr>
          <w:rFonts w:ascii="Arial" w:hAnsi="Arial" w:cs="Arial"/>
          <w:sz w:val="22"/>
          <w:szCs w:val="22"/>
        </w:rPr>
        <w:tab/>
      </w:r>
      <w:r w:rsidRPr="004032E7">
        <w:rPr>
          <w:rFonts w:ascii="Arial" w:hAnsi="Arial" w:cs="Arial"/>
          <w:sz w:val="22"/>
          <w:szCs w:val="22"/>
        </w:rPr>
        <w:t xml:space="preserve">Delivering sustainable development </w:t>
      </w:r>
    </w:p>
    <w:p w14:paraId="424EF5A2" w14:textId="77777777" w:rsidR="00690737" w:rsidRPr="004032E7" w:rsidRDefault="00690737" w:rsidP="005F147C">
      <w:pPr>
        <w:jc w:val="both"/>
        <w:rPr>
          <w:rFonts w:ascii="Arial" w:hAnsi="Arial" w:cs="Arial"/>
          <w:sz w:val="22"/>
          <w:szCs w:val="22"/>
        </w:rPr>
      </w:pPr>
      <w:r w:rsidRPr="004032E7">
        <w:rPr>
          <w:rFonts w:ascii="Arial" w:hAnsi="Arial" w:cs="Arial"/>
          <w:sz w:val="22"/>
          <w:szCs w:val="22"/>
        </w:rPr>
        <w:t xml:space="preserve">DM1 </w:t>
      </w:r>
      <w:r w:rsidR="004032E7">
        <w:rPr>
          <w:rFonts w:ascii="Arial" w:hAnsi="Arial" w:cs="Arial"/>
          <w:sz w:val="22"/>
          <w:szCs w:val="22"/>
        </w:rPr>
        <w:tab/>
      </w:r>
      <w:r w:rsidR="004032E7">
        <w:rPr>
          <w:rFonts w:ascii="Arial" w:hAnsi="Arial" w:cs="Arial"/>
          <w:sz w:val="22"/>
          <w:szCs w:val="22"/>
        </w:rPr>
        <w:tab/>
      </w:r>
      <w:r w:rsidRPr="004032E7">
        <w:rPr>
          <w:rFonts w:ascii="Arial" w:hAnsi="Arial" w:cs="Arial"/>
          <w:sz w:val="22"/>
          <w:szCs w:val="22"/>
        </w:rPr>
        <w:t xml:space="preserve">General </w:t>
      </w:r>
      <w:proofErr w:type="gramStart"/>
      <w:r w:rsidRPr="004032E7">
        <w:rPr>
          <w:rFonts w:ascii="Arial" w:hAnsi="Arial" w:cs="Arial"/>
          <w:sz w:val="22"/>
          <w:szCs w:val="22"/>
        </w:rPr>
        <w:t>development</w:t>
      </w:r>
      <w:proofErr w:type="gramEnd"/>
      <w:r w:rsidRPr="004032E7">
        <w:rPr>
          <w:rFonts w:ascii="Arial" w:hAnsi="Arial" w:cs="Arial"/>
          <w:sz w:val="22"/>
          <w:szCs w:val="22"/>
        </w:rPr>
        <w:t xml:space="preserve"> requirements </w:t>
      </w:r>
    </w:p>
    <w:p w14:paraId="463F29E8" w14:textId="77777777" w:rsidR="004032E7" w:rsidRPr="004032E7" w:rsidRDefault="004032E7" w:rsidP="005F147C">
      <w:pPr>
        <w:jc w:val="both"/>
        <w:rPr>
          <w:rFonts w:ascii="Arial" w:hAnsi="Arial" w:cs="Arial"/>
          <w:sz w:val="22"/>
          <w:szCs w:val="22"/>
        </w:rPr>
      </w:pPr>
    </w:p>
    <w:p w14:paraId="0D045E40" w14:textId="77777777" w:rsidR="00690737" w:rsidRPr="004032E7" w:rsidRDefault="004032E7" w:rsidP="005F147C">
      <w:pPr>
        <w:jc w:val="both"/>
        <w:rPr>
          <w:rFonts w:ascii="Arial" w:hAnsi="Arial" w:cs="Arial"/>
          <w:b/>
          <w:sz w:val="22"/>
          <w:szCs w:val="22"/>
        </w:rPr>
      </w:pPr>
      <w:r>
        <w:rPr>
          <w:rFonts w:ascii="Arial" w:hAnsi="Arial" w:cs="Arial"/>
          <w:b/>
          <w:sz w:val="22"/>
          <w:szCs w:val="22"/>
        </w:rPr>
        <w:t xml:space="preserve">SO1                </w:t>
      </w:r>
      <w:r w:rsidR="00690737" w:rsidRPr="004032E7">
        <w:rPr>
          <w:rFonts w:ascii="Arial" w:hAnsi="Arial" w:cs="Arial"/>
          <w:b/>
          <w:sz w:val="22"/>
          <w:szCs w:val="22"/>
        </w:rPr>
        <w:t xml:space="preserve">To deliver a more prosperous economy </w:t>
      </w:r>
    </w:p>
    <w:p w14:paraId="727AF9F7" w14:textId="77777777" w:rsidR="00690737" w:rsidRPr="004032E7" w:rsidRDefault="00690737" w:rsidP="005F147C">
      <w:pPr>
        <w:jc w:val="both"/>
        <w:rPr>
          <w:rFonts w:ascii="Arial" w:hAnsi="Arial" w:cs="Arial"/>
          <w:sz w:val="22"/>
          <w:szCs w:val="22"/>
        </w:rPr>
      </w:pPr>
      <w:r w:rsidRPr="004032E7">
        <w:rPr>
          <w:rFonts w:ascii="Arial" w:hAnsi="Arial" w:cs="Arial"/>
          <w:sz w:val="22"/>
          <w:szCs w:val="22"/>
        </w:rPr>
        <w:t xml:space="preserve">E2 </w:t>
      </w:r>
      <w:r w:rsidR="004032E7">
        <w:rPr>
          <w:rFonts w:ascii="Arial" w:hAnsi="Arial" w:cs="Arial"/>
          <w:sz w:val="22"/>
          <w:szCs w:val="22"/>
        </w:rPr>
        <w:tab/>
      </w:r>
      <w:r w:rsidR="004032E7">
        <w:rPr>
          <w:rFonts w:ascii="Arial" w:hAnsi="Arial" w:cs="Arial"/>
          <w:sz w:val="22"/>
          <w:szCs w:val="22"/>
        </w:rPr>
        <w:tab/>
      </w:r>
      <w:r w:rsidRPr="004032E7">
        <w:rPr>
          <w:rFonts w:ascii="Arial" w:hAnsi="Arial" w:cs="Arial"/>
          <w:sz w:val="22"/>
          <w:szCs w:val="22"/>
        </w:rPr>
        <w:t xml:space="preserve">Increasing jobs and prosperity </w:t>
      </w:r>
    </w:p>
    <w:p w14:paraId="11004F3D" w14:textId="77777777" w:rsidR="00690737" w:rsidRPr="004032E7" w:rsidRDefault="00690737" w:rsidP="005F147C">
      <w:pPr>
        <w:jc w:val="both"/>
        <w:rPr>
          <w:rFonts w:ascii="Arial" w:hAnsi="Arial" w:cs="Arial"/>
          <w:sz w:val="22"/>
          <w:szCs w:val="22"/>
        </w:rPr>
      </w:pPr>
      <w:r w:rsidRPr="004032E7">
        <w:rPr>
          <w:rFonts w:ascii="Arial" w:hAnsi="Arial" w:cs="Arial"/>
          <w:sz w:val="22"/>
          <w:szCs w:val="22"/>
        </w:rPr>
        <w:t xml:space="preserve">E3 </w:t>
      </w:r>
      <w:r w:rsidR="004032E7">
        <w:rPr>
          <w:rFonts w:ascii="Arial" w:hAnsi="Arial" w:cs="Arial"/>
          <w:sz w:val="22"/>
          <w:szCs w:val="22"/>
        </w:rPr>
        <w:tab/>
      </w:r>
      <w:r w:rsidR="004032E7">
        <w:rPr>
          <w:rFonts w:ascii="Arial" w:hAnsi="Arial" w:cs="Arial"/>
          <w:sz w:val="22"/>
          <w:szCs w:val="22"/>
        </w:rPr>
        <w:tab/>
      </w:r>
      <w:r w:rsidRPr="004032E7">
        <w:rPr>
          <w:rFonts w:ascii="Arial" w:hAnsi="Arial" w:cs="Arial"/>
          <w:sz w:val="22"/>
          <w:szCs w:val="22"/>
        </w:rPr>
        <w:t xml:space="preserve">Focusing on economic growth corridors and areas </w:t>
      </w:r>
    </w:p>
    <w:p w14:paraId="3B7B4B86" w14:textId="77777777" w:rsidR="004032E7" w:rsidRPr="004032E7" w:rsidRDefault="004032E7" w:rsidP="005F147C">
      <w:pPr>
        <w:jc w:val="both"/>
        <w:rPr>
          <w:rFonts w:ascii="Arial" w:hAnsi="Arial" w:cs="Arial"/>
          <w:sz w:val="22"/>
          <w:szCs w:val="22"/>
        </w:rPr>
      </w:pPr>
    </w:p>
    <w:p w14:paraId="6FA53A1E" w14:textId="77777777" w:rsidR="004032E7" w:rsidRPr="004032E7" w:rsidRDefault="00690737" w:rsidP="005F147C">
      <w:pPr>
        <w:jc w:val="both"/>
        <w:rPr>
          <w:rFonts w:ascii="Arial" w:hAnsi="Arial" w:cs="Arial"/>
          <w:b/>
          <w:sz w:val="22"/>
          <w:szCs w:val="22"/>
        </w:rPr>
      </w:pPr>
      <w:r w:rsidRPr="004032E7">
        <w:rPr>
          <w:rFonts w:ascii="Arial" w:hAnsi="Arial" w:cs="Arial"/>
          <w:b/>
          <w:sz w:val="22"/>
          <w:szCs w:val="22"/>
        </w:rPr>
        <w:t xml:space="preserve">SO3 </w:t>
      </w:r>
      <w:r w:rsidR="004032E7">
        <w:rPr>
          <w:rFonts w:ascii="Arial" w:hAnsi="Arial" w:cs="Arial"/>
          <w:b/>
          <w:sz w:val="22"/>
          <w:szCs w:val="22"/>
        </w:rPr>
        <w:tab/>
      </w:r>
      <w:r w:rsidR="004032E7">
        <w:rPr>
          <w:rFonts w:ascii="Arial" w:hAnsi="Arial" w:cs="Arial"/>
          <w:b/>
          <w:sz w:val="22"/>
          <w:szCs w:val="22"/>
        </w:rPr>
        <w:tab/>
      </w:r>
      <w:r w:rsidRPr="004032E7">
        <w:rPr>
          <w:rFonts w:ascii="Arial" w:hAnsi="Arial" w:cs="Arial"/>
          <w:b/>
          <w:sz w:val="22"/>
          <w:szCs w:val="22"/>
        </w:rPr>
        <w:t xml:space="preserve">Improving design, image and quality of place </w:t>
      </w:r>
    </w:p>
    <w:p w14:paraId="54D82BAD" w14:textId="77777777" w:rsidR="00690737" w:rsidRPr="004032E7" w:rsidRDefault="00690737" w:rsidP="005F147C">
      <w:pPr>
        <w:jc w:val="both"/>
        <w:rPr>
          <w:rFonts w:ascii="Arial" w:hAnsi="Arial" w:cs="Arial"/>
          <w:sz w:val="22"/>
          <w:szCs w:val="22"/>
        </w:rPr>
      </w:pPr>
      <w:r w:rsidRPr="004032E7">
        <w:rPr>
          <w:rFonts w:ascii="Arial" w:hAnsi="Arial" w:cs="Arial"/>
          <w:sz w:val="22"/>
          <w:szCs w:val="22"/>
        </w:rPr>
        <w:t xml:space="preserve">P1 </w:t>
      </w:r>
      <w:r w:rsidR="004032E7">
        <w:rPr>
          <w:rFonts w:ascii="Arial" w:hAnsi="Arial" w:cs="Arial"/>
          <w:sz w:val="22"/>
          <w:szCs w:val="22"/>
        </w:rPr>
        <w:tab/>
      </w:r>
      <w:r w:rsidR="004032E7">
        <w:rPr>
          <w:rFonts w:ascii="Arial" w:hAnsi="Arial" w:cs="Arial"/>
          <w:sz w:val="22"/>
          <w:szCs w:val="22"/>
        </w:rPr>
        <w:tab/>
      </w:r>
      <w:r w:rsidRPr="004032E7">
        <w:rPr>
          <w:rFonts w:ascii="Arial" w:hAnsi="Arial" w:cs="Arial"/>
          <w:sz w:val="22"/>
          <w:szCs w:val="22"/>
        </w:rPr>
        <w:t xml:space="preserve">Improving image </w:t>
      </w:r>
    </w:p>
    <w:p w14:paraId="31629AB1" w14:textId="77777777" w:rsidR="00690737" w:rsidRPr="004032E7" w:rsidRDefault="00690737" w:rsidP="005F147C">
      <w:pPr>
        <w:jc w:val="both"/>
        <w:rPr>
          <w:rFonts w:ascii="Arial" w:hAnsi="Arial" w:cs="Arial"/>
          <w:sz w:val="22"/>
          <w:szCs w:val="22"/>
        </w:rPr>
      </w:pPr>
      <w:r w:rsidRPr="004032E7">
        <w:rPr>
          <w:rFonts w:ascii="Arial" w:hAnsi="Arial" w:cs="Arial"/>
          <w:sz w:val="22"/>
          <w:szCs w:val="22"/>
        </w:rPr>
        <w:t>P3</w:t>
      </w:r>
      <w:r w:rsidR="004032E7">
        <w:rPr>
          <w:rFonts w:ascii="Arial" w:hAnsi="Arial" w:cs="Arial"/>
          <w:sz w:val="22"/>
          <w:szCs w:val="22"/>
        </w:rPr>
        <w:tab/>
      </w:r>
      <w:r w:rsidR="004032E7">
        <w:rPr>
          <w:rFonts w:ascii="Arial" w:hAnsi="Arial" w:cs="Arial"/>
          <w:sz w:val="22"/>
          <w:szCs w:val="22"/>
        </w:rPr>
        <w:tab/>
      </w:r>
      <w:r w:rsidRPr="004032E7">
        <w:rPr>
          <w:rFonts w:ascii="Arial" w:hAnsi="Arial" w:cs="Arial"/>
          <w:sz w:val="22"/>
          <w:szCs w:val="22"/>
        </w:rPr>
        <w:t xml:space="preserve">Improving design of new development </w:t>
      </w:r>
    </w:p>
    <w:p w14:paraId="3A0FF5F2" w14:textId="77777777" w:rsidR="00690737" w:rsidRPr="004032E7" w:rsidRDefault="00690737" w:rsidP="005F147C">
      <w:pPr>
        <w:jc w:val="both"/>
        <w:rPr>
          <w:rFonts w:ascii="Arial" w:hAnsi="Arial" w:cs="Arial"/>
          <w:sz w:val="22"/>
          <w:szCs w:val="22"/>
        </w:rPr>
      </w:pPr>
    </w:p>
    <w:p w14:paraId="2A0A19CC" w14:textId="77777777" w:rsidR="00182C17" w:rsidRPr="004032E7" w:rsidRDefault="00182C17" w:rsidP="005F147C">
      <w:pPr>
        <w:jc w:val="both"/>
        <w:rPr>
          <w:rFonts w:ascii="Arial" w:hAnsi="Arial" w:cs="Arial"/>
          <w:sz w:val="22"/>
          <w:szCs w:val="22"/>
          <w:u w:val="single"/>
        </w:rPr>
      </w:pPr>
      <w:r w:rsidRPr="004032E7">
        <w:rPr>
          <w:rFonts w:ascii="Arial" w:hAnsi="Arial" w:cs="Arial"/>
          <w:sz w:val="22"/>
          <w:szCs w:val="22"/>
          <w:u w:val="single"/>
        </w:rPr>
        <w:t xml:space="preserve">Unitary Development Plan (UDP): </w:t>
      </w:r>
    </w:p>
    <w:p w14:paraId="5630AD66" w14:textId="77777777" w:rsidR="00182C17" w:rsidRPr="004032E7" w:rsidRDefault="00182C17" w:rsidP="005F147C">
      <w:pPr>
        <w:jc w:val="both"/>
        <w:rPr>
          <w:rFonts w:ascii="Arial" w:hAnsi="Arial" w:cs="Arial"/>
          <w:b/>
          <w:bCs/>
          <w:sz w:val="22"/>
          <w:szCs w:val="22"/>
        </w:rPr>
      </w:pPr>
    </w:p>
    <w:p w14:paraId="4EC2DD77" w14:textId="77777777" w:rsidR="00182C17" w:rsidRPr="004032E7" w:rsidRDefault="00182C17" w:rsidP="005F147C">
      <w:pPr>
        <w:spacing w:line="276" w:lineRule="auto"/>
        <w:jc w:val="both"/>
        <w:rPr>
          <w:rFonts w:ascii="Arial" w:hAnsi="Arial" w:cs="Arial"/>
          <w:bCs/>
          <w:sz w:val="22"/>
          <w:szCs w:val="22"/>
        </w:rPr>
      </w:pPr>
      <w:r w:rsidRPr="004032E7">
        <w:rPr>
          <w:rFonts w:ascii="Arial" w:hAnsi="Arial" w:cs="Arial"/>
          <w:b/>
          <w:bCs/>
          <w:sz w:val="22"/>
          <w:szCs w:val="22"/>
        </w:rPr>
        <w:t>G/D/1</w:t>
      </w:r>
      <w:r w:rsidRPr="004032E7">
        <w:rPr>
          <w:rFonts w:ascii="Arial" w:hAnsi="Arial" w:cs="Arial"/>
          <w:b/>
          <w:bCs/>
          <w:sz w:val="22"/>
          <w:szCs w:val="22"/>
        </w:rPr>
        <w:tab/>
      </w:r>
      <w:r w:rsidRPr="004032E7">
        <w:rPr>
          <w:rFonts w:ascii="Arial" w:hAnsi="Arial" w:cs="Arial"/>
          <w:b/>
          <w:bCs/>
          <w:sz w:val="22"/>
          <w:szCs w:val="22"/>
        </w:rPr>
        <w:tab/>
      </w:r>
      <w:r w:rsidRPr="004032E7">
        <w:rPr>
          <w:rFonts w:ascii="Arial" w:hAnsi="Arial" w:cs="Arial"/>
          <w:bCs/>
          <w:sz w:val="22"/>
          <w:szCs w:val="22"/>
        </w:rPr>
        <w:t>Defined Urban Area</w:t>
      </w:r>
    </w:p>
    <w:p w14:paraId="39EA6CFD" w14:textId="77777777" w:rsidR="00AB1526" w:rsidRPr="004032E7" w:rsidRDefault="00AB1526" w:rsidP="005F147C">
      <w:pPr>
        <w:spacing w:line="276" w:lineRule="auto"/>
        <w:jc w:val="both"/>
        <w:rPr>
          <w:rFonts w:ascii="Arial" w:hAnsi="Arial" w:cs="Arial"/>
          <w:bCs/>
          <w:sz w:val="22"/>
          <w:szCs w:val="22"/>
        </w:rPr>
      </w:pPr>
      <w:r w:rsidRPr="004032E7">
        <w:rPr>
          <w:rFonts w:ascii="Arial" w:hAnsi="Arial" w:cs="Arial"/>
          <w:b/>
          <w:bCs/>
          <w:sz w:val="22"/>
          <w:szCs w:val="22"/>
        </w:rPr>
        <w:t>EC/2</w:t>
      </w:r>
      <w:r w:rsidRPr="004032E7">
        <w:rPr>
          <w:rFonts w:ascii="Arial" w:hAnsi="Arial" w:cs="Arial"/>
          <w:b/>
          <w:bCs/>
          <w:sz w:val="22"/>
          <w:szCs w:val="22"/>
        </w:rPr>
        <w:tab/>
      </w:r>
      <w:r w:rsidRPr="004032E7">
        <w:rPr>
          <w:rFonts w:ascii="Arial" w:hAnsi="Arial" w:cs="Arial"/>
          <w:b/>
          <w:bCs/>
          <w:sz w:val="22"/>
          <w:szCs w:val="22"/>
        </w:rPr>
        <w:tab/>
      </w:r>
      <w:r w:rsidRPr="004032E7">
        <w:rPr>
          <w:rFonts w:ascii="Arial" w:hAnsi="Arial" w:cs="Arial"/>
          <w:bCs/>
          <w:sz w:val="22"/>
          <w:szCs w:val="22"/>
        </w:rPr>
        <w:t>Primary Employment Zones</w:t>
      </w:r>
    </w:p>
    <w:p w14:paraId="30BEC3C8" w14:textId="77777777" w:rsidR="004032E7" w:rsidRPr="004032E7" w:rsidRDefault="004032E7" w:rsidP="005F147C">
      <w:pPr>
        <w:spacing w:line="276" w:lineRule="auto"/>
        <w:jc w:val="both"/>
        <w:rPr>
          <w:rFonts w:ascii="Arial" w:hAnsi="Arial" w:cs="Arial"/>
          <w:bCs/>
          <w:sz w:val="22"/>
          <w:szCs w:val="22"/>
        </w:rPr>
      </w:pPr>
      <w:r w:rsidRPr="004032E7">
        <w:rPr>
          <w:rFonts w:ascii="Arial" w:hAnsi="Arial" w:cs="Arial"/>
          <w:sz w:val="22"/>
          <w:szCs w:val="22"/>
        </w:rPr>
        <w:t xml:space="preserve">EC/8 </w:t>
      </w:r>
      <w:r w:rsidRPr="004032E7">
        <w:rPr>
          <w:rFonts w:ascii="Arial" w:hAnsi="Arial" w:cs="Arial"/>
          <w:sz w:val="22"/>
          <w:szCs w:val="22"/>
        </w:rPr>
        <w:tab/>
      </w:r>
      <w:r w:rsidRPr="004032E7">
        <w:rPr>
          <w:rFonts w:ascii="Arial" w:hAnsi="Arial" w:cs="Arial"/>
          <w:sz w:val="22"/>
          <w:szCs w:val="22"/>
        </w:rPr>
        <w:tab/>
        <w:t>Development Sites in Employment Zone</w:t>
      </w:r>
    </w:p>
    <w:p w14:paraId="61829076" w14:textId="77777777" w:rsidR="001A41B3" w:rsidRDefault="001A41B3" w:rsidP="005F147C">
      <w:pPr>
        <w:jc w:val="both"/>
        <w:rPr>
          <w:rFonts w:ascii="Arial" w:hAnsi="Arial" w:cs="Arial"/>
          <w:b/>
          <w:sz w:val="22"/>
          <w:szCs w:val="22"/>
          <w:u w:val="single"/>
        </w:rPr>
      </w:pPr>
    </w:p>
    <w:p w14:paraId="7487AE2A" w14:textId="77777777" w:rsidR="00182C17" w:rsidRPr="005F147C" w:rsidRDefault="00182C17" w:rsidP="005F147C">
      <w:pPr>
        <w:jc w:val="both"/>
        <w:rPr>
          <w:rFonts w:ascii="Arial" w:hAnsi="Arial" w:cs="Arial"/>
          <w:b/>
          <w:sz w:val="22"/>
          <w:szCs w:val="22"/>
          <w:u w:val="single"/>
        </w:rPr>
      </w:pPr>
      <w:r w:rsidRPr="006E0AE8">
        <w:rPr>
          <w:rFonts w:ascii="Arial" w:hAnsi="Arial" w:cs="Arial"/>
          <w:b/>
          <w:sz w:val="22"/>
          <w:szCs w:val="22"/>
          <w:u w:val="single"/>
        </w:rPr>
        <w:t>RELEVANT SITE HISTORY</w:t>
      </w:r>
    </w:p>
    <w:p w14:paraId="2BA226A1" w14:textId="77777777" w:rsidR="00182C17" w:rsidRDefault="00182C17" w:rsidP="005F147C">
      <w:pPr>
        <w:jc w:val="both"/>
        <w:rPr>
          <w:rFonts w:ascii="Arial" w:hAnsi="Arial" w:cs="Arial"/>
          <w:sz w:val="22"/>
          <w:szCs w:val="22"/>
        </w:rPr>
      </w:pPr>
    </w:p>
    <w:p w14:paraId="3C40089F" w14:textId="77777777" w:rsidR="001A41B3" w:rsidRDefault="004032E7" w:rsidP="005F147C">
      <w:pPr>
        <w:jc w:val="both"/>
        <w:rPr>
          <w:rFonts w:ascii="Arial" w:hAnsi="Arial" w:cs="Arial"/>
          <w:sz w:val="22"/>
          <w:szCs w:val="22"/>
        </w:rPr>
      </w:pPr>
      <w:r>
        <w:rPr>
          <w:rFonts w:ascii="Arial" w:hAnsi="Arial" w:cs="Arial"/>
          <w:sz w:val="22"/>
          <w:szCs w:val="22"/>
        </w:rPr>
        <w:t xml:space="preserve">Application 21/00406/FUL – </w:t>
      </w:r>
      <w:r w:rsidRPr="004032E7">
        <w:rPr>
          <w:rFonts w:ascii="Arial" w:hAnsi="Arial" w:cs="Arial"/>
          <w:sz w:val="22"/>
          <w:szCs w:val="22"/>
        </w:rPr>
        <w:t>Extension to existing industrial unit and service yard together with temporary alterations comprising two loading doors under scaffold enclosures to allow for continued service access during construction</w:t>
      </w:r>
      <w:r>
        <w:rPr>
          <w:rFonts w:ascii="Arial" w:hAnsi="Arial" w:cs="Arial"/>
          <w:sz w:val="22"/>
          <w:szCs w:val="22"/>
        </w:rPr>
        <w:t xml:space="preserve"> – Approved with conditions 16 September 2021.</w:t>
      </w:r>
    </w:p>
    <w:p w14:paraId="17AD93B2" w14:textId="77777777" w:rsidR="004032E7" w:rsidRDefault="004032E7" w:rsidP="005F147C">
      <w:pPr>
        <w:jc w:val="both"/>
        <w:rPr>
          <w:rFonts w:ascii="Arial" w:hAnsi="Arial" w:cs="Arial"/>
          <w:sz w:val="22"/>
          <w:szCs w:val="22"/>
        </w:rPr>
      </w:pPr>
    </w:p>
    <w:p w14:paraId="2AC4C8D0" w14:textId="77777777" w:rsidR="004032E7" w:rsidRPr="001A41B3" w:rsidRDefault="004032E7" w:rsidP="005F147C">
      <w:pPr>
        <w:jc w:val="both"/>
        <w:rPr>
          <w:rFonts w:ascii="Arial" w:hAnsi="Arial" w:cs="Arial"/>
          <w:sz w:val="22"/>
          <w:szCs w:val="22"/>
        </w:rPr>
      </w:pPr>
      <w:r>
        <w:rPr>
          <w:rFonts w:ascii="Arial" w:hAnsi="Arial" w:cs="Arial"/>
          <w:sz w:val="22"/>
          <w:szCs w:val="22"/>
        </w:rPr>
        <w:t>Application SPZ1/011 – Erection of two industrial/warehouse units – Approved 17 April 2011.</w:t>
      </w:r>
    </w:p>
    <w:p w14:paraId="0DE4B5B7" w14:textId="77777777" w:rsidR="001A41B3" w:rsidRPr="005F147C" w:rsidRDefault="001A41B3" w:rsidP="005F147C">
      <w:pPr>
        <w:jc w:val="both"/>
        <w:rPr>
          <w:rFonts w:ascii="Arial" w:hAnsi="Arial" w:cs="Arial"/>
          <w:sz w:val="22"/>
          <w:szCs w:val="22"/>
        </w:rPr>
      </w:pPr>
    </w:p>
    <w:p w14:paraId="62706439" w14:textId="77777777" w:rsidR="00182C17" w:rsidRDefault="00182C17" w:rsidP="005F147C">
      <w:pPr>
        <w:jc w:val="both"/>
        <w:rPr>
          <w:rFonts w:ascii="Arial" w:hAnsi="Arial" w:cs="Arial"/>
          <w:b/>
          <w:sz w:val="22"/>
          <w:szCs w:val="22"/>
          <w:u w:val="single"/>
        </w:rPr>
      </w:pPr>
      <w:r w:rsidRPr="006E0AE8">
        <w:rPr>
          <w:rFonts w:ascii="Arial" w:hAnsi="Arial" w:cs="Arial"/>
          <w:b/>
          <w:sz w:val="22"/>
          <w:szCs w:val="22"/>
          <w:u w:val="single"/>
        </w:rPr>
        <w:t>CONSULTATION RESPONSES</w:t>
      </w:r>
    </w:p>
    <w:p w14:paraId="66204FF1" w14:textId="77777777" w:rsidR="006E0AE8" w:rsidRDefault="006E0AE8" w:rsidP="005F147C">
      <w:pPr>
        <w:jc w:val="both"/>
        <w:rPr>
          <w:rFonts w:ascii="Arial" w:hAnsi="Arial" w:cs="Arial"/>
          <w:b/>
          <w:sz w:val="22"/>
          <w:szCs w:val="22"/>
          <w:u w:val="single"/>
        </w:rPr>
      </w:pPr>
    </w:p>
    <w:p w14:paraId="0CE3281A" w14:textId="77777777" w:rsidR="006E0AE8" w:rsidRDefault="00AB1526" w:rsidP="005F147C">
      <w:pPr>
        <w:jc w:val="both"/>
        <w:rPr>
          <w:rFonts w:ascii="Arial" w:hAnsi="Arial" w:cs="Arial"/>
          <w:sz w:val="22"/>
          <w:szCs w:val="22"/>
          <w:u w:val="single"/>
        </w:rPr>
      </w:pPr>
      <w:r>
        <w:rPr>
          <w:rFonts w:ascii="Arial" w:hAnsi="Arial" w:cs="Arial"/>
          <w:sz w:val="22"/>
          <w:szCs w:val="22"/>
          <w:u w:val="single"/>
        </w:rPr>
        <w:t>Highways</w:t>
      </w:r>
    </w:p>
    <w:p w14:paraId="2DBF0D7D" w14:textId="77777777" w:rsidR="006E0AE8" w:rsidRDefault="006E0AE8" w:rsidP="005F147C">
      <w:pPr>
        <w:jc w:val="both"/>
        <w:rPr>
          <w:rFonts w:ascii="Arial" w:hAnsi="Arial" w:cs="Arial"/>
          <w:sz w:val="22"/>
          <w:szCs w:val="22"/>
          <w:u w:val="single"/>
        </w:rPr>
      </w:pPr>
    </w:p>
    <w:p w14:paraId="6A0CC581" w14:textId="77777777" w:rsidR="00AB1526" w:rsidRDefault="00BB24A0" w:rsidP="005F147C">
      <w:pPr>
        <w:jc w:val="both"/>
        <w:rPr>
          <w:rFonts w:ascii="Arial" w:hAnsi="Arial" w:cs="Arial"/>
          <w:sz w:val="22"/>
          <w:szCs w:val="22"/>
        </w:rPr>
      </w:pPr>
      <w:r>
        <w:rPr>
          <w:rFonts w:ascii="Arial" w:hAnsi="Arial" w:cs="Arial"/>
          <w:sz w:val="22"/>
          <w:szCs w:val="22"/>
        </w:rPr>
        <w:t>No objection to this proposal. The changes to the site will have a minimal impact upon the functional area of the site.</w:t>
      </w:r>
    </w:p>
    <w:p w14:paraId="6B62F1B3" w14:textId="77777777" w:rsidR="00103BE5" w:rsidRDefault="00103BE5" w:rsidP="0095420E">
      <w:pPr>
        <w:jc w:val="both"/>
        <w:rPr>
          <w:rFonts w:ascii="Arial" w:hAnsi="Arial" w:cs="Arial"/>
          <w:sz w:val="22"/>
          <w:szCs w:val="22"/>
          <w:u w:val="single"/>
        </w:rPr>
      </w:pPr>
    </w:p>
    <w:p w14:paraId="2B1CE4F5" w14:textId="77777777" w:rsidR="00BB24A0" w:rsidRDefault="00BB24A0" w:rsidP="0095420E">
      <w:pPr>
        <w:jc w:val="both"/>
        <w:rPr>
          <w:rFonts w:ascii="Arial" w:hAnsi="Arial" w:cs="Arial"/>
          <w:sz w:val="22"/>
          <w:szCs w:val="22"/>
          <w:u w:val="single"/>
        </w:rPr>
      </w:pPr>
      <w:r>
        <w:rPr>
          <w:rFonts w:ascii="Arial" w:hAnsi="Arial" w:cs="Arial"/>
          <w:sz w:val="22"/>
          <w:szCs w:val="22"/>
          <w:u w:val="single"/>
        </w:rPr>
        <w:t>Lead Local Flood Authority</w:t>
      </w:r>
    </w:p>
    <w:p w14:paraId="02F2C34E" w14:textId="77777777" w:rsidR="00BB24A0" w:rsidRDefault="00BB24A0" w:rsidP="0095420E">
      <w:pPr>
        <w:jc w:val="both"/>
        <w:rPr>
          <w:rFonts w:ascii="Arial" w:hAnsi="Arial" w:cs="Arial"/>
          <w:sz w:val="22"/>
          <w:szCs w:val="22"/>
        </w:rPr>
      </w:pPr>
    </w:p>
    <w:p w14:paraId="43EF5A9D" w14:textId="77777777" w:rsidR="00AB1526" w:rsidRDefault="00DD25C8" w:rsidP="0095420E">
      <w:pPr>
        <w:jc w:val="both"/>
        <w:rPr>
          <w:rFonts w:ascii="Arial" w:hAnsi="Arial" w:cs="Arial"/>
          <w:sz w:val="22"/>
          <w:szCs w:val="22"/>
        </w:rPr>
      </w:pPr>
      <w:r>
        <w:rPr>
          <w:rFonts w:ascii="Arial" w:hAnsi="Arial" w:cs="Arial"/>
          <w:sz w:val="22"/>
          <w:szCs w:val="22"/>
        </w:rPr>
        <w:t xml:space="preserve">No </w:t>
      </w:r>
      <w:r w:rsidR="00BB24A0">
        <w:rPr>
          <w:rFonts w:ascii="Arial" w:hAnsi="Arial" w:cs="Arial"/>
          <w:sz w:val="22"/>
          <w:szCs w:val="22"/>
        </w:rPr>
        <w:t>comment received.</w:t>
      </w:r>
    </w:p>
    <w:p w14:paraId="680A4E5D" w14:textId="77777777" w:rsidR="00DD25C8" w:rsidRDefault="00DD25C8" w:rsidP="005F147C">
      <w:pPr>
        <w:jc w:val="both"/>
        <w:rPr>
          <w:rFonts w:ascii="Arial" w:hAnsi="Arial" w:cs="Arial"/>
          <w:b/>
          <w:sz w:val="22"/>
          <w:szCs w:val="22"/>
          <w:u w:val="single"/>
        </w:rPr>
      </w:pPr>
    </w:p>
    <w:p w14:paraId="2D750A2E" w14:textId="77777777" w:rsidR="00182C17" w:rsidRPr="005F147C" w:rsidRDefault="00182C17" w:rsidP="005F147C">
      <w:pPr>
        <w:jc w:val="both"/>
        <w:rPr>
          <w:rFonts w:ascii="Arial" w:hAnsi="Arial" w:cs="Arial"/>
          <w:b/>
          <w:sz w:val="22"/>
          <w:szCs w:val="22"/>
          <w:u w:val="single"/>
        </w:rPr>
      </w:pPr>
      <w:r w:rsidRPr="009E0152">
        <w:rPr>
          <w:rFonts w:ascii="Arial" w:hAnsi="Arial" w:cs="Arial"/>
          <w:b/>
          <w:sz w:val="22"/>
          <w:szCs w:val="22"/>
          <w:u w:val="single"/>
        </w:rPr>
        <w:t>REPRESENTATIONS</w:t>
      </w:r>
    </w:p>
    <w:p w14:paraId="19219836" w14:textId="77777777" w:rsidR="00BB24A0" w:rsidRDefault="00BB24A0" w:rsidP="005F147C">
      <w:pPr>
        <w:jc w:val="both"/>
        <w:rPr>
          <w:rFonts w:ascii="Arial" w:hAnsi="Arial" w:cs="Arial"/>
          <w:b/>
          <w:sz w:val="22"/>
          <w:szCs w:val="22"/>
          <w:u w:val="single"/>
        </w:rPr>
      </w:pPr>
    </w:p>
    <w:p w14:paraId="7FFA5E9C" w14:textId="32FA98CA" w:rsidR="00182C17" w:rsidRDefault="00BB24A0" w:rsidP="005F147C">
      <w:pPr>
        <w:jc w:val="both"/>
        <w:rPr>
          <w:rFonts w:ascii="Arial" w:hAnsi="Arial" w:cs="Arial"/>
          <w:sz w:val="22"/>
          <w:szCs w:val="22"/>
        </w:rPr>
      </w:pPr>
      <w:r w:rsidRPr="06258158">
        <w:rPr>
          <w:rFonts w:ascii="Arial" w:hAnsi="Arial" w:cs="Arial"/>
          <w:sz w:val="22"/>
          <w:szCs w:val="22"/>
        </w:rPr>
        <w:t>5 l</w:t>
      </w:r>
      <w:r w:rsidR="00182C17" w:rsidRPr="06258158">
        <w:rPr>
          <w:rFonts w:ascii="Arial" w:hAnsi="Arial" w:cs="Arial"/>
          <w:sz w:val="22"/>
          <w:szCs w:val="22"/>
        </w:rPr>
        <w:t xml:space="preserve">etters of notification were sent to neighbouring </w:t>
      </w:r>
      <w:r w:rsidR="4A44CB41" w:rsidRPr="06258158">
        <w:rPr>
          <w:rFonts w:ascii="Arial" w:hAnsi="Arial" w:cs="Arial"/>
          <w:sz w:val="22"/>
          <w:szCs w:val="22"/>
        </w:rPr>
        <w:t>properties,</w:t>
      </w:r>
      <w:r w:rsidR="00182C17" w:rsidRPr="06258158">
        <w:rPr>
          <w:rFonts w:ascii="Arial" w:hAnsi="Arial" w:cs="Arial"/>
          <w:sz w:val="22"/>
          <w:szCs w:val="22"/>
        </w:rPr>
        <w:t xml:space="preserve"> and </w:t>
      </w:r>
      <w:r w:rsidRPr="06258158">
        <w:rPr>
          <w:rFonts w:ascii="Arial" w:hAnsi="Arial" w:cs="Arial"/>
          <w:sz w:val="22"/>
          <w:szCs w:val="22"/>
        </w:rPr>
        <w:t>no comments have been received.</w:t>
      </w:r>
    </w:p>
    <w:p w14:paraId="296FEF7D" w14:textId="77777777" w:rsidR="00182C17" w:rsidRPr="005F147C" w:rsidRDefault="00182C17" w:rsidP="005F147C">
      <w:pPr>
        <w:jc w:val="both"/>
        <w:rPr>
          <w:rFonts w:ascii="Arial" w:hAnsi="Arial" w:cs="Arial"/>
          <w:sz w:val="22"/>
          <w:szCs w:val="22"/>
        </w:rPr>
      </w:pPr>
    </w:p>
    <w:p w14:paraId="6E929CE3" w14:textId="77777777" w:rsidR="00182C17" w:rsidRPr="005F147C" w:rsidRDefault="00182C17" w:rsidP="005F147C">
      <w:pPr>
        <w:jc w:val="both"/>
        <w:rPr>
          <w:rFonts w:ascii="Arial" w:hAnsi="Arial" w:cs="Arial"/>
          <w:sz w:val="22"/>
          <w:szCs w:val="22"/>
        </w:rPr>
      </w:pPr>
      <w:r w:rsidRPr="005F147C">
        <w:rPr>
          <w:rFonts w:ascii="Arial" w:hAnsi="Arial" w:cs="Arial"/>
          <w:b/>
          <w:sz w:val="22"/>
          <w:szCs w:val="22"/>
          <w:u w:val="single"/>
        </w:rPr>
        <w:t>ANALYSIS</w:t>
      </w:r>
    </w:p>
    <w:p w14:paraId="7194DBDC" w14:textId="77777777" w:rsidR="00182C17" w:rsidRPr="005F147C" w:rsidRDefault="00182C17" w:rsidP="005F147C">
      <w:pPr>
        <w:jc w:val="both"/>
        <w:rPr>
          <w:rFonts w:ascii="Arial" w:hAnsi="Arial" w:cs="Arial"/>
          <w:b/>
          <w:sz w:val="22"/>
          <w:szCs w:val="22"/>
        </w:rPr>
      </w:pPr>
    </w:p>
    <w:p w14:paraId="035F9A87" w14:textId="77777777" w:rsidR="00182C17" w:rsidRPr="005F147C" w:rsidRDefault="00182C17" w:rsidP="005F147C">
      <w:pPr>
        <w:jc w:val="both"/>
        <w:rPr>
          <w:rFonts w:ascii="Arial" w:hAnsi="Arial" w:cs="Arial"/>
          <w:b/>
          <w:sz w:val="22"/>
          <w:szCs w:val="22"/>
        </w:rPr>
      </w:pPr>
      <w:r w:rsidRPr="005F147C">
        <w:rPr>
          <w:rFonts w:ascii="Arial" w:hAnsi="Arial" w:cs="Arial"/>
          <w:b/>
          <w:sz w:val="22"/>
          <w:szCs w:val="22"/>
        </w:rPr>
        <w:t>Principle of Development</w:t>
      </w:r>
    </w:p>
    <w:p w14:paraId="769D0D3C" w14:textId="77777777" w:rsidR="00182C17" w:rsidRPr="005F147C" w:rsidRDefault="00182C17" w:rsidP="005F147C">
      <w:pPr>
        <w:jc w:val="both"/>
        <w:rPr>
          <w:rFonts w:ascii="Arial" w:hAnsi="Arial" w:cs="Arial"/>
          <w:sz w:val="22"/>
          <w:szCs w:val="22"/>
        </w:rPr>
      </w:pPr>
    </w:p>
    <w:p w14:paraId="3D277D22" w14:textId="77777777" w:rsidR="008426B4" w:rsidRDefault="008426B4" w:rsidP="005F147C">
      <w:pPr>
        <w:jc w:val="both"/>
        <w:rPr>
          <w:rFonts w:ascii="Arial" w:hAnsi="Arial" w:cs="Arial"/>
          <w:sz w:val="22"/>
          <w:szCs w:val="22"/>
        </w:rPr>
      </w:pPr>
      <w:r>
        <w:rPr>
          <w:rFonts w:ascii="Arial" w:hAnsi="Arial" w:cs="Arial"/>
          <w:sz w:val="22"/>
          <w:szCs w:val="22"/>
        </w:rPr>
        <w:t>The use of the site for industrial purposes is already well established in pr</w:t>
      </w:r>
      <w:r w:rsidR="00BB24A0">
        <w:rPr>
          <w:rFonts w:ascii="Arial" w:hAnsi="Arial" w:cs="Arial"/>
          <w:sz w:val="22"/>
          <w:szCs w:val="22"/>
        </w:rPr>
        <w:t>inciple given its historic use within the Heywood Distribution Park</w:t>
      </w:r>
    </w:p>
    <w:p w14:paraId="54CD245A" w14:textId="77777777" w:rsidR="008426B4" w:rsidRDefault="008426B4" w:rsidP="005F147C">
      <w:pPr>
        <w:jc w:val="both"/>
        <w:rPr>
          <w:rFonts w:ascii="Arial" w:hAnsi="Arial" w:cs="Arial"/>
          <w:sz w:val="22"/>
          <w:szCs w:val="22"/>
        </w:rPr>
      </w:pPr>
    </w:p>
    <w:p w14:paraId="458F5B37" w14:textId="77777777" w:rsidR="00F442F2" w:rsidRDefault="00F442F2" w:rsidP="005F147C">
      <w:pPr>
        <w:jc w:val="both"/>
        <w:rPr>
          <w:rFonts w:ascii="Arial" w:hAnsi="Arial" w:cs="Arial"/>
          <w:sz w:val="22"/>
          <w:szCs w:val="22"/>
        </w:rPr>
      </w:pPr>
      <w:r w:rsidRPr="00327049">
        <w:rPr>
          <w:rFonts w:ascii="Arial" w:hAnsi="Arial" w:cs="Arial"/>
          <w:sz w:val="22"/>
          <w:szCs w:val="22"/>
        </w:rPr>
        <w:t xml:space="preserve">The application site is located within the Defined Urban Area as designated under the Proposals Map of the Unitary Development Plan (UDP).  New development, wherever possible and appropriate, should be concentrated within the urban area in order to support urban </w:t>
      </w:r>
      <w:r w:rsidRPr="00327049">
        <w:rPr>
          <w:rFonts w:ascii="Arial" w:hAnsi="Arial" w:cs="Arial"/>
          <w:sz w:val="22"/>
          <w:szCs w:val="22"/>
        </w:rPr>
        <w:lastRenderedPageBreak/>
        <w:t>regeneration and to protect the countryside</w:t>
      </w:r>
      <w:r w:rsidR="009E0152">
        <w:rPr>
          <w:rFonts w:ascii="Arial" w:hAnsi="Arial" w:cs="Arial"/>
          <w:sz w:val="22"/>
          <w:szCs w:val="22"/>
        </w:rPr>
        <w:t xml:space="preserve">. </w:t>
      </w:r>
      <w:r w:rsidR="006E0AE8">
        <w:rPr>
          <w:rFonts w:ascii="Arial" w:hAnsi="Arial" w:cs="Arial"/>
          <w:sz w:val="22"/>
          <w:szCs w:val="22"/>
        </w:rPr>
        <w:t>In this i</w:t>
      </w:r>
      <w:r w:rsidR="00BB24A0">
        <w:rPr>
          <w:rFonts w:ascii="Arial" w:hAnsi="Arial" w:cs="Arial"/>
          <w:sz w:val="22"/>
          <w:szCs w:val="22"/>
        </w:rPr>
        <w:t>nstance the application lies within</w:t>
      </w:r>
      <w:r w:rsidR="006E0AE8">
        <w:rPr>
          <w:rFonts w:ascii="Arial" w:hAnsi="Arial" w:cs="Arial"/>
          <w:sz w:val="22"/>
          <w:szCs w:val="22"/>
        </w:rPr>
        <w:t xml:space="preserve"> the Primary Employment Zone as identified in the UDP (Policy EC/2).</w:t>
      </w:r>
    </w:p>
    <w:p w14:paraId="1231BE67" w14:textId="77777777" w:rsidR="00F442F2" w:rsidRDefault="00F442F2" w:rsidP="00F442F2">
      <w:pPr>
        <w:jc w:val="both"/>
        <w:rPr>
          <w:rFonts w:ascii="Arial" w:hAnsi="Arial" w:cs="Arial"/>
          <w:sz w:val="22"/>
          <w:szCs w:val="22"/>
        </w:rPr>
      </w:pPr>
    </w:p>
    <w:p w14:paraId="30E5BE82" w14:textId="77777777" w:rsidR="0074778C" w:rsidRPr="000C7D97" w:rsidRDefault="0074778C" w:rsidP="0074778C">
      <w:pPr>
        <w:spacing w:line="276" w:lineRule="auto"/>
        <w:jc w:val="both"/>
        <w:rPr>
          <w:rFonts w:ascii="Arial" w:hAnsi="Arial" w:cs="Arial"/>
          <w:sz w:val="22"/>
          <w:szCs w:val="22"/>
        </w:rPr>
      </w:pPr>
      <w:r w:rsidRPr="000C7D97">
        <w:rPr>
          <w:rFonts w:ascii="Arial" w:hAnsi="Arial" w:cs="Arial"/>
          <w:sz w:val="22"/>
          <w:szCs w:val="22"/>
        </w:rPr>
        <w:t>Paragraph 123 of the NPPF sets out that planning policies and decisions should promote an effective use of land in meeting the need for homes and other uses, while safeguarding and improving the environment and ensuring safe and healthy living conditions.</w:t>
      </w:r>
      <w:r>
        <w:rPr>
          <w:rFonts w:ascii="Arial" w:hAnsi="Arial" w:cs="Arial"/>
          <w:sz w:val="22"/>
          <w:szCs w:val="22"/>
        </w:rPr>
        <w:t xml:space="preserve"> More specifically, paragraph 124 (c) states that ‘</w:t>
      </w:r>
      <w:r>
        <w:rPr>
          <w:rFonts w:ascii="Arial" w:hAnsi="Arial" w:cs="Arial"/>
          <w:i/>
          <w:sz w:val="22"/>
          <w:szCs w:val="22"/>
        </w:rPr>
        <w:t xml:space="preserve">planning policies and </w:t>
      </w:r>
      <w:r w:rsidR="00103BE5">
        <w:rPr>
          <w:rFonts w:ascii="Arial" w:hAnsi="Arial" w:cs="Arial"/>
          <w:i/>
          <w:sz w:val="22"/>
          <w:szCs w:val="22"/>
        </w:rPr>
        <w:t>decisions</w:t>
      </w:r>
      <w:r>
        <w:rPr>
          <w:rFonts w:ascii="Arial" w:hAnsi="Arial" w:cs="Arial"/>
          <w:i/>
          <w:sz w:val="22"/>
          <w:szCs w:val="22"/>
        </w:rPr>
        <w:t xml:space="preserve"> should give substantial weight to the value of using suitable brownfield land within settlements for homes and other identified needs, and support appropriate </w:t>
      </w:r>
      <w:r w:rsidRPr="000C7D97">
        <w:rPr>
          <w:rFonts w:ascii="Arial" w:hAnsi="Arial" w:cs="Arial"/>
          <w:i/>
          <w:sz w:val="22"/>
          <w:szCs w:val="22"/>
        </w:rPr>
        <w:t>opportunities to remediate despoiled, degraded, derelict, contaminated or unstable land</w:t>
      </w:r>
      <w:r w:rsidRPr="000C7D97">
        <w:rPr>
          <w:rFonts w:ascii="Arial" w:hAnsi="Arial" w:cs="Arial"/>
          <w:sz w:val="22"/>
          <w:szCs w:val="22"/>
        </w:rPr>
        <w:t>’.</w:t>
      </w:r>
    </w:p>
    <w:p w14:paraId="36FEB5B0" w14:textId="77777777" w:rsidR="0074778C" w:rsidRPr="000C7D97" w:rsidRDefault="0074778C" w:rsidP="0074778C">
      <w:pPr>
        <w:spacing w:line="276" w:lineRule="auto"/>
        <w:jc w:val="both"/>
        <w:rPr>
          <w:rFonts w:ascii="Arial" w:hAnsi="Arial" w:cs="Arial"/>
          <w:sz w:val="22"/>
          <w:szCs w:val="22"/>
        </w:rPr>
      </w:pPr>
    </w:p>
    <w:p w14:paraId="4CADA258" w14:textId="77777777" w:rsidR="008426B4" w:rsidRDefault="0074778C" w:rsidP="000121FB">
      <w:pPr>
        <w:spacing w:line="276" w:lineRule="auto"/>
        <w:jc w:val="both"/>
        <w:rPr>
          <w:rFonts w:ascii="Arial" w:hAnsi="Arial" w:cs="Arial"/>
          <w:sz w:val="22"/>
          <w:szCs w:val="22"/>
        </w:rPr>
      </w:pPr>
      <w:r w:rsidRPr="000C7D97">
        <w:rPr>
          <w:rFonts w:ascii="Arial" w:hAnsi="Arial" w:cs="Arial"/>
          <w:sz w:val="22"/>
          <w:szCs w:val="22"/>
        </w:rPr>
        <w:t>Paragraph 85 of the NPPF sets out that ‘</w:t>
      </w:r>
      <w:r w:rsidRPr="000C7D97">
        <w:rPr>
          <w:rFonts w:ascii="Arial" w:hAnsi="Arial" w:cs="Arial"/>
          <w:i/>
          <w:sz w:val="22"/>
          <w:szCs w:val="22"/>
        </w:rPr>
        <w:t>Planning policies and decisions should help create the conditions in which businesses can invest, expand and adapt. Significant weight should be placed on the need to support economic growth and productivity, taking into account both local business needs and wider opportunities for development’</w:t>
      </w:r>
      <w:r w:rsidR="000121FB">
        <w:rPr>
          <w:rFonts w:ascii="Arial" w:hAnsi="Arial" w:cs="Arial"/>
          <w:sz w:val="22"/>
          <w:szCs w:val="22"/>
        </w:rPr>
        <w:t>.</w:t>
      </w:r>
    </w:p>
    <w:p w14:paraId="30D7AA69" w14:textId="77777777" w:rsidR="0077040F" w:rsidRDefault="0077040F" w:rsidP="000121FB">
      <w:pPr>
        <w:spacing w:line="276" w:lineRule="auto"/>
        <w:jc w:val="both"/>
        <w:rPr>
          <w:rFonts w:ascii="Arial" w:hAnsi="Arial" w:cs="Arial"/>
          <w:sz w:val="22"/>
          <w:szCs w:val="22"/>
        </w:rPr>
      </w:pPr>
    </w:p>
    <w:p w14:paraId="7350E913" w14:textId="77777777" w:rsidR="0077040F" w:rsidRPr="005F147C" w:rsidRDefault="0077040F" w:rsidP="0077040F">
      <w:pPr>
        <w:jc w:val="both"/>
        <w:rPr>
          <w:rFonts w:ascii="Arial" w:hAnsi="Arial" w:cs="Arial"/>
          <w:sz w:val="22"/>
          <w:szCs w:val="22"/>
        </w:rPr>
      </w:pPr>
      <w:r>
        <w:rPr>
          <w:rFonts w:ascii="Arial" w:hAnsi="Arial" w:cs="Arial"/>
          <w:sz w:val="22"/>
          <w:szCs w:val="22"/>
        </w:rPr>
        <w:t>The proposal comprises a new office building and ancillary facilities to help support an existing industrial business on previously developed land, on a sustainable site which would wholly accord with both local and national planning policies.</w:t>
      </w:r>
    </w:p>
    <w:p w14:paraId="7196D064" w14:textId="77777777" w:rsidR="00BB24A0" w:rsidRDefault="00BB24A0" w:rsidP="005F147C">
      <w:pPr>
        <w:jc w:val="both"/>
        <w:rPr>
          <w:rFonts w:ascii="Arial" w:hAnsi="Arial" w:cs="Arial"/>
          <w:sz w:val="22"/>
          <w:szCs w:val="22"/>
        </w:rPr>
      </w:pPr>
    </w:p>
    <w:p w14:paraId="1178E0EB" w14:textId="77777777" w:rsidR="008426B4" w:rsidRPr="005F147C" w:rsidRDefault="008426B4" w:rsidP="005F147C">
      <w:pPr>
        <w:jc w:val="both"/>
        <w:rPr>
          <w:rFonts w:ascii="Arial" w:hAnsi="Arial" w:cs="Arial"/>
          <w:sz w:val="22"/>
          <w:szCs w:val="22"/>
        </w:rPr>
      </w:pPr>
      <w:r>
        <w:rPr>
          <w:rFonts w:ascii="Arial" w:hAnsi="Arial" w:cs="Arial"/>
          <w:sz w:val="22"/>
          <w:szCs w:val="22"/>
        </w:rPr>
        <w:t xml:space="preserve">Given the intention of the proposed </w:t>
      </w:r>
      <w:r w:rsidR="000121FB">
        <w:rPr>
          <w:rFonts w:ascii="Arial" w:hAnsi="Arial" w:cs="Arial"/>
          <w:sz w:val="22"/>
          <w:szCs w:val="22"/>
        </w:rPr>
        <w:t xml:space="preserve">development </w:t>
      </w:r>
      <w:r>
        <w:rPr>
          <w:rFonts w:ascii="Arial" w:hAnsi="Arial" w:cs="Arial"/>
          <w:sz w:val="22"/>
          <w:szCs w:val="22"/>
        </w:rPr>
        <w:t xml:space="preserve">coupled with </w:t>
      </w:r>
      <w:r w:rsidRPr="004C539B">
        <w:rPr>
          <w:rFonts w:ascii="Arial" w:hAnsi="Arial" w:cs="Arial"/>
          <w:sz w:val="22"/>
          <w:szCs w:val="22"/>
        </w:rPr>
        <w:t xml:space="preserve">the surrounding land uses and land allocation, </w:t>
      </w:r>
      <w:r>
        <w:rPr>
          <w:rFonts w:ascii="Arial" w:hAnsi="Arial" w:cs="Arial"/>
          <w:sz w:val="22"/>
          <w:szCs w:val="22"/>
        </w:rPr>
        <w:t xml:space="preserve">the proposed development is acceptable in principle and is </w:t>
      </w:r>
      <w:r w:rsidRPr="004C539B">
        <w:rPr>
          <w:rFonts w:ascii="Arial" w:hAnsi="Arial" w:cs="Arial"/>
          <w:sz w:val="22"/>
          <w:szCs w:val="22"/>
        </w:rPr>
        <w:t xml:space="preserve">in accordance with the requirements of saved UDP Policy EC/2, </w:t>
      </w:r>
      <w:r>
        <w:rPr>
          <w:rFonts w:ascii="Arial" w:hAnsi="Arial" w:cs="Arial"/>
          <w:sz w:val="22"/>
          <w:szCs w:val="22"/>
        </w:rPr>
        <w:t xml:space="preserve">NPPF </w:t>
      </w:r>
      <w:r w:rsidRPr="004C539B">
        <w:rPr>
          <w:rFonts w:ascii="Arial" w:hAnsi="Arial" w:cs="Arial"/>
          <w:sz w:val="22"/>
          <w:szCs w:val="22"/>
        </w:rPr>
        <w:t xml:space="preserve">and </w:t>
      </w:r>
      <w:r>
        <w:rPr>
          <w:rFonts w:ascii="Arial" w:hAnsi="Arial" w:cs="Arial"/>
          <w:sz w:val="22"/>
          <w:szCs w:val="22"/>
        </w:rPr>
        <w:t>PfE.</w:t>
      </w:r>
    </w:p>
    <w:p w14:paraId="34FF1C98" w14:textId="77777777" w:rsidR="009E32FF" w:rsidRDefault="009E32FF" w:rsidP="005F147C">
      <w:pPr>
        <w:jc w:val="both"/>
        <w:rPr>
          <w:rFonts w:ascii="Arial" w:hAnsi="Arial" w:cs="Arial"/>
          <w:b/>
          <w:sz w:val="22"/>
          <w:szCs w:val="22"/>
        </w:rPr>
      </w:pPr>
    </w:p>
    <w:p w14:paraId="6D5F1991" w14:textId="77777777" w:rsidR="00182C17" w:rsidRPr="005F147C" w:rsidRDefault="00182C17" w:rsidP="005F147C">
      <w:pPr>
        <w:jc w:val="both"/>
        <w:rPr>
          <w:rFonts w:ascii="Arial" w:hAnsi="Arial" w:cs="Arial"/>
          <w:b/>
          <w:sz w:val="22"/>
          <w:szCs w:val="22"/>
        </w:rPr>
      </w:pPr>
      <w:r w:rsidRPr="005F147C">
        <w:rPr>
          <w:rFonts w:ascii="Arial" w:hAnsi="Arial" w:cs="Arial"/>
          <w:b/>
          <w:sz w:val="22"/>
          <w:szCs w:val="22"/>
        </w:rPr>
        <w:t xml:space="preserve">Design </w:t>
      </w:r>
    </w:p>
    <w:p w14:paraId="6D072C0D" w14:textId="77777777" w:rsidR="00182C17" w:rsidRPr="005F147C" w:rsidRDefault="00182C17" w:rsidP="005F147C">
      <w:pPr>
        <w:jc w:val="both"/>
        <w:rPr>
          <w:rFonts w:ascii="Arial" w:hAnsi="Arial" w:cs="Arial"/>
          <w:sz w:val="22"/>
          <w:szCs w:val="22"/>
        </w:rPr>
      </w:pPr>
    </w:p>
    <w:p w14:paraId="65217A9F" w14:textId="77777777" w:rsidR="00F442F2" w:rsidRDefault="008426B4" w:rsidP="00F442F2">
      <w:pPr>
        <w:jc w:val="both"/>
        <w:rPr>
          <w:rFonts w:ascii="Arial" w:hAnsi="Arial" w:cs="Arial"/>
          <w:sz w:val="22"/>
          <w:szCs w:val="22"/>
        </w:rPr>
      </w:pPr>
      <w:r>
        <w:rPr>
          <w:rFonts w:ascii="Arial" w:hAnsi="Arial" w:cs="Arial"/>
          <w:sz w:val="22"/>
          <w:szCs w:val="22"/>
        </w:rPr>
        <w:t xml:space="preserve">In terms of design </w:t>
      </w:r>
      <w:r w:rsidR="00F442F2" w:rsidRPr="005A0048">
        <w:rPr>
          <w:rFonts w:ascii="Arial" w:hAnsi="Arial" w:cs="Arial"/>
          <w:sz w:val="22"/>
          <w:szCs w:val="22"/>
        </w:rPr>
        <w:t xml:space="preserve">Policies DM1 and P3 of the Council’s adopted Core Strategy require development proposals to adhere to high quality design and enhance the borough’s identity and sense of place, by respecting context where it is positive and having regard to the scale, density, massing, height, </w:t>
      </w:r>
      <w:r w:rsidR="00F442F2" w:rsidRPr="00CB3405">
        <w:rPr>
          <w:rFonts w:ascii="Arial" w:hAnsi="Arial" w:cs="Arial"/>
          <w:sz w:val="22"/>
          <w:szCs w:val="22"/>
        </w:rPr>
        <w:t xml:space="preserve">layout, landscape, materials and access of surrounding buildings and areas in general. </w:t>
      </w:r>
    </w:p>
    <w:p w14:paraId="48A21919" w14:textId="77777777" w:rsidR="00F442F2" w:rsidRDefault="00F442F2" w:rsidP="00F442F2">
      <w:pPr>
        <w:jc w:val="both"/>
        <w:rPr>
          <w:rFonts w:ascii="Arial" w:hAnsi="Arial" w:cs="Arial"/>
          <w:sz w:val="22"/>
          <w:szCs w:val="22"/>
        </w:rPr>
      </w:pPr>
    </w:p>
    <w:p w14:paraId="51975047" w14:textId="77777777" w:rsidR="00F442F2" w:rsidRDefault="00F442F2" w:rsidP="00F442F2">
      <w:pPr>
        <w:jc w:val="both"/>
        <w:rPr>
          <w:rFonts w:ascii="Arial" w:hAnsi="Arial" w:cs="Arial"/>
          <w:sz w:val="22"/>
          <w:szCs w:val="22"/>
        </w:rPr>
      </w:pPr>
      <w:r w:rsidRPr="00CB3405">
        <w:rPr>
          <w:rFonts w:ascii="Arial" w:hAnsi="Arial" w:cs="Arial"/>
          <w:sz w:val="22"/>
          <w:szCs w:val="22"/>
        </w:rPr>
        <w:t xml:space="preserve">In addition, paragraph 131 of the National Planning Policy Framework (NPPF) states that the creation of high quality, beautiful and sustainable buildings and places is fundamental to what the planning and development process should achieve. </w:t>
      </w:r>
    </w:p>
    <w:p w14:paraId="6BD18F9B" w14:textId="77777777" w:rsidR="00F442F2" w:rsidRDefault="00F442F2" w:rsidP="00F442F2">
      <w:pPr>
        <w:jc w:val="both"/>
        <w:rPr>
          <w:rFonts w:ascii="Arial" w:hAnsi="Arial" w:cs="Arial"/>
          <w:sz w:val="22"/>
          <w:szCs w:val="22"/>
        </w:rPr>
      </w:pPr>
    </w:p>
    <w:p w14:paraId="030F34C8" w14:textId="77777777" w:rsidR="00F442F2" w:rsidRDefault="00F442F2" w:rsidP="00F442F2">
      <w:pPr>
        <w:jc w:val="both"/>
        <w:rPr>
          <w:rFonts w:ascii="Arial" w:hAnsi="Arial" w:cs="Arial"/>
          <w:sz w:val="22"/>
          <w:szCs w:val="22"/>
        </w:rPr>
      </w:pPr>
      <w:r w:rsidRPr="00CB3405">
        <w:rPr>
          <w:rFonts w:ascii="Arial" w:hAnsi="Arial" w:cs="Arial"/>
          <w:sz w:val="22"/>
          <w:szCs w:val="22"/>
        </w:rPr>
        <w:t>Paragraph 135 of the NPPF goes onto state that planning policies and decisions should ensure that developments</w:t>
      </w:r>
      <w:r w:rsidRPr="005A0048">
        <w:rPr>
          <w:rFonts w:ascii="Arial" w:hAnsi="Arial" w:cs="Arial"/>
          <w:sz w:val="22"/>
          <w:szCs w:val="22"/>
        </w:rPr>
        <w:t xml:space="preserve"> function well and add to the overall quality of the area, are visually attractive as a result of good architecture, layout and appropriate and effective landscaping and are sympathetic to local character and history, including the surrounding built environment and landscape setting, while not preventing or discouraging appropriate innovation or change.</w:t>
      </w:r>
    </w:p>
    <w:p w14:paraId="238601FE" w14:textId="77777777" w:rsidR="008426B4" w:rsidRDefault="008426B4" w:rsidP="00F442F2">
      <w:pPr>
        <w:jc w:val="both"/>
        <w:rPr>
          <w:rFonts w:ascii="Arial" w:hAnsi="Arial" w:cs="Arial"/>
          <w:sz w:val="22"/>
          <w:szCs w:val="22"/>
        </w:rPr>
      </w:pPr>
    </w:p>
    <w:p w14:paraId="385C9C35" w14:textId="5F5DA208" w:rsidR="0077040F" w:rsidRDefault="00425B4F" w:rsidP="00F442F2">
      <w:pPr>
        <w:jc w:val="both"/>
        <w:rPr>
          <w:rFonts w:ascii="Arial" w:hAnsi="Arial" w:cs="Arial"/>
          <w:sz w:val="22"/>
          <w:szCs w:val="22"/>
        </w:rPr>
      </w:pPr>
      <w:r w:rsidRPr="06258158">
        <w:rPr>
          <w:rFonts w:ascii="Arial" w:hAnsi="Arial" w:cs="Arial"/>
          <w:sz w:val="22"/>
          <w:szCs w:val="22"/>
        </w:rPr>
        <w:t xml:space="preserve">The proposed </w:t>
      </w:r>
      <w:r w:rsidR="0077040F" w:rsidRPr="06258158">
        <w:rPr>
          <w:rFonts w:ascii="Arial" w:hAnsi="Arial" w:cs="Arial"/>
          <w:sz w:val="22"/>
          <w:szCs w:val="22"/>
        </w:rPr>
        <w:t>office amenity block, sprinkler tank and pump house are located off the north east elevation of the existing industrial warehouse and within the service and delivery yard associated with the warehouse. The</w:t>
      </w:r>
      <w:r w:rsidR="61E7C7EF" w:rsidRPr="06258158">
        <w:rPr>
          <w:rFonts w:ascii="Arial" w:hAnsi="Arial" w:cs="Arial"/>
          <w:sz w:val="22"/>
          <w:szCs w:val="22"/>
        </w:rPr>
        <w:t>ir</w:t>
      </w:r>
      <w:r w:rsidR="0077040F" w:rsidRPr="06258158">
        <w:rPr>
          <w:rFonts w:ascii="Arial" w:hAnsi="Arial" w:cs="Arial"/>
          <w:sz w:val="22"/>
          <w:szCs w:val="22"/>
        </w:rPr>
        <w:t xml:space="preserve"> siting and development would remain entirely ancillary and subordinate to the primary use of the land associated with the warehouse and their design would remain wholly subservient. </w:t>
      </w:r>
      <w:r w:rsidR="003C535C" w:rsidRPr="06258158">
        <w:rPr>
          <w:rFonts w:ascii="Arial" w:hAnsi="Arial" w:cs="Arial"/>
          <w:sz w:val="22"/>
          <w:szCs w:val="22"/>
        </w:rPr>
        <w:t xml:space="preserve"> The proposed dark grey windows and anthracite elevations would correspond well with the existing character and appearance of the area.</w:t>
      </w:r>
    </w:p>
    <w:p w14:paraId="0F3CABC7" w14:textId="77777777" w:rsidR="003C535C" w:rsidRDefault="003C535C" w:rsidP="00F442F2">
      <w:pPr>
        <w:jc w:val="both"/>
        <w:rPr>
          <w:rFonts w:ascii="Arial" w:hAnsi="Arial" w:cs="Arial"/>
          <w:sz w:val="22"/>
          <w:szCs w:val="22"/>
        </w:rPr>
      </w:pPr>
    </w:p>
    <w:p w14:paraId="5B08B5D1" w14:textId="77777777" w:rsidR="003C535C" w:rsidRDefault="00861B60" w:rsidP="00F442F2">
      <w:pPr>
        <w:jc w:val="both"/>
        <w:rPr>
          <w:rFonts w:ascii="Arial" w:hAnsi="Arial" w:cs="Arial"/>
          <w:sz w:val="22"/>
          <w:szCs w:val="22"/>
        </w:rPr>
      </w:pPr>
      <w:r w:rsidRPr="00957D66">
        <w:rPr>
          <w:noProof/>
        </w:rPr>
        <w:lastRenderedPageBreak/>
        <w:drawing>
          <wp:inline distT="0" distB="0" distL="0" distR="0" wp14:anchorId="42708440" wp14:editId="07777777">
            <wp:extent cx="5689600" cy="3727450"/>
            <wp:effectExtent l="19050" t="1905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9600" cy="3727450"/>
                    </a:xfrm>
                    <a:prstGeom prst="rect">
                      <a:avLst/>
                    </a:prstGeom>
                    <a:noFill/>
                    <a:ln w="12700" cmpd="sng">
                      <a:solidFill>
                        <a:srgbClr val="000000"/>
                      </a:solidFill>
                      <a:miter lim="800000"/>
                      <a:headEnd/>
                      <a:tailEnd/>
                    </a:ln>
                    <a:effectLst/>
                  </pic:spPr>
                </pic:pic>
              </a:graphicData>
            </a:graphic>
          </wp:inline>
        </w:drawing>
      </w:r>
    </w:p>
    <w:p w14:paraId="16DEB4AB" w14:textId="77777777" w:rsidR="00425B4F" w:rsidRDefault="00425B4F" w:rsidP="00F442F2">
      <w:pPr>
        <w:jc w:val="both"/>
        <w:rPr>
          <w:rFonts w:ascii="Arial" w:hAnsi="Arial" w:cs="Arial"/>
          <w:sz w:val="22"/>
          <w:szCs w:val="22"/>
        </w:rPr>
      </w:pPr>
    </w:p>
    <w:p w14:paraId="159D7544" w14:textId="16E9388F" w:rsidR="008426B4" w:rsidRDefault="517588A6" w:rsidP="00F442F2">
      <w:pPr>
        <w:jc w:val="both"/>
        <w:rPr>
          <w:rFonts w:ascii="Arial" w:hAnsi="Arial" w:cs="Arial"/>
          <w:sz w:val="22"/>
          <w:szCs w:val="22"/>
        </w:rPr>
      </w:pPr>
      <w:r w:rsidRPr="06258158">
        <w:rPr>
          <w:rFonts w:ascii="Arial" w:hAnsi="Arial" w:cs="Arial"/>
          <w:sz w:val="22"/>
          <w:szCs w:val="22"/>
        </w:rPr>
        <w:t xml:space="preserve">The proposed development looks to incorporate a new roof canopy above the north facing access door providing a form of shelter in inclement weather conditions. </w:t>
      </w:r>
      <w:r w:rsidR="0077040F" w:rsidRPr="06258158">
        <w:rPr>
          <w:rFonts w:ascii="Arial" w:hAnsi="Arial" w:cs="Arial"/>
          <w:sz w:val="22"/>
          <w:szCs w:val="22"/>
        </w:rPr>
        <w:t>The proposed</w:t>
      </w:r>
      <w:r w:rsidR="2602BAA2" w:rsidRPr="06258158">
        <w:rPr>
          <w:rFonts w:ascii="Arial" w:hAnsi="Arial" w:cs="Arial"/>
          <w:sz w:val="22"/>
          <w:szCs w:val="22"/>
        </w:rPr>
        <w:t xml:space="preserve"> design,</w:t>
      </w:r>
      <w:r w:rsidR="0077040F" w:rsidRPr="06258158">
        <w:rPr>
          <w:rFonts w:ascii="Arial" w:hAnsi="Arial" w:cs="Arial"/>
          <w:sz w:val="22"/>
          <w:szCs w:val="22"/>
        </w:rPr>
        <w:t xml:space="preserve"> materials, building profile and overa</w:t>
      </w:r>
      <w:r w:rsidR="40B6B88B" w:rsidRPr="06258158">
        <w:rPr>
          <w:rFonts w:ascii="Arial" w:hAnsi="Arial" w:cs="Arial"/>
          <w:sz w:val="22"/>
          <w:szCs w:val="22"/>
        </w:rPr>
        <w:t>ll appearance of this</w:t>
      </w:r>
      <w:r w:rsidR="0077040F" w:rsidRPr="06258158">
        <w:rPr>
          <w:rFonts w:ascii="Arial" w:hAnsi="Arial" w:cs="Arial"/>
          <w:sz w:val="22"/>
          <w:szCs w:val="22"/>
        </w:rPr>
        <w:t xml:space="preserve"> is in keeping with the</w:t>
      </w:r>
      <w:r w:rsidR="36DDDE7A" w:rsidRPr="06258158">
        <w:rPr>
          <w:rFonts w:ascii="Arial" w:hAnsi="Arial" w:cs="Arial"/>
          <w:sz w:val="22"/>
          <w:szCs w:val="22"/>
        </w:rPr>
        <w:t xml:space="preserve"> existing warehouse building and</w:t>
      </w:r>
      <w:r w:rsidR="0077040F" w:rsidRPr="06258158">
        <w:rPr>
          <w:rFonts w:ascii="Arial" w:hAnsi="Arial" w:cs="Arial"/>
          <w:sz w:val="22"/>
          <w:szCs w:val="22"/>
        </w:rPr>
        <w:t xml:space="preserve"> prevailing character of the wider business park site to the west.</w:t>
      </w:r>
    </w:p>
    <w:p w14:paraId="0AD9C6F4" w14:textId="77777777" w:rsidR="00425B4F" w:rsidRDefault="00425B4F" w:rsidP="00F442F2">
      <w:pPr>
        <w:jc w:val="both"/>
        <w:rPr>
          <w:rFonts w:ascii="Arial" w:hAnsi="Arial" w:cs="Arial"/>
          <w:sz w:val="22"/>
          <w:szCs w:val="22"/>
        </w:rPr>
      </w:pPr>
    </w:p>
    <w:p w14:paraId="373915EE" w14:textId="75E1718C" w:rsidR="00425B4F" w:rsidRPr="009D0AE9" w:rsidRDefault="00425B4F" w:rsidP="06258158">
      <w:pPr>
        <w:jc w:val="both"/>
        <w:rPr>
          <w:rFonts w:ascii="Arial" w:hAnsi="Arial" w:cs="Arial"/>
          <w:sz w:val="22"/>
          <w:szCs w:val="22"/>
        </w:rPr>
      </w:pPr>
      <w:r w:rsidRPr="06258158">
        <w:rPr>
          <w:rFonts w:ascii="Arial" w:hAnsi="Arial" w:cs="Arial"/>
          <w:sz w:val="22"/>
          <w:szCs w:val="22"/>
        </w:rPr>
        <w:t xml:space="preserve">With regards to the </w:t>
      </w:r>
      <w:r w:rsidR="009E64B8" w:rsidRPr="06258158">
        <w:rPr>
          <w:rFonts w:ascii="Arial" w:hAnsi="Arial" w:cs="Arial"/>
          <w:sz w:val="22"/>
          <w:szCs w:val="22"/>
        </w:rPr>
        <w:t xml:space="preserve">design of the </w:t>
      </w:r>
      <w:r w:rsidRPr="06258158">
        <w:rPr>
          <w:rFonts w:ascii="Arial" w:hAnsi="Arial" w:cs="Arial"/>
          <w:sz w:val="22"/>
          <w:szCs w:val="22"/>
        </w:rPr>
        <w:t>proposed</w:t>
      </w:r>
      <w:r w:rsidR="0077040F" w:rsidRPr="06258158">
        <w:rPr>
          <w:rFonts w:ascii="Arial" w:hAnsi="Arial" w:cs="Arial"/>
          <w:sz w:val="22"/>
          <w:szCs w:val="22"/>
        </w:rPr>
        <w:t xml:space="preserve"> security</w:t>
      </w:r>
      <w:r w:rsidRPr="06258158">
        <w:rPr>
          <w:rFonts w:ascii="Arial" w:hAnsi="Arial" w:cs="Arial"/>
          <w:sz w:val="22"/>
          <w:szCs w:val="22"/>
        </w:rPr>
        <w:t xml:space="preserve"> fencing, </w:t>
      </w:r>
      <w:r w:rsidR="0077040F" w:rsidRPr="06258158">
        <w:rPr>
          <w:rFonts w:ascii="Arial" w:hAnsi="Arial" w:cs="Arial"/>
          <w:sz w:val="22"/>
          <w:szCs w:val="22"/>
        </w:rPr>
        <w:t xml:space="preserve">this would </w:t>
      </w:r>
      <w:r w:rsidR="009D0AE9" w:rsidRPr="06258158">
        <w:rPr>
          <w:rFonts w:ascii="Arial" w:hAnsi="Arial" w:cs="Arial"/>
          <w:sz w:val="22"/>
          <w:szCs w:val="22"/>
        </w:rPr>
        <w:t xml:space="preserve">be of a Paladin design and </w:t>
      </w:r>
      <w:r w:rsidR="0077040F" w:rsidRPr="06258158">
        <w:rPr>
          <w:rFonts w:ascii="Arial" w:hAnsi="Arial" w:cs="Arial"/>
          <w:sz w:val="22"/>
          <w:szCs w:val="22"/>
        </w:rPr>
        <w:t>measure 2.4m</w:t>
      </w:r>
      <w:r w:rsidR="009D0AE9" w:rsidRPr="06258158">
        <w:rPr>
          <w:rFonts w:ascii="Arial" w:hAnsi="Arial" w:cs="Arial"/>
          <w:sz w:val="22"/>
          <w:szCs w:val="22"/>
        </w:rPr>
        <w:t xml:space="preserve"> high. It would connect with the existing security fencing by the service entrance to the east and run west to enclose the existing staff car park before running north along the west elevation of the warehouse and then north before connecting with the existing security fence in the north. </w:t>
      </w:r>
    </w:p>
    <w:p w14:paraId="1D8EC245" w14:textId="08C40754" w:rsidR="00425B4F" w:rsidRPr="009D0AE9" w:rsidRDefault="00425B4F" w:rsidP="06258158">
      <w:pPr>
        <w:jc w:val="both"/>
        <w:rPr>
          <w:rFonts w:ascii="Arial" w:hAnsi="Arial" w:cs="Arial"/>
          <w:sz w:val="22"/>
          <w:szCs w:val="22"/>
        </w:rPr>
      </w:pPr>
    </w:p>
    <w:p w14:paraId="74E3F78F" w14:textId="2BE32E1B" w:rsidR="00425B4F" w:rsidRPr="009D0AE9" w:rsidRDefault="008F7B8B" w:rsidP="00F442F2">
      <w:pPr>
        <w:jc w:val="both"/>
        <w:rPr>
          <w:rFonts w:ascii="Arial" w:hAnsi="Arial" w:cs="Arial"/>
          <w:sz w:val="22"/>
          <w:szCs w:val="22"/>
        </w:rPr>
      </w:pPr>
      <w:r w:rsidRPr="06258158">
        <w:rPr>
          <w:rFonts w:ascii="Arial" w:hAnsi="Arial" w:cs="Arial"/>
          <w:sz w:val="22"/>
          <w:szCs w:val="22"/>
        </w:rPr>
        <w:t xml:space="preserve">The application proposes the installation of </w:t>
      </w:r>
      <w:r w:rsidR="009D0AE9" w:rsidRPr="06258158">
        <w:rPr>
          <w:rFonts w:ascii="Arial" w:hAnsi="Arial" w:cs="Arial"/>
          <w:sz w:val="22"/>
          <w:szCs w:val="22"/>
        </w:rPr>
        <w:t>2.4m high bi-</w:t>
      </w:r>
      <w:r w:rsidRPr="06258158">
        <w:rPr>
          <w:rFonts w:ascii="Arial" w:hAnsi="Arial" w:cs="Arial"/>
          <w:sz w:val="22"/>
          <w:szCs w:val="22"/>
        </w:rPr>
        <w:t xml:space="preserve">fold car park entry gates </w:t>
      </w:r>
      <w:r w:rsidR="009D0AE9" w:rsidRPr="06258158">
        <w:rPr>
          <w:rFonts w:ascii="Arial" w:hAnsi="Arial" w:cs="Arial"/>
          <w:sz w:val="22"/>
          <w:szCs w:val="22"/>
        </w:rPr>
        <w:t xml:space="preserve">to fully secure the site. </w:t>
      </w:r>
      <w:r w:rsidR="00B449FE" w:rsidRPr="06258158">
        <w:rPr>
          <w:rFonts w:ascii="Arial" w:hAnsi="Arial" w:cs="Arial"/>
          <w:sz w:val="22"/>
          <w:szCs w:val="22"/>
        </w:rPr>
        <w:t>The proposed fencing</w:t>
      </w:r>
      <w:r w:rsidR="009D0AE9" w:rsidRPr="06258158">
        <w:rPr>
          <w:rFonts w:ascii="Arial" w:hAnsi="Arial" w:cs="Arial"/>
          <w:sz w:val="22"/>
          <w:szCs w:val="22"/>
        </w:rPr>
        <w:t xml:space="preserve"> and bi-fold car park gates in this industrial location are </w:t>
      </w:r>
      <w:r w:rsidR="00B449FE" w:rsidRPr="06258158">
        <w:rPr>
          <w:rFonts w:ascii="Arial" w:hAnsi="Arial" w:cs="Arial"/>
          <w:sz w:val="22"/>
          <w:szCs w:val="22"/>
        </w:rPr>
        <w:t>considered to be of</w:t>
      </w:r>
      <w:r w:rsidRPr="06258158">
        <w:rPr>
          <w:rFonts w:ascii="Arial" w:hAnsi="Arial" w:cs="Arial"/>
          <w:sz w:val="22"/>
          <w:szCs w:val="22"/>
        </w:rPr>
        <w:t xml:space="preserve"> an</w:t>
      </w:r>
      <w:r w:rsidR="00B449FE" w:rsidRPr="06258158">
        <w:rPr>
          <w:rFonts w:ascii="Arial" w:hAnsi="Arial" w:cs="Arial"/>
          <w:sz w:val="22"/>
          <w:szCs w:val="22"/>
        </w:rPr>
        <w:t xml:space="preserve"> a</w:t>
      </w:r>
      <w:r w:rsidRPr="06258158">
        <w:rPr>
          <w:rFonts w:ascii="Arial" w:hAnsi="Arial" w:cs="Arial"/>
          <w:sz w:val="22"/>
          <w:szCs w:val="22"/>
        </w:rPr>
        <w:t>cceptable design and their construction</w:t>
      </w:r>
      <w:r w:rsidR="00B449FE" w:rsidRPr="06258158">
        <w:rPr>
          <w:rFonts w:ascii="Arial" w:hAnsi="Arial" w:cs="Arial"/>
          <w:sz w:val="22"/>
          <w:szCs w:val="22"/>
        </w:rPr>
        <w:t xml:space="preserve"> would be of a modern and contemporary appearance that would not harmfully impact upon the existing character and appearance of the</w:t>
      </w:r>
      <w:r w:rsidRPr="06258158">
        <w:rPr>
          <w:rFonts w:ascii="Arial" w:hAnsi="Arial" w:cs="Arial"/>
          <w:sz w:val="22"/>
          <w:szCs w:val="22"/>
        </w:rPr>
        <w:t xml:space="preserve"> wider industrial and employment</w:t>
      </w:r>
      <w:r w:rsidR="00B449FE" w:rsidRPr="06258158">
        <w:rPr>
          <w:rFonts w:ascii="Arial" w:hAnsi="Arial" w:cs="Arial"/>
          <w:sz w:val="22"/>
          <w:szCs w:val="22"/>
        </w:rPr>
        <w:t xml:space="preserve"> area. </w:t>
      </w:r>
    </w:p>
    <w:p w14:paraId="65F9C3DC" w14:textId="77777777" w:rsidR="002307D6" w:rsidRDefault="002307D6" w:rsidP="005F147C">
      <w:pPr>
        <w:jc w:val="both"/>
        <w:rPr>
          <w:rFonts w:ascii="Arial" w:hAnsi="Arial" w:cs="Arial"/>
          <w:sz w:val="22"/>
          <w:szCs w:val="22"/>
        </w:rPr>
      </w:pPr>
    </w:p>
    <w:p w14:paraId="41D31E9A" w14:textId="77777777" w:rsidR="00182C17" w:rsidRDefault="00425B4F" w:rsidP="005F147C">
      <w:pPr>
        <w:jc w:val="both"/>
        <w:rPr>
          <w:rFonts w:ascii="Arial" w:hAnsi="Arial" w:cs="Arial"/>
          <w:sz w:val="22"/>
          <w:szCs w:val="22"/>
        </w:rPr>
      </w:pPr>
      <w:r>
        <w:rPr>
          <w:rFonts w:ascii="Arial" w:hAnsi="Arial" w:cs="Arial"/>
          <w:sz w:val="22"/>
          <w:szCs w:val="22"/>
        </w:rPr>
        <w:t>As such, it is considered that the proposals would accord with the requirements of Policies DM1 and P3 of the adopted Core Strategy and the National Planning Policy Framework and relevant policies in PfE.</w:t>
      </w:r>
    </w:p>
    <w:p w14:paraId="5023141B" w14:textId="77777777" w:rsidR="00425B4F" w:rsidRPr="005F147C" w:rsidRDefault="00425B4F" w:rsidP="005F147C">
      <w:pPr>
        <w:jc w:val="both"/>
        <w:rPr>
          <w:rFonts w:ascii="Arial" w:hAnsi="Arial" w:cs="Arial"/>
          <w:sz w:val="22"/>
          <w:szCs w:val="22"/>
        </w:rPr>
      </w:pPr>
    </w:p>
    <w:p w14:paraId="2FE3918E" w14:textId="310F9C28" w:rsidR="00182C17" w:rsidRPr="005F147C" w:rsidRDefault="004F6088" w:rsidP="06258158">
      <w:pPr>
        <w:jc w:val="both"/>
        <w:rPr>
          <w:rFonts w:ascii="Arial" w:hAnsi="Arial" w:cs="Arial"/>
          <w:b/>
          <w:bCs/>
          <w:sz w:val="22"/>
          <w:szCs w:val="22"/>
        </w:rPr>
      </w:pPr>
      <w:r w:rsidRPr="06258158">
        <w:rPr>
          <w:rFonts w:ascii="Arial" w:hAnsi="Arial" w:cs="Arial"/>
          <w:b/>
          <w:bCs/>
          <w:sz w:val="22"/>
          <w:szCs w:val="22"/>
        </w:rPr>
        <w:t>Impact on Surrounding Land Uses</w:t>
      </w:r>
      <w:r w:rsidR="764DBCAB" w:rsidRPr="06258158">
        <w:rPr>
          <w:rFonts w:ascii="Arial" w:hAnsi="Arial" w:cs="Arial"/>
          <w:b/>
          <w:bCs/>
          <w:sz w:val="22"/>
          <w:szCs w:val="22"/>
        </w:rPr>
        <w:t>,</w:t>
      </w:r>
      <w:r w:rsidRPr="06258158">
        <w:rPr>
          <w:rFonts w:ascii="Arial" w:hAnsi="Arial" w:cs="Arial"/>
          <w:b/>
          <w:bCs/>
          <w:sz w:val="22"/>
          <w:szCs w:val="22"/>
        </w:rPr>
        <w:t xml:space="preserve"> Residential A</w:t>
      </w:r>
      <w:r w:rsidR="00182C17" w:rsidRPr="06258158">
        <w:rPr>
          <w:rFonts w:ascii="Arial" w:hAnsi="Arial" w:cs="Arial"/>
          <w:b/>
          <w:bCs/>
          <w:sz w:val="22"/>
          <w:szCs w:val="22"/>
        </w:rPr>
        <w:t>menity</w:t>
      </w:r>
      <w:r w:rsidR="5059C9F1" w:rsidRPr="06258158">
        <w:rPr>
          <w:rFonts w:ascii="Arial" w:hAnsi="Arial" w:cs="Arial"/>
          <w:b/>
          <w:bCs/>
          <w:sz w:val="22"/>
          <w:szCs w:val="22"/>
        </w:rPr>
        <w:t xml:space="preserve"> and Noise</w:t>
      </w:r>
    </w:p>
    <w:p w14:paraId="1F3B1409" w14:textId="77777777" w:rsidR="00182C17" w:rsidRPr="005F147C" w:rsidRDefault="00182C17" w:rsidP="005F147C">
      <w:pPr>
        <w:jc w:val="both"/>
        <w:rPr>
          <w:rFonts w:ascii="Arial" w:hAnsi="Arial" w:cs="Arial"/>
          <w:sz w:val="22"/>
          <w:szCs w:val="22"/>
        </w:rPr>
      </w:pPr>
    </w:p>
    <w:p w14:paraId="7002996C" w14:textId="77777777" w:rsidR="00646558" w:rsidRPr="00646558" w:rsidRDefault="00646558" w:rsidP="00646558">
      <w:pPr>
        <w:rPr>
          <w:rFonts w:ascii="Arial" w:hAnsi="Arial" w:cs="Arial"/>
          <w:sz w:val="22"/>
          <w:szCs w:val="22"/>
          <w:u w:val="single"/>
        </w:rPr>
      </w:pPr>
      <w:r w:rsidRPr="00CF19F7">
        <w:rPr>
          <w:rFonts w:ascii="Arial" w:hAnsi="Arial" w:cs="Arial"/>
          <w:sz w:val="22"/>
          <w:szCs w:val="22"/>
        </w:rPr>
        <w:t xml:space="preserve">Core Strategy policy G9 sets out the Council’s requirements approach to all forms of pollution including the risk of noise, as they relate to new development.  </w:t>
      </w:r>
    </w:p>
    <w:p w14:paraId="562C75D1" w14:textId="77777777" w:rsidR="00646558" w:rsidRDefault="00646558" w:rsidP="005F147C">
      <w:pPr>
        <w:jc w:val="both"/>
        <w:rPr>
          <w:rFonts w:ascii="Arial" w:hAnsi="Arial" w:cs="Arial"/>
          <w:sz w:val="22"/>
          <w:szCs w:val="22"/>
        </w:rPr>
      </w:pPr>
    </w:p>
    <w:p w14:paraId="56944056" w14:textId="77777777" w:rsidR="00F442F2" w:rsidRDefault="00F442F2" w:rsidP="005F147C">
      <w:pPr>
        <w:jc w:val="both"/>
        <w:rPr>
          <w:rFonts w:ascii="Arial" w:hAnsi="Arial" w:cs="Arial"/>
          <w:sz w:val="22"/>
          <w:szCs w:val="22"/>
        </w:rPr>
      </w:pPr>
      <w:r w:rsidRPr="00543E12">
        <w:rPr>
          <w:rFonts w:ascii="Arial" w:hAnsi="Arial" w:cs="Arial"/>
          <w:sz w:val="22"/>
          <w:szCs w:val="22"/>
        </w:rPr>
        <w:t xml:space="preserve">Paragraph 180 of the NPPF also states that planning policies and decisions should ensure that new development is appropriate for its location, taking into account the likely effects of pollution on health, living conditions and the natural environment, as well as the potential sensitivity of the site or the wider area to impacts that could arise from the development. </w:t>
      </w:r>
    </w:p>
    <w:p w14:paraId="664355AD" w14:textId="77777777" w:rsidR="00F442F2" w:rsidRDefault="00F442F2" w:rsidP="005F147C">
      <w:pPr>
        <w:jc w:val="both"/>
        <w:rPr>
          <w:rFonts w:ascii="Arial" w:hAnsi="Arial" w:cs="Arial"/>
          <w:sz w:val="22"/>
          <w:szCs w:val="22"/>
        </w:rPr>
      </w:pPr>
    </w:p>
    <w:p w14:paraId="7FB30E18" w14:textId="77777777" w:rsidR="00F442F2" w:rsidRDefault="00F442F2" w:rsidP="005F147C">
      <w:pPr>
        <w:jc w:val="both"/>
        <w:rPr>
          <w:rFonts w:ascii="Arial" w:hAnsi="Arial" w:cs="Arial"/>
          <w:sz w:val="22"/>
          <w:szCs w:val="22"/>
        </w:rPr>
      </w:pPr>
      <w:r w:rsidRPr="00543E12">
        <w:rPr>
          <w:rFonts w:ascii="Arial" w:hAnsi="Arial" w:cs="Arial"/>
          <w:sz w:val="22"/>
          <w:szCs w:val="22"/>
        </w:rPr>
        <w:t>Paragraph 135 also seeks to ensure that planning decisions create places which promote health and well-being, with a high standard of amenity for existing and future users. Policies DM1 and G9 of the adopted Rochdale Core Strategy seek to ensure that new development is compatible with surrounding land uses, both in terms of its impact upon those uses and the impact of the surrounding land uses upon the amenities of future residents / users, also requiring that development does not have impacts that lead to an unacceptable increase in air, water, noise, light or other pollution. Additionally, policy DM1 of the Core Strategy requires that proposals should not adversely affect the amenity of residents or users through visual intrusion, overbearing impact, ov</w:t>
      </w:r>
      <w:r>
        <w:rPr>
          <w:rFonts w:ascii="Arial" w:hAnsi="Arial" w:cs="Arial"/>
          <w:sz w:val="22"/>
          <w:szCs w:val="22"/>
        </w:rPr>
        <w:t>ershadowing or loss of privacy.</w:t>
      </w:r>
    </w:p>
    <w:p w14:paraId="1A965116" w14:textId="77777777" w:rsidR="0074778C" w:rsidRDefault="0074778C" w:rsidP="005F147C">
      <w:pPr>
        <w:jc w:val="both"/>
        <w:rPr>
          <w:rFonts w:ascii="Arial" w:hAnsi="Arial" w:cs="Arial"/>
          <w:sz w:val="22"/>
          <w:szCs w:val="22"/>
        </w:rPr>
      </w:pPr>
    </w:p>
    <w:p w14:paraId="7760656F" w14:textId="77777777" w:rsidR="0074778C" w:rsidRDefault="0074778C" w:rsidP="005F147C">
      <w:pPr>
        <w:jc w:val="both"/>
        <w:rPr>
          <w:rFonts w:ascii="Arial" w:hAnsi="Arial" w:cs="Arial"/>
          <w:sz w:val="22"/>
          <w:szCs w:val="22"/>
        </w:rPr>
      </w:pPr>
      <w:r w:rsidRPr="0044328E">
        <w:rPr>
          <w:rFonts w:ascii="Arial" w:hAnsi="Arial" w:cs="Arial"/>
          <w:sz w:val="22"/>
          <w:szCs w:val="22"/>
        </w:rPr>
        <w:t xml:space="preserve">PfE policy JP-P6 set out planning expectations for the protection of residential amenity. </w:t>
      </w:r>
      <w:r w:rsidRPr="00AD1B86">
        <w:rPr>
          <w:rFonts w:ascii="Arial" w:hAnsi="Arial" w:cs="Arial"/>
          <w:sz w:val="22"/>
          <w:szCs w:val="22"/>
        </w:rPr>
        <w:t>The “Guidelines &amp; Standards for Residential Development” SPD also sets out guidelines for reducing or omitting the impact of new development on the amenities of residential occupiers.</w:t>
      </w:r>
    </w:p>
    <w:p w14:paraId="7DF4E37C" w14:textId="77777777" w:rsidR="00F442F2" w:rsidRDefault="00F442F2" w:rsidP="005F147C">
      <w:pPr>
        <w:jc w:val="both"/>
        <w:rPr>
          <w:rFonts w:ascii="Arial" w:hAnsi="Arial" w:cs="Arial"/>
          <w:sz w:val="22"/>
          <w:szCs w:val="22"/>
        </w:rPr>
      </w:pPr>
    </w:p>
    <w:p w14:paraId="3B6B0BA1" w14:textId="77777777" w:rsidR="008F7B8B" w:rsidRDefault="00182C17" w:rsidP="005F147C">
      <w:pPr>
        <w:jc w:val="both"/>
        <w:rPr>
          <w:rFonts w:ascii="Arial" w:hAnsi="Arial" w:cs="Arial"/>
          <w:sz w:val="22"/>
          <w:szCs w:val="22"/>
        </w:rPr>
      </w:pPr>
      <w:r w:rsidRPr="005F147C">
        <w:rPr>
          <w:rFonts w:ascii="Arial" w:hAnsi="Arial" w:cs="Arial"/>
          <w:sz w:val="22"/>
          <w:szCs w:val="22"/>
        </w:rPr>
        <w:t xml:space="preserve">The site is located within </w:t>
      </w:r>
      <w:r w:rsidR="00F442F2">
        <w:rPr>
          <w:rFonts w:ascii="Arial" w:hAnsi="Arial" w:cs="Arial"/>
          <w:sz w:val="22"/>
          <w:szCs w:val="22"/>
        </w:rPr>
        <w:t>an existing employment area</w:t>
      </w:r>
      <w:r w:rsidR="003404B3">
        <w:rPr>
          <w:rFonts w:ascii="Arial" w:hAnsi="Arial" w:cs="Arial"/>
          <w:sz w:val="22"/>
          <w:szCs w:val="22"/>
        </w:rPr>
        <w:t xml:space="preserve"> but there are </w:t>
      </w:r>
      <w:r w:rsidRPr="005F147C">
        <w:rPr>
          <w:rFonts w:ascii="Arial" w:hAnsi="Arial" w:cs="Arial"/>
          <w:sz w:val="22"/>
          <w:szCs w:val="22"/>
        </w:rPr>
        <w:t xml:space="preserve">residential properties within </w:t>
      </w:r>
      <w:r w:rsidR="008F7B8B">
        <w:rPr>
          <w:rFonts w:ascii="Arial" w:hAnsi="Arial" w:cs="Arial"/>
          <w:sz w:val="22"/>
          <w:szCs w:val="22"/>
        </w:rPr>
        <w:t xml:space="preserve">relatively </w:t>
      </w:r>
      <w:r w:rsidRPr="005F147C">
        <w:rPr>
          <w:rFonts w:ascii="Arial" w:hAnsi="Arial" w:cs="Arial"/>
          <w:sz w:val="22"/>
          <w:szCs w:val="22"/>
        </w:rPr>
        <w:t xml:space="preserve">close proximity of the </w:t>
      </w:r>
      <w:r w:rsidR="003404B3">
        <w:rPr>
          <w:rFonts w:ascii="Arial" w:hAnsi="Arial" w:cs="Arial"/>
          <w:sz w:val="22"/>
          <w:szCs w:val="22"/>
        </w:rPr>
        <w:t xml:space="preserve">northern boundary of the </w:t>
      </w:r>
      <w:r w:rsidRPr="005F147C">
        <w:rPr>
          <w:rFonts w:ascii="Arial" w:hAnsi="Arial" w:cs="Arial"/>
          <w:sz w:val="22"/>
          <w:szCs w:val="22"/>
        </w:rPr>
        <w:t>site</w:t>
      </w:r>
      <w:r w:rsidR="003404B3">
        <w:rPr>
          <w:rFonts w:ascii="Arial" w:hAnsi="Arial" w:cs="Arial"/>
          <w:sz w:val="22"/>
          <w:szCs w:val="22"/>
        </w:rPr>
        <w:t>.</w:t>
      </w:r>
      <w:r w:rsidRPr="005F147C">
        <w:rPr>
          <w:rFonts w:ascii="Arial" w:hAnsi="Arial" w:cs="Arial"/>
          <w:sz w:val="22"/>
          <w:szCs w:val="22"/>
        </w:rPr>
        <w:t xml:space="preserve"> </w:t>
      </w:r>
      <w:r w:rsidR="008F7B8B">
        <w:rPr>
          <w:rFonts w:ascii="Arial" w:hAnsi="Arial" w:cs="Arial"/>
          <w:sz w:val="22"/>
          <w:szCs w:val="22"/>
        </w:rPr>
        <w:t>The proposed development would not give rise to unacceptable levels of pollution such as noise over and above those levels currently experienced on site.</w:t>
      </w:r>
    </w:p>
    <w:p w14:paraId="44FB30F8" w14:textId="77777777" w:rsidR="008F7B8B" w:rsidRDefault="008F7B8B" w:rsidP="005F147C">
      <w:pPr>
        <w:jc w:val="both"/>
        <w:rPr>
          <w:rFonts w:ascii="Arial" w:hAnsi="Arial" w:cs="Arial"/>
          <w:sz w:val="22"/>
          <w:szCs w:val="22"/>
        </w:rPr>
      </w:pPr>
    </w:p>
    <w:p w14:paraId="04D5AB9D" w14:textId="77777777" w:rsidR="00182C17" w:rsidRDefault="008F7B8B" w:rsidP="005F147C">
      <w:pPr>
        <w:jc w:val="both"/>
        <w:rPr>
          <w:rFonts w:ascii="Arial" w:hAnsi="Arial" w:cs="Arial"/>
          <w:sz w:val="22"/>
          <w:szCs w:val="22"/>
        </w:rPr>
      </w:pPr>
      <w:r w:rsidRPr="06258158">
        <w:rPr>
          <w:rFonts w:ascii="Arial" w:hAnsi="Arial" w:cs="Arial"/>
          <w:sz w:val="22"/>
          <w:szCs w:val="22"/>
        </w:rPr>
        <w:t>O</w:t>
      </w:r>
      <w:r w:rsidR="009D0AE9" w:rsidRPr="06258158">
        <w:rPr>
          <w:rFonts w:ascii="Arial" w:hAnsi="Arial" w:cs="Arial"/>
          <w:sz w:val="22"/>
          <w:szCs w:val="22"/>
        </w:rPr>
        <w:t>wing to the distance between the</w:t>
      </w:r>
      <w:r w:rsidRPr="06258158">
        <w:rPr>
          <w:rFonts w:ascii="Arial" w:hAnsi="Arial" w:cs="Arial"/>
          <w:sz w:val="22"/>
          <w:szCs w:val="22"/>
        </w:rPr>
        <w:t xml:space="preserve"> proposed</w:t>
      </w:r>
      <w:r w:rsidR="009D0AE9" w:rsidRPr="06258158">
        <w:rPr>
          <w:rFonts w:ascii="Arial" w:hAnsi="Arial" w:cs="Arial"/>
          <w:sz w:val="22"/>
          <w:szCs w:val="22"/>
        </w:rPr>
        <w:t xml:space="preserve"> </w:t>
      </w:r>
      <w:r w:rsidRPr="06258158">
        <w:rPr>
          <w:rFonts w:ascii="Arial" w:hAnsi="Arial" w:cs="Arial"/>
          <w:sz w:val="22"/>
          <w:szCs w:val="22"/>
        </w:rPr>
        <w:t>development,</w:t>
      </w:r>
      <w:r w:rsidR="009D0AE9" w:rsidRPr="06258158">
        <w:rPr>
          <w:rFonts w:ascii="Arial" w:hAnsi="Arial" w:cs="Arial"/>
          <w:sz w:val="22"/>
          <w:szCs w:val="22"/>
        </w:rPr>
        <w:t xml:space="preserve"> the railway and large belt of trees on both sides of the railway line, it is not considered that the </w:t>
      </w:r>
      <w:r w:rsidRPr="06258158">
        <w:rPr>
          <w:rFonts w:ascii="Arial" w:hAnsi="Arial" w:cs="Arial"/>
          <w:sz w:val="22"/>
          <w:szCs w:val="22"/>
        </w:rPr>
        <w:t xml:space="preserve">development </w:t>
      </w:r>
      <w:r w:rsidR="009D0AE9" w:rsidRPr="06258158">
        <w:rPr>
          <w:rFonts w:ascii="Arial" w:hAnsi="Arial" w:cs="Arial"/>
          <w:sz w:val="22"/>
          <w:szCs w:val="22"/>
        </w:rPr>
        <w:t>would detrimentally affect the outlook of those properties in the north.</w:t>
      </w:r>
    </w:p>
    <w:p w14:paraId="752FC1AE" w14:textId="721E4CED" w:rsidR="00646558" w:rsidRPr="005F147C" w:rsidRDefault="00646558" w:rsidP="06258158">
      <w:pPr>
        <w:jc w:val="both"/>
        <w:rPr>
          <w:rFonts w:ascii="Arial" w:hAnsi="Arial" w:cs="Arial"/>
          <w:sz w:val="22"/>
          <w:szCs w:val="22"/>
        </w:rPr>
      </w:pPr>
    </w:p>
    <w:p w14:paraId="63473C10" w14:textId="55C4427F" w:rsidR="00646558" w:rsidRPr="005F147C" w:rsidRDefault="7F02D79B" w:rsidP="06258158">
      <w:pPr>
        <w:jc w:val="both"/>
        <w:rPr>
          <w:rFonts w:ascii="Arial" w:hAnsi="Arial" w:cs="Arial"/>
          <w:sz w:val="22"/>
          <w:szCs w:val="22"/>
        </w:rPr>
      </w:pPr>
      <w:r w:rsidRPr="06258158">
        <w:rPr>
          <w:rFonts w:ascii="Arial" w:hAnsi="Arial" w:cs="Arial"/>
          <w:sz w:val="22"/>
          <w:szCs w:val="22"/>
        </w:rPr>
        <w:t>In terms of noise, it is important to note that Heywood Distribution Park was formerly a Simplified Planning Zone (SPZ) and this was adopted on 8 April 2010 and was in operation for a 10-year period, ending on 7 April 2020. At the end of the 10-year operation period, the scheme ceased to be in effect, except for development that had already commenced in line with Section 56 of the Town and Country Planning Act 1990. This application site fell within a ‘Noise Sensitive Zone’ and was subject to a specific condition limiting noise levels.</w:t>
      </w:r>
    </w:p>
    <w:p w14:paraId="4DA77EB9" w14:textId="77777777" w:rsidR="00646558" w:rsidRPr="005F147C" w:rsidRDefault="00646558" w:rsidP="06258158">
      <w:pPr>
        <w:jc w:val="both"/>
        <w:rPr>
          <w:rFonts w:ascii="Arial" w:hAnsi="Arial" w:cs="Arial"/>
          <w:sz w:val="22"/>
          <w:szCs w:val="22"/>
        </w:rPr>
      </w:pPr>
    </w:p>
    <w:p w14:paraId="37D661B1" w14:textId="77777777" w:rsidR="00646558" w:rsidRPr="005F147C" w:rsidRDefault="7F02D79B" w:rsidP="06258158">
      <w:pPr>
        <w:jc w:val="both"/>
        <w:rPr>
          <w:rFonts w:ascii="Arial" w:hAnsi="Arial" w:cs="Arial"/>
          <w:sz w:val="22"/>
          <w:szCs w:val="22"/>
        </w:rPr>
      </w:pPr>
      <w:r w:rsidRPr="06258158">
        <w:rPr>
          <w:rFonts w:ascii="Arial" w:hAnsi="Arial" w:cs="Arial"/>
          <w:sz w:val="22"/>
          <w:szCs w:val="22"/>
        </w:rPr>
        <w:t>Evidently, whilst the SPZ is no longer in effect, this area remains sensitive to noise.  Environmental Health were consulted on this application and have raised no objection subject to the inclusion of a noise sensitive condition in line with that attached to the former SPZ.</w:t>
      </w:r>
    </w:p>
    <w:p w14:paraId="0488E604" w14:textId="77777777" w:rsidR="00646558" w:rsidRPr="005F147C" w:rsidRDefault="00646558" w:rsidP="06258158">
      <w:pPr>
        <w:jc w:val="both"/>
        <w:rPr>
          <w:rFonts w:ascii="Arial" w:hAnsi="Arial" w:cs="Arial"/>
          <w:sz w:val="22"/>
          <w:szCs w:val="22"/>
        </w:rPr>
      </w:pPr>
    </w:p>
    <w:p w14:paraId="735E5E18" w14:textId="77777777" w:rsidR="00646558" w:rsidRPr="005F147C" w:rsidRDefault="7F02D79B" w:rsidP="06258158">
      <w:pPr>
        <w:jc w:val="both"/>
        <w:rPr>
          <w:rFonts w:ascii="Arial" w:hAnsi="Arial" w:cs="Arial"/>
          <w:sz w:val="22"/>
          <w:szCs w:val="22"/>
        </w:rPr>
      </w:pPr>
      <w:r w:rsidRPr="06258158">
        <w:rPr>
          <w:rFonts w:ascii="Arial" w:hAnsi="Arial" w:cs="Arial"/>
          <w:sz w:val="22"/>
          <w:szCs w:val="22"/>
        </w:rPr>
        <w:t>A further condition restricting construction work to appropriate hours is also included.</w:t>
      </w:r>
    </w:p>
    <w:p w14:paraId="1DA6542E" w14:textId="0E4F6FEE" w:rsidR="00646558" w:rsidRPr="005F147C" w:rsidRDefault="00646558" w:rsidP="06258158">
      <w:pPr>
        <w:jc w:val="both"/>
        <w:rPr>
          <w:rFonts w:ascii="Arial" w:hAnsi="Arial" w:cs="Arial"/>
          <w:sz w:val="22"/>
          <w:szCs w:val="22"/>
        </w:rPr>
      </w:pPr>
    </w:p>
    <w:p w14:paraId="1877FE39" w14:textId="0CBC27C5" w:rsidR="7F02D79B" w:rsidRDefault="7F02D79B" w:rsidP="06258158">
      <w:pPr>
        <w:jc w:val="both"/>
        <w:rPr>
          <w:rFonts w:ascii="Arial" w:hAnsi="Arial" w:cs="Arial"/>
          <w:sz w:val="22"/>
          <w:szCs w:val="22"/>
        </w:rPr>
      </w:pPr>
      <w:r w:rsidRPr="06258158">
        <w:rPr>
          <w:rFonts w:ascii="Arial" w:hAnsi="Arial" w:cs="Arial"/>
          <w:sz w:val="22"/>
          <w:szCs w:val="22"/>
        </w:rPr>
        <w:t>Subject to the inclusion of conditions it is considered that the proposal would be in accordance with the requirements of CS policy G9.</w:t>
      </w:r>
    </w:p>
    <w:p w14:paraId="3041E394" w14:textId="77777777" w:rsidR="00182C17" w:rsidRPr="005F147C" w:rsidRDefault="00182C17" w:rsidP="005F147C">
      <w:pPr>
        <w:jc w:val="both"/>
        <w:rPr>
          <w:rFonts w:ascii="Arial" w:hAnsi="Arial" w:cs="Arial"/>
          <w:sz w:val="22"/>
          <w:szCs w:val="22"/>
        </w:rPr>
      </w:pPr>
    </w:p>
    <w:p w14:paraId="2C084541" w14:textId="77777777" w:rsidR="00182C17" w:rsidRPr="005F147C" w:rsidRDefault="00182C17" w:rsidP="005F147C">
      <w:pPr>
        <w:jc w:val="both"/>
        <w:rPr>
          <w:rFonts w:ascii="Arial" w:hAnsi="Arial" w:cs="Arial"/>
          <w:b/>
          <w:sz w:val="22"/>
          <w:szCs w:val="22"/>
        </w:rPr>
      </w:pPr>
      <w:r w:rsidRPr="005F147C">
        <w:rPr>
          <w:rFonts w:ascii="Arial" w:hAnsi="Arial" w:cs="Arial"/>
          <w:b/>
          <w:sz w:val="22"/>
          <w:szCs w:val="22"/>
        </w:rPr>
        <w:t>Highways</w:t>
      </w:r>
    </w:p>
    <w:p w14:paraId="54E11D2A" w14:textId="15433F27" w:rsidR="00182C17" w:rsidRPr="005F147C" w:rsidRDefault="00182C17" w:rsidP="005F147C">
      <w:pPr>
        <w:jc w:val="both"/>
        <w:rPr>
          <w:rFonts w:ascii="Arial" w:hAnsi="Arial" w:cs="Arial"/>
          <w:sz w:val="22"/>
          <w:szCs w:val="22"/>
        </w:rPr>
      </w:pPr>
    </w:p>
    <w:p w14:paraId="39BA121C" w14:textId="77777777" w:rsidR="00182C17" w:rsidRDefault="007B5535" w:rsidP="005F147C">
      <w:pPr>
        <w:jc w:val="both"/>
        <w:rPr>
          <w:rFonts w:ascii="Arial" w:hAnsi="Arial" w:cs="Arial"/>
          <w:sz w:val="22"/>
          <w:szCs w:val="22"/>
        </w:rPr>
      </w:pPr>
      <w:r w:rsidRPr="00103BE5">
        <w:rPr>
          <w:rFonts w:ascii="Arial" w:hAnsi="Arial" w:cs="Arial"/>
          <w:sz w:val="22"/>
          <w:szCs w:val="22"/>
        </w:rPr>
        <w:t>Highways were consulted on this applicati</w:t>
      </w:r>
      <w:r w:rsidR="00103BE5">
        <w:rPr>
          <w:rFonts w:ascii="Arial" w:hAnsi="Arial" w:cs="Arial"/>
          <w:sz w:val="22"/>
          <w:szCs w:val="22"/>
        </w:rPr>
        <w:t>on and they raised no objection</w:t>
      </w:r>
      <w:r w:rsidR="00425B4F">
        <w:rPr>
          <w:rFonts w:ascii="Arial" w:hAnsi="Arial" w:cs="Arial"/>
          <w:sz w:val="22"/>
          <w:szCs w:val="22"/>
        </w:rPr>
        <w:t xml:space="preserve">. </w:t>
      </w:r>
      <w:r w:rsidR="00103BE5">
        <w:rPr>
          <w:rFonts w:ascii="Arial" w:hAnsi="Arial" w:cs="Arial"/>
          <w:sz w:val="22"/>
          <w:szCs w:val="22"/>
        </w:rPr>
        <w:t>Accordingly,</w:t>
      </w:r>
      <w:r w:rsidR="00182C17" w:rsidRPr="005F147C">
        <w:rPr>
          <w:rFonts w:ascii="Arial" w:hAnsi="Arial" w:cs="Arial"/>
          <w:sz w:val="22"/>
          <w:szCs w:val="22"/>
        </w:rPr>
        <w:t xml:space="preserve"> the proposed development is acceptable and would comply with DM1 and T2 of the Core Strategy, PfE and NPPF.</w:t>
      </w:r>
    </w:p>
    <w:p w14:paraId="52FECBA2" w14:textId="5846A5C5" w:rsidR="06258158" w:rsidRDefault="06258158" w:rsidP="06258158">
      <w:pPr>
        <w:jc w:val="both"/>
        <w:rPr>
          <w:rFonts w:ascii="Arial" w:hAnsi="Arial" w:cs="Arial"/>
          <w:sz w:val="22"/>
          <w:szCs w:val="22"/>
        </w:rPr>
      </w:pPr>
    </w:p>
    <w:p w14:paraId="407F667E" w14:textId="77777777" w:rsidR="008F7B8B" w:rsidRDefault="008F7B8B" w:rsidP="005F147C">
      <w:pPr>
        <w:jc w:val="both"/>
        <w:rPr>
          <w:rFonts w:ascii="Arial" w:hAnsi="Arial" w:cs="Arial"/>
          <w:b/>
          <w:sz w:val="22"/>
          <w:szCs w:val="22"/>
        </w:rPr>
      </w:pPr>
      <w:r>
        <w:rPr>
          <w:rFonts w:ascii="Arial" w:hAnsi="Arial" w:cs="Arial"/>
          <w:b/>
          <w:sz w:val="22"/>
          <w:szCs w:val="22"/>
        </w:rPr>
        <w:t>Flood Risk and Drainage</w:t>
      </w:r>
    </w:p>
    <w:p w14:paraId="49E398E2" w14:textId="77777777" w:rsidR="008F7B8B" w:rsidRDefault="008F7B8B" w:rsidP="005F147C">
      <w:pPr>
        <w:jc w:val="both"/>
        <w:rPr>
          <w:rFonts w:ascii="Arial" w:hAnsi="Arial" w:cs="Arial"/>
          <w:b/>
          <w:sz w:val="22"/>
          <w:szCs w:val="22"/>
        </w:rPr>
      </w:pPr>
    </w:p>
    <w:p w14:paraId="789C95A5" w14:textId="77777777" w:rsidR="008F7B8B" w:rsidRPr="005F147C" w:rsidRDefault="008F7B8B" w:rsidP="008F7B8B">
      <w:pPr>
        <w:jc w:val="both"/>
        <w:rPr>
          <w:rFonts w:ascii="Arial" w:hAnsi="Arial" w:cs="Arial"/>
          <w:sz w:val="22"/>
          <w:szCs w:val="22"/>
        </w:rPr>
      </w:pPr>
      <w:r w:rsidRPr="005F147C">
        <w:rPr>
          <w:rFonts w:ascii="Arial" w:hAnsi="Arial" w:cs="Arial"/>
          <w:sz w:val="22"/>
          <w:szCs w:val="22"/>
        </w:rPr>
        <w:t xml:space="preserve">Policy G8 of the Core Strategy sets out the Council’s strategy for managing water resources and flood risk more effectively in the interests of public safety, protecting property and infrastructure and the conservation of the natural environment.  Policy EM/7 of the saved UDP states that development will not be permitted in areas identified as flood plains, or other areas where development could contribute to increased flood risk.  The NPPF also establishes that inappropriate development in areas at risk at flooding should be avoided and that when </w:t>
      </w:r>
      <w:r w:rsidRPr="005F147C">
        <w:rPr>
          <w:rFonts w:ascii="Arial" w:hAnsi="Arial" w:cs="Arial"/>
          <w:sz w:val="22"/>
          <w:szCs w:val="22"/>
        </w:rPr>
        <w:lastRenderedPageBreak/>
        <w:t>determining planning applications, local planning authorities should ensure flood risk is not increased elsewhere.</w:t>
      </w:r>
    </w:p>
    <w:p w14:paraId="16287F21" w14:textId="77777777" w:rsidR="008F7B8B" w:rsidRDefault="008F7B8B" w:rsidP="005F147C">
      <w:pPr>
        <w:jc w:val="both"/>
        <w:rPr>
          <w:rFonts w:ascii="Arial" w:hAnsi="Arial" w:cs="Arial"/>
          <w:sz w:val="22"/>
          <w:szCs w:val="22"/>
        </w:rPr>
      </w:pPr>
    </w:p>
    <w:p w14:paraId="498BF13F" w14:textId="77777777" w:rsidR="008F7B8B" w:rsidRPr="008F7B8B" w:rsidRDefault="008F7B8B" w:rsidP="005F147C">
      <w:pPr>
        <w:jc w:val="both"/>
        <w:rPr>
          <w:rFonts w:ascii="Arial" w:hAnsi="Arial" w:cs="Arial"/>
          <w:sz w:val="22"/>
          <w:szCs w:val="22"/>
        </w:rPr>
      </w:pPr>
      <w:r>
        <w:rPr>
          <w:rFonts w:ascii="Arial" w:hAnsi="Arial" w:cs="Arial"/>
          <w:sz w:val="22"/>
          <w:szCs w:val="22"/>
        </w:rPr>
        <w:t xml:space="preserve">The application site falls within Flood Zone 1 and is therefore at a low risk of flooding (less than 1 in 1000 or 0.1% annual probability of river or sea flooding in any year). </w:t>
      </w:r>
    </w:p>
    <w:p w14:paraId="5BE93A62" w14:textId="77777777" w:rsidR="008F7B8B" w:rsidRDefault="008F7B8B" w:rsidP="005F147C">
      <w:pPr>
        <w:jc w:val="both"/>
        <w:rPr>
          <w:rFonts w:ascii="Arial" w:hAnsi="Arial" w:cs="Arial"/>
          <w:b/>
          <w:sz w:val="22"/>
          <w:szCs w:val="22"/>
        </w:rPr>
      </w:pPr>
    </w:p>
    <w:p w14:paraId="117A8AEE" w14:textId="77777777" w:rsidR="008F7B8B" w:rsidRDefault="008F7B8B" w:rsidP="005F147C">
      <w:pPr>
        <w:jc w:val="both"/>
        <w:rPr>
          <w:rFonts w:ascii="Arial" w:hAnsi="Arial" w:cs="Arial"/>
          <w:sz w:val="22"/>
          <w:szCs w:val="22"/>
        </w:rPr>
      </w:pPr>
      <w:r>
        <w:rPr>
          <w:rFonts w:ascii="Arial" w:hAnsi="Arial" w:cs="Arial"/>
          <w:sz w:val="22"/>
          <w:szCs w:val="22"/>
        </w:rPr>
        <w:t>The application is supported by a Drainage Statement prepared by Building Warrant</w:t>
      </w:r>
      <w:r w:rsidR="006771FE">
        <w:rPr>
          <w:rFonts w:ascii="Arial" w:hAnsi="Arial" w:cs="Arial"/>
          <w:sz w:val="22"/>
          <w:szCs w:val="22"/>
        </w:rPr>
        <w:t>y</w:t>
      </w:r>
      <w:r>
        <w:rPr>
          <w:rFonts w:ascii="Arial" w:hAnsi="Arial" w:cs="Arial"/>
          <w:sz w:val="22"/>
          <w:szCs w:val="22"/>
        </w:rPr>
        <w:t xml:space="preserve"> which confirms that the proposed development </w:t>
      </w:r>
      <w:r w:rsidR="006771FE">
        <w:rPr>
          <w:rFonts w:ascii="Arial" w:hAnsi="Arial" w:cs="Arial"/>
          <w:sz w:val="22"/>
          <w:szCs w:val="22"/>
        </w:rPr>
        <w:t xml:space="preserve">is located over an existing concrete service yard and therefore there </w:t>
      </w:r>
      <w:r>
        <w:rPr>
          <w:rFonts w:ascii="Arial" w:hAnsi="Arial" w:cs="Arial"/>
          <w:sz w:val="22"/>
          <w:szCs w:val="22"/>
        </w:rPr>
        <w:t>will</w:t>
      </w:r>
      <w:r w:rsidR="006771FE">
        <w:rPr>
          <w:rFonts w:ascii="Arial" w:hAnsi="Arial" w:cs="Arial"/>
          <w:sz w:val="22"/>
          <w:szCs w:val="22"/>
        </w:rPr>
        <w:t xml:space="preserve"> be no</w:t>
      </w:r>
      <w:r>
        <w:rPr>
          <w:rFonts w:ascii="Arial" w:hAnsi="Arial" w:cs="Arial"/>
          <w:sz w:val="22"/>
          <w:szCs w:val="22"/>
        </w:rPr>
        <w:t xml:space="preserve"> increase</w:t>
      </w:r>
      <w:r w:rsidR="006771FE">
        <w:rPr>
          <w:rFonts w:ascii="Arial" w:hAnsi="Arial" w:cs="Arial"/>
          <w:sz w:val="22"/>
          <w:szCs w:val="22"/>
        </w:rPr>
        <w:t xml:space="preserve"> in the impermeable area draining</w:t>
      </w:r>
      <w:r>
        <w:rPr>
          <w:rFonts w:ascii="Arial" w:hAnsi="Arial" w:cs="Arial"/>
          <w:sz w:val="22"/>
          <w:szCs w:val="22"/>
        </w:rPr>
        <w:t xml:space="preserve"> into the existing system and as such there will be no detrimental impact on the existing surface water drainage network. </w:t>
      </w:r>
    </w:p>
    <w:p w14:paraId="384BA73E" w14:textId="77777777" w:rsidR="006771FE" w:rsidRDefault="006771FE" w:rsidP="005F147C">
      <w:pPr>
        <w:jc w:val="both"/>
        <w:rPr>
          <w:rFonts w:ascii="Arial" w:hAnsi="Arial" w:cs="Arial"/>
          <w:sz w:val="22"/>
          <w:szCs w:val="22"/>
        </w:rPr>
      </w:pPr>
    </w:p>
    <w:p w14:paraId="139114AC" w14:textId="77777777" w:rsidR="006771FE" w:rsidRPr="008F7B8B" w:rsidRDefault="006771FE" w:rsidP="005F147C">
      <w:pPr>
        <w:jc w:val="both"/>
        <w:rPr>
          <w:rFonts w:ascii="Arial" w:hAnsi="Arial" w:cs="Arial"/>
          <w:sz w:val="22"/>
          <w:szCs w:val="22"/>
        </w:rPr>
      </w:pPr>
      <w:r>
        <w:rPr>
          <w:rFonts w:ascii="Arial" w:hAnsi="Arial" w:cs="Arial"/>
          <w:sz w:val="22"/>
          <w:szCs w:val="22"/>
        </w:rPr>
        <w:t xml:space="preserve">The </w:t>
      </w:r>
      <w:r w:rsidR="003C535C">
        <w:rPr>
          <w:rFonts w:ascii="Arial" w:hAnsi="Arial" w:cs="Arial"/>
          <w:sz w:val="22"/>
          <w:szCs w:val="22"/>
        </w:rPr>
        <w:t xml:space="preserve">LLFA were consulted but have not provided any comment. Nevertheless, the </w:t>
      </w:r>
      <w:r>
        <w:rPr>
          <w:rFonts w:ascii="Arial" w:hAnsi="Arial" w:cs="Arial"/>
          <w:sz w:val="22"/>
          <w:szCs w:val="22"/>
        </w:rPr>
        <w:t>proposed development would not increase or re-direct surface water elsewhere and O</w:t>
      </w:r>
      <w:r w:rsidRPr="00EC3BB7">
        <w:rPr>
          <w:rFonts w:ascii="Arial" w:hAnsi="Arial" w:cs="Arial"/>
          <w:sz w:val="22"/>
          <w:szCs w:val="22"/>
        </w:rPr>
        <w:t>fficers consider that the proposed development would accord with policy G8 of the adopted Rochdale Core Strategy, Policy JP-S4 of PfE and the NPPF.</w:t>
      </w:r>
    </w:p>
    <w:p w14:paraId="34B3F2EB" w14:textId="77777777" w:rsidR="008F7B8B" w:rsidRDefault="008F7B8B" w:rsidP="005F147C">
      <w:pPr>
        <w:jc w:val="both"/>
        <w:rPr>
          <w:rFonts w:ascii="Arial" w:hAnsi="Arial" w:cs="Arial"/>
          <w:b/>
          <w:sz w:val="22"/>
          <w:szCs w:val="22"/>
        </w:rPr>
      </w:pPr>
    </w:p>
    <w:p w14:paraId="087BA43D" w14:textId="4FDA6198" w:rsidR="008F7B8B" w:rsidRDefault="008F7B8B" w:rsidP="06258158">
      <w:pPr>
        <w:jc w:val="both"/>
        <w:rPr>
          <w:rFonts w:ascii="Arial" w:hAnsi="Arial" w:cs="Arial"/>
          <w:b/>
          <w:bCs/>
          <w:sz w:val="22"/>
          <w:szCs w:val="22"/>
        </w:rPr>
      </w:pPr>
      <w:r w:rsidRPr="06258158">
        <w:rPr>
          <w:rFonts w:ascii="Arial" w:hAnsi="Arial" w:cs="Arial"/>
          <w:b/>
          <w:bCs/>
          <w:sz w:val="22"/>
          <w:szCs w:val="22"/>
        </w:rPr>
        <w:t>Ecology</w:t>
      </w:r>
      <w:r w:rsidR="2136BCB7" w:rsidRPr="06258158">
        <w:rPr>
          <w:rFonts w:ascii="Arial" w:hAnsi="Arial" w:cs="Arial"/>
          <w:b/>
          <w:bCs/>
          <w:sz w:val="22"/>
          <w:szCs w:val="22"/>
        </w:rPr>
        <w:t xml:space="preserve"> and BNG</w:t>
      </w:r>
    </w:p>
    <w:p w14:paraId="7D34F5C7" w14:textId="77777777" w:rsidR="006771FE" w:rsidRDefault="006771FE" w:rsidP="005F147C">
      <w:pPr>
        <w:jc w:val="both"/>
        <w:rPr>
          <w:rFonts w:ascii="Arial" w:hAnsi="Arial" w:cs="Arial"/>
          <w:b/>
          <w:sz w:val="22"/>
          <w:szCs w:val="22"/>
        </w:rPr>
      </w:pPr>
    </w:p>
    <w:p w14:paraId="1DD34C02" w14:textId="77777777" w:rsidR="006771FE" w:rsidRPr="006771FE" w:rsidRDefault="006771FE" w:rsidP="006771FE">
      <w:pPr>
        <w:jc w:val="both"/>
        <w:rPr>
          <w:rFonts w:ascii="Arial" w:hAnsi="Arial" w:cs="Arial"/>
          <w:sz w:val="22"/>
          <w:szCs w:val="22"/>
        </w:rPr>
      </w:pPr>
      <w:r w:rsidRPr="006771FE">
        <w:rPr>
          <w:rFonts w:ascii="Arial" w:hAnsi="Arial" w:cs="Arial"/>
          <w:sz w:val="22"/>
          <w:szCs w:val="22"/>
        </w:rPr>
        <w:t>Core Strategy Policy G7 sets out that it is expected that development proposals will protect and include existing biodiversity and take opportunities to promote biodiversity and create new habitats using landscaping and building and construction features wherever possible. CS Policy G7 requires that no development should result in a net loss of biodiversity and geodiversity.</w:t>
      </w:r>
    </w:p>
    <w:p w14:paraId="0B4020A7" w14:textId="77777777" w:rsidR="006771FE" w:rsidRPr="006771FE" w:rsidRDefault="006771FE" w:rsidP="006771FE">
      <w:pPr>
        <w:jc w:val="both"/>
        <w:rPr>
          <w:rFonts w:ascii="Arial" w:hAnsi="Arial" w:cs="Arial"/>
          <w:b/>
          <w:sz w:val="22"/>
          <w:szCs w:val="22"/>
          <w:u w:val="single"/>
        </w:rPr>
      </w:pPr>
    </w:p>
    <w:p w14:paraId="42A1072C" w14:textId="77777777" w:rsidR="006771FE" w:rsidRPr="006771FE" w:rsidRDefault="006771FE" w:rsidP="006771FE">
      <w:pPr>
        <w:jc w:val="both"/>
        <w:rPr>
          <w:rFonts w:ascii="Arial" w:hAnsi="Arial" w:cs="Arial"/>
          <w:sz w:val="22"/>
          <w:szCs w:val="22"/>
        </w:rPr>
      </w:pPr>
      <w:r w:rsidRPr="006771FE">
        <w:rPr>
          <w:rFonts w:ascii="Arial" w:hAnsi="Arial" w:cs="Arial"/>
          <w:sz w:val="22"/>
          <w:szCs w:val="22"/>
        </w:rPr>
        <w:t xml:space="preserve">PfE Policy JP-G9 seeks to deliver a net enhancement of biodiversity resources through a collective of measures which are broadly aligned with the approach to BNG outlined within the Environment Act (2021), the NPPF and supporting guidance documents. The provisions of the Environment Act in respect of BNG are now a statutory requirement for planning applications but given the urban and built environment on and around the application site, it is acknowledged that this site </w:t>
      </w:r>
      <w:r w:rsidR="003168A7">
        <w:rPr>
          <w:rFonts w:ascii="Arial" w:hAnsi="Arial" w:cs="Arial"/>
          <w:sz w:val="22"/>
          <w:szCs w:val="22"/>
        </w:rPr>
        <w:t xml:space="preserve">does not impact any biodiversity and the site </w:t>
      </w:r>
      <w:r w:rsidRPr="006771FE">
        <w:rPr>
          <w:rFonts w:ascii="Arial" w:hAnsi="Arial" w:cs="Arial"/>
          <w:sz w:val="22"/>
          <w:szCs w:val="22"/>
        </w:rPr>
        <w:t xml:space="preserve">has a completely sealed surface and </w:t>
      </w:r>
      <w:r w:rsidR="003168A7">
        <w:rPr>
          <w:rFonts w:ascii="Arial" w:hAnsi="Arial" w:cs="Arial"/>
          <w:sz w:val="22"/>
          <w:szCs w:val="22"/>
        </w:rPr>
        <w:t xml:space="preserve">therefore has </w:t>
      </w:r>
      <w:r w:rsidRPr="006771FE">
        <w:rPr>
          <w:rFonts w:ascii="Arial" w:hAnsi="Arial" w:cs="Arial"/>
          <w:sz w:val="22"/>
          <w:szCs w:val="22"/>
        </w:rPr>
        <w:t xml:space="preserve">a biodiversity value of </w:t>
      </w:r>
      <w:r w:rsidRPr="006771FE">
        <w:rPr>
          <w:rFonts w:ascii="Arial" w:hAnsi="Arial" w:cs="Arial"/>
          <w:b/>
          <w:sz w:val="22"/>
          <w:szCs w:val="22"/>
          <w:u w:val="single"/>
        </w:rPr>
        <w:t>zero</w:t>
      </w:r>
      <w:r w:rsidRPr="006771FE">
        <w:rPr>
          <w:rFonts w:ascii="Arial" w:hAnsi="Arial" w:cs="Arial"/>
          <w:sz w:val="22"/>
          <w:szCs w:val="22"/>
        </w:rPr>
        <w:t xml:space="preserve">. </w:t>
      </w:r>
    </w:p>
    <w:p w14:paraId="1D7B270A" w14:textId="77777777" w:rsidR="006771FE" w:rsidRPr="006771FE" w:rsidRDefault="006771FE" w:rsidP="006771FE">
      <w:pPr>
        <w:jc w:val="both"/>
        <w:rPr>
          <w:rFonts w:ascii="Arial" w:hAnsi="Arial" w:cs="Arial"/>
          <w:sz w:val="22"/>
          <w:szCs w:val="22"/>
        </w:rPr>
      </w:pPr>
    </w:p>
    <w:p w14:paraId="60686D3A" w14:textId="0E3AA937" w:rsidR="06258158" w:rsidRDefault="006771FE" w:rsidP="06258158">
      <w:pPr>
        <w:jc w:val="both"/>
        <w:rPr>
          <w:rFonts w:ascii="Arial" w:hAnsi="Arial" w:cs="Arial"/>
          <w:sz w:val="22"/>
          <w:szCs w:val="22"/>
        </w:rPr>
      </w:pPr>
      <w:r w:rsidRPr="006771FE">
        <w:rPr>
          <w:rFonts w:ascii="Arial" w:hAnsi="Arial" w:cs="Arial"/>
          <w:sz w:val="22"/>
          <w:szCs w:val="22"/>
        </w:rPr>
        <w:t>Accordingly, it is not considered that the statutory requirement to provide 10% BNG is applicable here.</w:t>
      </w:r>
    </w:p>
    <w:p w14:paraId="091B89E5" w14:textId="77777777" w:rsidR="00ED493F" w:rsidRDefault="00ED493F" w:rsidP="006771FE">
      <w:pPr>
        <w:jc w:val="both"/>
        <w:rPr>
          <w:rFonts w:ascii="Arial" w:hAnsi="Arial" w:cs="Arial"/>
          <w:b/>
          <w:sz w:val="22"/>
          <w:szCs w:val="22"/>
        </w:rPr>
      </w:pPr>
    </w:p>
    <w:p w14:paraId="2B2A7A39" w14:textId="4FDA69D9" w:rsidR="003C535C" w:rsidRDefault="003C535C" w:rsidP="006771FE">
      <w:pPr>
        <w:jc w:val="both"/>
        <w:rPr>
          <w:rFonts w:ascii="Arial" w:hAnsi="Arial" w:cs="Arial"/>
          <w:b/>
          <w:sz w:val="22"/>
          <w:szCs w:val="22"/>
        </w:rPr>
      </w:pPr>
      <w:r>
        <w:rPr>
          <w:rFonts w:ascii="Arial" w:hAnsi="Arial" w:cs="Arial"/>
          <w:b/>
          <w:sz w:val="22"/>
          <w:szCs w:val="22"/>
        </w:rPr>
        <w:t>Conclusion</w:t>
      </w:r>
    </w:p>
    <w:p w14:paraId="13CB595B" w14:textId="77777777" w:rsidR="003C535C" w:rsidRDefault="003C535C" w:rsidP="006771FE">
      <w:pPr>
        <w:jc w:val="both"/>
        <w:rPr>
          <w:rFonts w:ascii="Arial" w:hAnsi="Arial" w:cs="Arial"/>
          <w:b/>
          <w:sz w:val="22"/>
          <w:szCs w:val="22"/>
        </w:rPr>
      </w:pPr>
    </w:p>
    <w:p w14:paraId="3BD448DB" w14:textId="77777777" w:rsidR="003C535C" w:rsidRDefault="003C535C" w:rsidP="003C535C">
      <w:pPr>
        <w:jc w:val="both"/>
        <w:rPr>
          <w:rFonts w:ascii="Arial" w:hAnsi="Arial" w:cs="Arial"/>
          <w:sz w:val="22"/>
          <w:szCs w:val="22"/>
        </w:rPr>
      </w:pPr>
      <w:r w:rsidRPr="008A1F33">
        <w:rPr>
          <w:rFonts w:ascii="Arial" w:hAnsi="Arial" w:cs="Arial"/>
          <w:sz w:val="22"/>
          <w:szCs w:val="22"/>
        </w:rPr>
        <w:t xml:space="preserve">The </w:t>
      </w:r>
      <w:r>
        <w:rPr>
          <w:rFonts w:ascii="Arial" w:hAnsi="Arial" w:cs="Arial"/>
          <w:sz w:val="22"/>
          <w:szCs w:val="22"/>
        </w:rPr>
        <w:t>proposed development would support the objectives of Core Strategy policies E2, E3 and saved policy EC/2, and would therefore be acceptable in principle.  The proposal would be acceptable in terms of impacts on design, residential amenity, highways safety and access arrangements, flood risk and drainage arrangements, ecology and biodiversity. For these reasons the proposal would comprise sustainable development because it complies with the development plan, and accordingly the application is recommended for approval, subject to conditions.</w:t>
      </w:r>
    </w:p>
    <w:p w14:paraId="6D9C8D39" w14:textId="77777777" w:rsidR="00DE3938" w:rsidRPr="005F147C" w:rsidRDefault="00DE3938" w:rsidP="005F147C">
      <w:pPr>
        <w:jc w:val="both"/>
        <w:rPr>
          <w:rFonts w:ascii="Arial" w:hAnsi="Arial" w:cs="Arial"/>
          <w:sz w:val="22"/>
          <w:szCs w:val="22"/>
        </w:rPr>
      </w:pPr>
    </w:p>
    <w:p w14:paraId="780E8250" w14:textId="77777777" w:rsidR="00182C17" w:rsidRDefault="00182C17" w:rsidP="005F147C">
      <w:pPr>
        <w:jc w:val="both"/>
        <w:rPr>
          <w:rFonts w:ascii="Arial" w:hAnsi="Arial" w:cs="Arial"/>
          <w:b/>
          <w:sz w:val="22"/>
          <w:szCs w:val="22"/>
          <w:u w:val="single"/>
        </w:rPr>
      </w:pPr>
      <w:r w:rsidRPr="005F147C">
        <w:rPr>
          <w:rFonts w:ascii="Arial" w:hAnsi="Arial" w:cs="Arial"/>
          <w:b/>
          <w:sz w:val="22"/>
          <w:szCs w:val="22"/>
          <w:u w:val="single"/>
        </w:rPr>
        <w:t>RECOMMENDATION</w:t>
      </w:r>
    </w:p>
    <w:p w14:paraId="675E05EE" w14:textId="77777777" w:rsidR="00E05D82" w:rsidRDefault="00E05D82" w:rsidP="005F147C">
      <w:pPr>
        <w:jc w:val="both"/>
        <w:rPr>
          <w:rFonts w:ascii="Arial" w:hAnsi="Arial" w:cs="Arial"/>
          <w:b/>
          <w:sz w:val="22"/>
          <w:szCs w:val="22"/>
          <w:u w:val="single"/>
        </w:rPr>
      </w:pPr>
    </w:p>
    <w:p w14:paraId="5934A57B" w14:textId="77777777" w:rsidR="00E05D82" w:rsidRPr="00E05D82" w:rsidRDefault="00E05D82" w:rsidP="005F147C">
      <w:pPr>
        <w:jc w:val="both"/>
        <w:rPr>
          <w:rFonts w:ascii="Arial" w:hAnsi="Arial" w:cs="Arial"/>
          <w:sz w:val="22"/>
          <w:szCs w:val="22"/>
        </w:rPr>
      </w:pPr>
      <w:r>
        <w:rPr>
          <w:rFonts w:ascii="Arial" w:hAnsi="Arial" w:cs="Arial"/>
          <w:b/>
          <w:sz w:val="22"/>
          <w:szCs w:val="22"/>
        </w:rPr>
        <w:t xml:space="preserve">Grant </w:t>
      </w:r>
      <w:r>
        <w:rPr>
          <w:rFonts w:ascii="Arial" w:hAnsi="Arial" w:cs="Arial"/>
          <w:sz w:val="22"/>
          <w:szCs w:val="22"/>
        </w:rPr>
        <w:t>subject to the following conditions:</w:t>
      </w:r>
      <w:r w:rsidR="00867B84">
        <w:rPr>
          <w:rFonts w:ascii="Arial" w:hAnsi="Arial" w:cs="Arial"/>
          <w:sz w:val="22"/>
          <w:szCs w:val="22"/>
        </w:rPr>
        <w:t xml:space="preserve"> </w:t>
      </w:r>
    </w:p>
    <w:p w14:paraId="2FC17F8B" w14:textId="77777777" w:rsidR="00182C17" w:rsidRPr="005F147C" w:rsidRDefault="00182C17" w:rsidP="005F147C">
      <w:pPr>
        <w:jc w:val="both"/>
        <w:rPr>
          <w:rFonts w:ascii="Arial" w:hAnsi="Arial" w:cs="Arial"/>
          <w:sz w:val="22"/>
          <w:szCs w:val="22"/>
        </w:rPr>
      </w:pPr>
    </w:p>
    <w:p w14:paraId="6CECEB03" w14:textId="77777777" w:rsidR="00182C17" w:rsidRPr="005F147C" w:rsidRDefault="00182C17" w:rsidP="005F147C">
      <w:pPr>
        <w:numPr>
          <w:ilvl w:val="0"/>
          <w:numId w:val="8"/>
        </w:numPr>
        <w:jc w:val="both"/>
        <w:rPr>
          <w:rFonts w:ascii="Arial" w:hAnsi="Arial" w:cs="Arial"/>
          <w:bCs/>
          <w:sz w:val="22"/>
          <w:szCs w:val="22"/>
        </w:rPr>
      </w:pPr>
      <w:r w:rsidRPr="005F147C">
        <w:rPr>
          <w:rFonts w:ascii="Arial" w:hAnsi="Arial" w:cs="Arial"/>
          <w:bCs/>
          <w:sz w:val="22"/>
          <w:szCs w:val="22"/>
        </w:rPr>
        <w:t>The development must be begun not later than three years beginning with the date of this permission.</w:t>
      </w:r>
    </w:p>
    <w:p w14:paraId="0A4F7224" w14:textId="77777777" w:rsidR="00182C17" w:rsidRPr="005F147C" w:rsidRDefault="00182C17" w:rsidP="005F147C">
      <w:pPr>
        <w:ind w:left="720"/>
        <w:jc w:val="both"/>
        <w:rPr>
          <w:rFonts w:ascii="Arial" w:hAnsi="Arial" w:cs="Arial"/>
          <w:bCs/>
          <w:sz w:val="22"/>
          <w:szCs w:val="22"/>
        </w:rPr>
      </w:pPr>
    </w:p>
    <w:p w14:paraId="36F3016F" w14:textId="4921E3FD" w:rsidR="00182C17" w:rsidRPr="005F147C" w:rsidRDefault="00182C17" w:rsidP="06258158">
      <w:pPr>
        <w:ind w:left="720"/>
        <w:jc w:val="both"/>
        <w:rPr>
          <w:rFonts w:ascii="Arial" w:hAnsi="Arial" w:cs="Arial"/>
          <w:sz w:val="22"/>
          <w:szCs w:val="22"/>
        </w:rPr>
      </w:pPr>
      <w:r w:rsidRPr="06258158">
        <w:rPr>
          <w:rFonts w:ascii="Arial" w:hAnsi="Arial" w:cs="Arial"/>
          <w:sz w:val="22"/>
          <w:szCs w:val="22"/>
        </w:rPr>
        <w:t>Reason</w:t>
      </w:r>
      <w:r w:rsidR="29BDD891" w:rsidRPr="06258158">
        <w:rPr>
          <w:rFonts w:ascii="Arial" w:hAnsi="Arial" w:cs="Arial"/>
          <w:sz w:val="22"/>
          <w:szCs w:val="22"/>
        </w:rPr>
        <w:t>:</w:t>
      </w:r>
      <w:r w:rsidRPr="06258158">
        <w:rPr>
          <w:rFonts w:ascii="Arial" w:hAnsi="Arial" w:cs="Arial"/>
          <w:sz w:val="22"/>
          <w:szCs w:val="22"/>
        </w:rPr>
        <w:t xml:space="preserve"> Required to be imposed by Section 91 of the Town and Country Planning Act 1990 (as amended).</w:t>
      </w:r>
    </w:p>
    <w:p w14:paraId="5AE48A43" w14:textId="77777777" w:rsidR="00182C17" w:rsidRPr="005F147C" w:rsidRDefault="00182C17" w:rsidP="005F147C">
      <w:pPr>
        <w:ind w:left="720"/>
        <w:jc w:val="both"/>
        <w:rPr>
          <w:rFonts w:ascii="Arial" w:hAnsi="Arial" w:cs="Arial"/>
          <w:bCs/>
          <w:sz w:val="22"/>
          <w:szCs w:val="22"/>
        </w:rPr>
      </w:pPr>
    </w:p>
    <w:p w14:paraId="65626C26" w14:textId="77777777" w:rsidR="00182C17" w:rsidRPr="00D540E8" w:rsidRDefault="00182C17" w:rsidP="005F147C">
      <w:pPr>
        <w:numPr>
          <w:ilvl w:val="0"/>
          <w:numId w:val="8"/>
        </w:numPr>
        <w:jc w:val="both"/>
        <w:rPr>
          <w:rFonts w:ascii="Arial" w:hAnsi="Arial" w:cs="Arial"/>
          <w:bCs/>
          <w:sz w:val="22"/>
          <w:szCs w:val="22"/>
        </w:rPr>
      </w:pPr>
      <w:r w:rsidRPr="00D540E8">
        <w:rPr>
          <w:rFonts w:ascii="Arial" w:hAnsi="Arial" w:cs="Arial"/>
          <w:bCs/>
          <w:sz w:val="22"/>
          <w:szCs w:val="22"/>
        </w:rPr>
        <w:t>This permission relates to the following plans</w:t>
      </w:r>
      <w:r w:rsidR="00F73C7C" w:rsidRPr="00D540E8">
        <w:rPr>
          <w:rFonts w:ascii="Arial" w:hAnsi="Arial" w:cs="Arial"/>
          <w:bCs/>
          <w:sz w:val="22"/>
          <w:szCs w:val="22"/>
        </w:rPr>
        <w:t xml:space="preserve"> and documents:</w:t>
      </w:r>
    </w:p>
    <w:p w14:paraId="50F40DEB" w14:textId="77777777" w:rsidR="00182C17" w:rsidRPr="00D540E8" w:rsidRDefault="00182C17" w:rsidP="005F147C">
      <w:pPr>
        <w:ind w:left="720"/>
        <w:jc w:val="both"/>
        <w:rPr>
          <w:rFonts w:ascii="Arial" w:hAnsi="Arial" w:cs="Arial"/>
          <w:bCs/>
          <w:sz w:val="22"/>
          <w:szCs w:val="22"/>
        </w:rPr>
      </w:pPr>
    </w:p>
    <w:p w14:paraId="59DCAF80" w14:textId="77777777" w:rsidR="00E03B55" w:rsidRPr="00D540E8" w:rsidRDefault="00E03B55" w:rsidP="00E03B55">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r>
      <w:r w:rsidR="0095227E" w:rsidRPr="00D540E8">
        <w:rPr>
          <w:rFonts w:ascii="Arial" w:hAnsi="Arial" w:cs="Arial"/>
          <w:bCs/>
          <w:sz w:val="22"/>
          <w:szCs w:val="22"/>
        </w:rPr>
        <w:t>Site Location Plan Drawing No 0601 Rev C</w:t>
      </w:r>
    </w:p>
    <w:p w14:paraId="327E6ADA" w14:textId="77777777" w:rsidR="0095227E" w:rsidRPr="00D540E8" w:rsidRDefault="0095227E" w:rsidP="005F147C">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Proposed S</w:t>
      </w:r>
      <w:r w:rsidR="00067628">
        <w:rPr>
          <w:rFonts w:ascii="Arial" w:hAnsi="Arial" w:cs="Arial"/>
          <w:bCs/>
          <w:sz w:val="22"/>
          <w:szCs w:val="22"/>
        </w:rPr>
        <w:t>ite Layout Drawing No 0610 Rev E</w:t>
      </w:r>
    </w:p>
    <w:p w14:paraId="10231618" w14:textId="77777777" w:rsidR="0095227E" w:rsidRPr="00D540E8" w:rsidRDefault="0095227E" w:rsidP="005F147C">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Building Layout – Proposed Bui</w:t>
      </w:r>
      <w:r w:rsidR="00067628">
        <w:rPr>
          <w:rFonts w:ascii="Arial" w:hAnsi="Arial" w:cs="Arial"/>
          <w:bCs/>
          <w:sz w:val="22"/>
          <w:szCs w:val="22"/>
        </w:rPr>
        <w:t>lding Plan Drawing No 1010 Rev D</w:t>
      </w:r>
    </w:p>
    <w:p w14:paraId="6DAEDA55" w14:textId="77777777" w:rsidR="0095227E" w:rsidRPr="00D540E8" w:rsidRDefault="0095227E" w:rsidP="005F147C">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Building Layout – Proposed Elevations Drawing No 1310 Rev B</w:t>
      </w:r>
    </w:p>
    <w:p w14:paraId="0098A4D2" w14:textId="77777777" w:rsidR="0095227E" w:rsidRPr="00D540E8" w:rsidRDefault="0095227E" w:rsidP="005F147C">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Amenity Building – Elevations – Drawing No 1350 Rev D</w:t>
      </w:r>
    </w:p>
    <w:p w14:paraId="03AC3656" w14:textId="77777777" w:rsidR="0095227E" w:rsidRPr="00D540E8" w:rsidRDefault="0095227E" w:rsidP="005F147C">
      <w:pPr>
        <w:pStyle w:val="ListParagraph"/>
        <w:jc w:val="both"/>
        <w:rPr>
          <w:rFonts w:ascii="Arial" w:hAnsi="Arial" w:cs="Arial"/>
          <w:bCs/>
          <w:sz w:val="22"/>
          <w:szCs w:val="22"/>
        </w:rPr>
      </w:pPr>
      <w:r w:rsidRPr="00D540E8">
        <w:rPr>
          <w:rFonts w:ascii="Arial" w:hAnsi="Arial" w:cs="Arial"/>
          <w:bCs/>
          <w:sz w:val="22"/>
          <w:szCs w:val="22"/>
        </w:rPr>
        <w:t xml:space="preserve">- </w:t>
      </w:r>
      <w:r w:rsidRPr="00D540E8">
        <w:rPr>
          <w:rFonts w:ascii="Arial" w:hAnsi="Arial" w:cs="Arial"/>
          <w:bCs/>
          <w:sz w:val="22"/>
          <w:szCs w:val="22"/>
        </w:rPr>
        <w:tab/>
        <w:t>Amenity Building – Plan – Drawing No 0150 Rev D</w:t>
      </w:r>
    </w:p>
    <w:p w14:paraId="3AAEA92A" w14:textId="77777777" w:rsidR="00E03B55" w:rsidRPr="00D540E8" w:rsidRDefault="00E03B55" w:rsidP="005F147C">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Proposed Sprinkler Tank Location Drawing No 0620 Rev B</w:t>
      </w:r>
    </w:p>
    <w:p w14:paraId="2A470D15" w14:textId="77777777" w:rsidR="00E03B55" w:rsidRPr="00D540E8" w:rsidRDefault="00E03B55" w:rsidP="005F147C">
      <w:pPr>
        <w:pStyle w:val="ListParagraph"/>
        <w:jc w:val="both"/>
        <w:rPr>
          <w:rFonts w:ascii="Arial" w:hAnsi="Arial" w:cs="Arial"/>
          <w:bCs/>
          <w:sz w:val="22"/>
          <w:szCs w:val="22"/>
        </w:rPr>
      </w:pPr>
      <w:r w:rsidRPr="00D540E8">
        <w:rPr>
          <w:rFonts w:ascii="Arial" w:hAnsi="Arial" w:cs="Arial"/>
          <w:bCs/>
          <w:sz w:val="22"/>
          <w:szCs w:val="22"/>
        </w:rPr>
        <w:t xml:space="preserve">- </w:t>
      </w:r>
      <w:r w:rsidRPr="00D540E8">
        <w:rPr>
          <w:rFonts w:ascii="Arial" w:hAnsi="Arial" w:cs="Arial"/>
          <w:bCs/>
          <w:sz w:val="22"/>
          <w:szCs w:val="22"/>
        </w:rPr>
        <w:tab/>
        <w:t>Proposed Level Access Canopy Drawing No 1315 Rev A</w:t>
      </w:r>
    </w:p>
    <w:p w14:paraId="350F3660" w14:textId="77777777" w:rsidR="00E03B55" w:rsidRPr="00D540E8" w:rsidRDefault="00E03B55" w:rsidP="005F147C">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Proposed Fence Layout Drawing No 0611 Rev E</w:t>
      </w:r>
    </w:p>
    <w:p w14:paraId="473C567F" w14:textId="77777777" w:rsidR="00E03B55" w:rsidRPr="00D540E8" w:rsidRDefault="00E03B55" w:rsidP="005F147C">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Typical Fence Details Drawing No 0625 Rev A</w:t>
      </w:r>
    </w:p>
    <w:p w14:paraId="50A06ECC" w14:textId="77777777" w:rsidR="00E03B55" w:rsidRPr="00D540E8" w:rsidRDefault="00E03B55" w:rsidP="005F147C">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D6500 BI-Folding Gates Specification</w:t>
      </w:r>
    </w:p>
    <w:p w14:paraId="0C4BB8FD" w14:textId="77777777" w:rsidR="00E03B55" w:rsidRPr="00067628" w:rsidRDefault="00E03B55" w:rsidP="00067628">
      <w:pPr>
        <w:pStyle w:val="ListParagraph"/>
        <w:jc w:val="both"/>
        <w:rPr>
          <w:rFonts w:ascii="Arial" w:hAnsi="Arial" w:cs="Arial"/>
          <w:bCs/>
          <w:sz w:val="22"/>
          <w:szCs w:val="22"/>
        </w:rPr>
      </w:pPr>
      <w:r w:rsidRPr="00D540E8">
        <w:rPr>
          <w:rFonts w:ascii="Arial" w:hAnsi="Arial" w:cs="Arial"/>
          <w:bCs/>
          <w:sz w:val="22"/>
          <w:szCs w:val="22"/>
        </w:rPr>
        <w:t>-</w:t>
      </w:r>
      <w:r w:rsidRPr="00D540E8">
        <w:rPr>
          <w:rFonts w:ascii="Arial" w:hAnsi="Arial" w:cs="Arial"/>
          <w:bCs/>
          <w:sz w:val="22"/>
          <w:szCs w:val="22"/>
        </w:rPr>
        <w:tab/>
        <w:t>Design and Access Statement Revision P03 (Dated 28.08.2024)</w:t>
      </w:r>
    </w:p>
    <w:p w14:paraId="612FC14B" w14:textId="77777777" w:rsidR="00E03B55" w:rsidRPr="00D540E8" w:rsidRDefault="00E03B55" w:rsidP="00E03B55">
      <w:pPr>
        <w:pStyle w:val="ListParagraph"/>
        <w:jc w:val="both"/>
        <w:rPr>
          <w:rFonts w:ascii="Arial" w:hAnsi="Arial" w:cs="Arial"/>
          <w:bCs/>
          <w:sz w:val="22"/>
          <w:szCs w:val="22"/>
        </w:rPr>
      </w:pPr>
      <w:r w:rsidRPr="00D540E8">
        <w:rPr>
          <w:rFonts w:ascii="Arial" w:hAnsi="Arial" w:cs="Arial"/>
          <w:bCs/>
          <w:sz w:val="22"/>
          <w:szCs w:val="22"/>
        </w:rPr>
        <w:t xml:space="preserve">- </w:t>
      </w:r>
      <w:r w:rsidRPr="00D540E8">
        <w:rPr>
          <w:rFonts w:ascii="Arial" w:hAnsi="Arial" w:cs="Arial"/>
          <w:bCs/>
          <w:sz w:val="22"/>
          <w:szCs w:val="22"/>
        </w:rPr>
        <w:tab/>
        <w:t>Sustainable Drainage Statement Dated 6</w:t>
      </w:r>
      <w:r w:rsidRPr="00D540E8">
        <w:rPr>
          <w:rFonts w:ascii="Arial" w:hAnsi="Arial" w:cs="Arial"/>
          <w:bCs/>
          <w:sz w:val="22"/>
          <w:szCs w:val="22"/>
          <w:vertAlign w:val="superscript"/>
        </w:rPr>
        <w:t>th</w:t>
      </w:r>
      <w:r w:rsidRPr="00D540E8">
        <w:rPr>
          <w:rFonts w:ascii="Arial" w:hAnsi="Arial" w:cs="Arial"/>
          <w:bCs/>
          <w:sz w:val="22"/>
          <w:szCs w:val="22"/>
        </w:rPr>
        <w:t xml:space="preserve"> August 2024</w:t>
      </w:r>
    </w:p>
    <w:p w14:paraId="77A52294" w14:textId="77777777" w:rsidR="00182C17" w:rsidRPr="007B31A2" w:rsidRDefault="00182C17" w:rsidP="007B31A2">
      <w:pPr>
        <w:jc w:val="both"/>
        <w:rPr>
          <w:rFonts w:ascii="Arial" w:hAnsi="Arial" w:cs="Arial"/>
          <w:bCs/>
          <w:sz w:val="22"/>
          <w:szCs w:val="22"/>
        </w:rPr>
      </w:pPr>
    </w:p>
    <w:p w14:paraId="3E0F431D" w14:textId="77777777" w:rsidR="00F73C7C" w:rsidRPr="00D540E8" w:rsidRDefault="00F73C7C" w:rsidP="00F73C7C">
      <w:pPr>
        <w:ind w:left="720"/>
        <w:jc w:val="both"/>
        <w:rPr>
          <w:rFonts w:ascii="Arial" w:hAnsi="Arial" w:cs="Arial"/>
          <w:bCs/>
          <w:sz w:val="22"/>
          <w:szCs w:val="22"/>
        </w:rPr>
      </w:pPr>
      <w:proofErr w:type="gramStart"/>
      <w:r w:rsidRPr="00D540E8">
        <w:rPr>
          <w:rFonts w:ascii="Arial" w:hAnsi="Arial" w:cs="Arial"/>
          <w:bCs/>
          <w:sz w:val="22"/>
          <w:szCs w:val="22"/>
        </w:rPr>
        <w:t>and</w:t>
      </w:r>
      <w:proofErr w:type="gramEnd"/>
      <w:r w:rsidRPr="00D540E8">
        <w:rPr>
          <w:rFonts w:ascii="Arial" w:hAnsi="Arial" w:cs="Arial"/>
          <w:bCs/>
          <w:sz w:val="22"/>
          <w:szCs w:val="22"/>
        </w:rPr>
        <w:t xml:space="preserve"> the development shall be carried out in accordance with these drawings hereby approved unless otherwise required by the conditions below.</w:t>
      </w:r>
    </w:p>
    <w:p w14:paraId="007DCDA8" w14:textId="77777777" w:rsidR="00182C17" w:rsidRPr="00D540E8" w:rsidRDefault="00182C17" w:rsidP="005F147C">
      <w:pPr>
        <w:pStyle w:val="ListParagraph"/>
        <w:jc w:val="both"/>
        <w:rPr>
          <w:rFonts w:ascii="Arial" w:hAnsi="Arial" w:cs="Arial"/>
          <w:bCs/>
          <w:sz w:val="22"/>
          <w:szCs w:val="22"/>
        </w:rPr>
      </w:pPr>
    </w:p>
    <w:p w14:paraId="6571B155" w14:textId="77777777" w:rsidR="00182C17" w:rsidRDefault="00182C17" w:rsidP="005F147C">
      <w:pPr>
        <w:pStyle w:val="ListParagraph"/>
        <w:jc w:val="both"/>
        <w:rPr>
          <w:rFonts w:ascii="Arial" w:hAnsi="Arial" w:cs="Arial"/>
          <w:bCs/>
          <w:sz w:val="22"/>
          <w:szCs w:val="22"/>
        </w:rPr>
      </w:pPr>
      <w:r w:rsidRPr="00D540E8">
        <w:rPr>
          <w:rFonts w:ascii="Arial" w:hAnsi="Arial" w:cs="Arial"/>
          <w:bCs/>
          <w:sz w:val="22"/>
          <w:szCs w:val="22"/>
        </w:rPr>
        <w:t>Reason: For the avoidance of doubt and to ensure a satisfactory standard of development in accordance with the policies contained within the adopted Rochdale Core Strategy, the saved Rochdale Unitary Development Plan, Places for Everyone Joint Development Plan and the National Planning Policy Framework.</w:t>
      </w:r>
    </w:p>
    <w:p w14:paraId="450EA2D7" w14:textId="77777777" w:rsidR="004D51C0" w:rsidRDefault="004D51C0" w:rsidP="005F147C">
      <w:pPr>
        <w:pStyle w:val="ListParagraph"/>
        <w:jc w:val="both"/>
        <w:rPr>
          <w:rFonts w:ascii="Arial" w:hAnsi="Arial" w:cs="Arial"/>
          <w:bCs/>
          <w:sz w:val="22"/>
          <w:szCs w:val="22"/>
        </w:rPr>
      </w:pPr>
    </w:p>
    <w:p w14:paraId="61F62851" w14:textId="77777777" w:rsidR="004D51C0" w:rsidRDefault="00D540E8" w:rsidP="004D51C0">
      <w:pPr>
        <w:pStyle w:val="ListParagraph"/>
        <w:numPr>
          <w:ilvl w:val="0"/>
          <w:numId w:val="8"/>
        </w:numPr>
        <w:jc w:val="both"/>
        <w:rPr>
          <w:rFonts w:ascii="Arial" w:hAnsi="Arial" w:cs="Arial"/>
          <w:bCs/>
          <w:sz w:val="22"/>
          <w:szCs w:val="22"/>
        </w:rPr>
      </w:pPr>
      <w:r>
        <w:rPr>
          <w:rFonts w:ascii="Arial" w:hAnsi="Arial" w:cs="Arial"/>
          <w:bCs/>
          <w:sz w:val="22"/>
          <w:szCs w:val="22"/>
        </w:rPr>
        <w:t xml:space="preserve">Notwithstanding any details shown on </w:t>
      </w:r>
      <w:r w:rsidRPr="00D540E8">
        <w:rPr>
          <w:rFonts w:ascii="Arial" w:hAnsi="Arial" w:cs="Arial"/>
          <w:bCs/>
          <w:sz w:val="22"/>
          <w:szCs w:val="22"/>
        </w:rPr>
        <w:t>Proposed Fence Layout Drawing No 0611 Rev E</w:t>
      </w:r>
      <w:r w:rsidR="00907D7D">
        <w:rPr>
          <w:rFonts w:ascii="Arial" w:hAnsi="Arial" w:cs="Arial"/>
          <w:bCs/>
          <w:sz w:val="22"/>
          <w:szCs w:val="22"/>
        </w:rPr>
        <w:t>,</w:t>
      </w:r>
      <w:r>
        <w:rPr>
          <w:rFonts w:ascii="Arial" w:hAnsi="Arial" w:cs="Arial"/>
          <w:bCs/>
          <w:sz w:val="22"/>
          <w:szCs w:val="22"/>
        </w:rPr>
        <w:t xml:space="preserve"> </w:t>
      </w:r>
      <w:r w:rsidRPr="00D540E8">
        <w:rPr>
          <w:rFonts w:ascii="Arial" w:hAnsi="Arial" w:cs="Arial"/>
          <w:bCs/>
          <w:sz w:val="22"/>
          <w:szCs w:val="22"/>
        </w:rPr>
        <w:t>Typical Fence Details Drawing No 0625 Rev A</w:t>
      </w:r>
      <w:r w:rsidR="00907D7D">
        <w:rPr>
          <w:rFonts w:ascii="Arial" w:hAnsi="Arial" w:cs="Arial"/>
          <w:bCs/>
          <w:sz w:val="22"/>
          <w:szCs w:val="22"/>
        </w:rPr>
        <w:t xml:space="preserve"> and D6500 Bi-Folding Gates Specification</w:t>
      </w:r>
      <w:r>
        <w:rPr>
          <w:rFonts w:ascii="Arial" w:hAnsi="Arial" w:cs="Arial"/>
          <w:bCs/>
          <w:sz w:val="22"/>
          <w:szCs w:val="22"/>
        </w:rPr>
        <w:t>, the proposed paladin fencing and bi-folding gates shall be black in colour (RAL 9005 Jet Black).</w:t>
      </w:r>
    </w:p>
    <w:p w14:paraId="3DD355C9" w14:textId="77777777" w:rsidR="00D540E8" w:rsidRDefault="00D540E8" w:rsidP="00D540E8">
      <w:pPr>
        <w:jc w:val="both"/>
        <w:rPr>
          <w:rFonts w:ascii="Arial" w:hAnsi="Arial" w:cs="Arial"/>
          <w:bCs/>
          <w:sz w:val="22"/>
          <w:szCs w:val="22"/>
        </w:rPr>
      </w:pPr>
    </w:p>
    <w:p w14:paraId="18EC2352" w14:textId="77777777" w:rsidR="00D540E8" w:rsidRDefault="00D540E8" w:rsidP="00D540E8">
      <w:pPr>
        <w:pStyle w:val="ListParagraph"/>
        <w:jc w:val="both"/>
        <w:rPr>
          <w:rFonts w:ascii="Arial" w:hAnsi="Arial" w:cs="Arial"/>
          <w:bCs/>
          <w:sz w:val="22"/>
          <w:szCs w:val="22"/>
        </w:rPr>
      </w:pPr>
      <w:r w:rsidRPr="00D540E8">
        <w:rPr>
          <w:rFonts w:ascii="Arial" w:hAnsi="Arial" w:cs="Arial"/>
          <w:bCs/>
          <w:sz w:val="22"/>
          <w:szCs w:val="22"/>
        </w:rPr>
        <w:t>Reason: For the avoidance of doubt and to ensure a satisfactory standard of development in accordance with the policies contained within the adopted Rochdale Core Strategy, the saved Rochdale Unitary Development Plan, Places for Everyone Joint Development Plan and the National Planning Policy Framework.</w:t>
      </w:r>
    </w:p>
    <w:p w14:paraId="1A81F0B1" w14:textId="77777777" w:rsidR="006013F5" w:rsidRDefault="006013F5" w:rsidP="00D540E8">
      <w:pPr>
        <w:pStyle w:val="ListParagraph"/>
        <w:jc w:val="both"/>
        <w:rPr>
          <w:rFonts w:ascii="Arial" w:hAnsi="Arial" w:cs="Arial"/>
          <w:bCs/>
          <w:sz w:val="22"/>
          <w:szCs w:val="22"/>
        </w:rPr>
      </w:pPr>
    </w:p>
    <w:p w14:paraId="6C1B6FA6" w14:textId="77777777" w:rsidR="006013F5" w:rsidRPr="006013F5" w:rsidRDefault="006013F5" w:rsidP="006013F5">
      <w:pPr>
        <w:pStyle w:val="BodySingle"/>
        <w:numPr>
          <w:ilvl w:val="0"/>
          <w:numId w:val="8"/>
        </w:numPr>
        <w:tabs>
          <w:tab w:val="left" w:pos="0"/>
        </w:tabs>
        <w:jc w:val="both"/>
        <w:rPr>
          <w:rFonts w:ascii="Arial" w:hAnsi="Arial" w:cs="Arial"/>
          <w:sz w:val="22"/>
          <w:szCs w:val="22"/>
        </w:rPr>
      </w:pPr>
      <w:r w:rsidRPr="006013F5">
        <w:rPr>
          <w:rFonts w:ascii="Arial" w:hAnsi="Arial" w:cs="Arial"/>
          <w:sz w:val="22"/>
          <w:szCs w:val="22"/>
        </w:rPr>
        <w:t xml:space="preserve">All construction </w:t>
      </w:r>
      <w:r>
        <w:rPr>
          <w:rFonts w:ascii="Arial" w:hAnsi="Arial" w:cs="Arial"/>
          <w:sz w:val="22"/>
          <w:szCs w:val="22"/>
        </w:rPr>
        <w:t xml:space="preserve">work associated </w:t>
      </w:r>
      <w:r w:rsidRPr="006013F5">
        <w:rPr>
          <w:rFonts w:ascii="Arial" w:hAnsi="Arial" w:cs="Arial"/>
          <w:sz w:val="22"/>
          <w:szCs w:val="22"/>
        </w:rPr>
        <w:t xml:space="preserve">with the development hereby permitted shall only </w:t>
      </w:r>
      <w:r>
        <w:rPr>
          <w:rFonts w:ascii="Arial" w:hAnsi="Arial" w:cs="Arial"/>
          <w:sz w:val="22"/>
          <w:szCs w:val="22"/>
        </w:rPr>
        <w:t>take place</w:t>
      </w:r>
      <w:r w:rsidRPr="006013F5">
        <w:rPr>
          <w:rFonts w:ascii="Arial" w:hAnsi="Arial" w:cs="Arial"/>
          <w:sz w:val="22"/>
          <w:szCs w:val="22"/>
        </w:rPr>
        <w:t xml:space="preserve"> between 08:00am and 18:00pm on Mondays to Fridays, between 09:00am and 14:00pm on Saturdays and not on Sundays or Bank or other National Public Holidays.</w:t>
      </w:r>
    </w:p>
    <w:p w14:paraId="717AAFBA" w14:textId="77777777" w:rsidR="006013F5" w:rsidRPr="002F2EAB" w:rsidRDefault="006013F5" w:rsidP="006013F5">
      <w:pPr>
        <w:pStyle w:val="BodySingle"/>
        <w:tabs>
          <w:tab w:val="left" w:pos="0"/>
        </w:tabs>
        <w:ind w:left="720"/>
        <w:jc w:val="both"/>
        <w:rPr>
          <w:rFonts w:ascii="Arial" w:hAnsi="Arial" w:cs="Arial"/>
          <w:sz w:val="22"/>
          <w:szCs w:val="22"/>
        </w:rPr>
      </w:pPr>
    </w:p>
    <w:p w14:paraId="380EF262" w14:textId="77777777" w:rsidR="006013F5" w:rsidRDefault="006013F5" w:rsidP="006013F5">
      <w:pPr>
        <w:pStyle w:val="BodySingle"/>
        <w:tabs>
          <w:tab w:val="left" w:pos="0"/>
        </w:tabs>
        <w:ind w:left="720"/>
        <w:jc w:val="both"/>
        <w:rPr>
          <w:rFonts w:ascii="Arial" w:hAnsi="Arial" w:cs="Arial"/>
          <w:iCs/>
          <w:sz w:val="22"/>
          <w:szCs w:val="22"/>
        </w:rPr>
      </w:pPr>
      <w:r w:rsidRPr="006013F5">
        <w:rPr>
          <w:rFonts w:ascii="Arial" w:hAnsi="Arial" w:cs="Arial"/>
          <w:iCs/>
          <w:sz w:val="22"/>
          <w:szCs w:val="22"/>
        </w:rPr>
        <w:t>Reason:  In the interests of the amenity of the area and adjoining and nearby residential properties</w:t>
      </w:r>
      <w:r w:rsidR="00A50BC7">
        <w:rPr>
          <w:rFonts w:ascii="Arial" w:hAnsi="Arial" w:cs="Arial"/>
          <w:iCs/>
          <w:sz w:val="22"/>
          <w:szCs w:val="22"/>
        </w:rPr>
        <w:t>.</w:t>
      </w:r>
    </w:p>
    <w:p w14:paraId="56EE48EE" w14:textId="77777777" w:rsidR="00A50BC7" w:rsidRDefault="00A50BC7" w:rsidP="006013F5">
      <w:pPr>
        <w:pStyle w:val="BodySingle"/>
        <w:tabs>
          <w:tab w:val="left" w:pos="0"/>
        </w:tabs>
        <w:ind w:left="720"/>
        <w:jc w:val="both"/>
        <w:rPr>
          <w:rFonts w:ascii="Arial" w:hAnsi="Arial" w:cs="Arial"/>
          <w:iCs/>
          <w:sz w:val="22"/>
          <w:szCs w:val="22"/>
        </w:rPr>
      </w:pPr>
    </w:p>
    <w:p w14:paraId="7B713168" w14:textId="77777777" w:rsidR="00A50BC7" w:rsidRDefault="00A50BC7" w:rsidP="00A50BC7">
      <w:pPr>
        <w:pStyle w:val="BodySingle"/>
        <w:numPr>
          <w:ilvl w:val="0"/>
          <w:numId w:val="8"/>
        </w:numPr>
        <w:tabs>
          <w:tab w:val="left" w:pos="0"/>
        </w:tabs>
        <w:jc w:val="both"/>
        <w:rPr>
          <w:rFonts w:ascii="Arial" w:hAnsi="Arial" w:cs="Arial"/>
          <w:iCs/>
          <w:sz w:val="22"/>
          <w:szCs w:val="22"/>
        </w:rPr>
      </w:pPr>
      <w:r>
        <w:rPr>
          <w:rFonts w:ascii="Arial" w:hAnsi="Arial" w:cs="Arial"/>
          <w:iCs/>
          <w:sz w:val="22"/>
          <w:szCs w:val="22"/>
        </w:rPr>
        <w:t xml:space="preserve">Noise from the proposed development or any associated plant and equipment permitted by this permission shall not exceed 50dB </w:t>
      </w:r>
      <w:proofErr w:type="spellStart"/>
      <w:r>
        <w:rPr>
          <w:rFonts w:ascii="Arial" w:hAnsi="Arial" w:cs="Arial"/>
          <w:iCs/>
          <w:sz w:val="22"/>
          <w:szCs w:val="22"/>
        </w:rPr>
        <w:t>LAeq</w:t>
      </w:r>
      <w:proofErr w:type="spellEnd"/>
      <w:r>
        <w:rPr>
          <w:rFonts w:ascii="Arial" w:hAnsi="Arial" w:cs="Arial"/>
          <w:iCs/>
          <w:sz w:val="22"/>
          <w:szCs w:val="22"/>
        </w:rPr>
        <w:t xml:space="preserve"> 1 hour when measured within the curtilage of noise sensitive premises between the hours of 07:00am and 23:00pm and 40d</w:t>
      </w:r>
      <w:r w:rsidRPr="00A50BC7">
        <w:rPr>
          <w:rFonts w:ascii="Arial" w:hAnsi="Arial" w:cs="Arial"/>
          <w:iCs/>
          <w:sz w:val="22"/>
          <w:szCs w:val="22"/>
        </w:rPr>
        <w:t>B</w:t>
      </w:r>
      <w:r>
        <w:rPr>
          <w:rFonts w:ascii="Arial" w:hAnsi="Arial" w:cs="Arial"/>
          <w:iCs/>
          <w:sz w:val="22"/>
          <w:szCs w:val="22"/>
        </w:rPr>
        <w:t xml:space="preserve"> </w:t>
      </w:r>
      <w:proofErr w:type="spellStart"/>
      <w:r>
        <w:rPr>
          <w:rFonts w:ascii="Arial" w:hAnsi="Arial" w:cs="Arial"/>
          <w:iCs/>
          <w:sz w:val="22"/>
          <w:szCs w:val="22"/>
        </w:rPr>
        <w:t>LAeq</w:t>
      </w:r>
      <w:proofErr w:type="spellEnd"/>
      <w:r>
        <w:rPr>
          <w:rFonts w:ascii="Arial" w:hAnsi="Arial" w:cs="Arial"/>
          <w:iCs/>
          <w:sz w:val="22"/>
          <w:szCs w:val="22"/>
        </w:rPr>
        <w:t xml:space="preserve"> 5 minutes at all other times.</w:t>
      </w:r>
    </w:p>
    <w:p w14:paraId="2908EB2C" w14:textId="77777777" w:rsidR="00A50BC7" w:rsidRDefault="00A50BC7" w:rsidP="00A50BC7">
      <w:pPr>
        <w:pStyle w:val="BodySingle"/>
        <w:tabs>
          <w:tab w:val="left" w:pos="0"/>
        </w:tabs>
        <w:jc w:val="both"/>
        <w:rPr>
          <w:rFonts w:ascii="Arial" w:hAnsi="Arial" w:cs="Arial"/>
          <w:iCs/>
          <w:sz w:val="22"/>
          <w:szCs w:val="22"/>
        </w:rPr>
      </w:pPr>
    </w:p>
    <w:p w14:paraId="765A6A87" w14:textId="77777777" w:rsidR="00A50BC7" w:rsidRDefault="00A50BC7" w:rsidP="00A50BC7">
      <w:pPr>
        <w:pStyle w:val="BodySingle"/>
        <w:tabs>
          <w:tab w:val="left" w:pos="0"/>
        </w:tabs>
        <w:ind w:left="720"/>
        <w:jc w:val="both"/>
        <w:rPr>
          <w:rFonts w:ascii="Arial" w:hAnsi="Arial" w:cs="Arial"/>
          <w:iCs/>
          <w:sz w:val="22"/>
          <w:szCs w:val="22"/>
        </w:rPr>
      </w:pPr>
      <w:r>
        <w:rPr>
          <w:rFonts w:ascii="Arial" w:hAnsi="Arial" w:cs="Arial"/>
          <w:iCs/>
          <w:sz w:val="22"/>
          <w:szCs w:val="22"/>
        </w:rPr>
        <w:t>Reason: To protect the amenity of nearby residents in accordance with Policy G9 of the Rochdale Core Strategy.</w:t>
      </w:r>
    </w:p>
    <w:p w14:paraId="121FD38A" w14:textId="77777777" w:rsidR="00A50BC7" w:rsidRDefault="00A50BC7" w:rsidP="00A50BC7">
      <w:pPr>
        <w:pStyle w:val="BodySingle"/>
        <w:tabs>
          <w:tab w:val="left" w:pos="0"/>
        </w:tabs>
        <w:ind w:left="720"/>
        <w:jc w:val="both"/>
        <w:rPr>
          <w:rFonts w:ascii="Arial" w:hAnsi="Arial" w:cs="Arial"/>
          <w:iCs/>
          <w:sz w:val="22"/>
          <w:szCs w:val="22"/>
        </w:rPr>
      </w:pPr>
    </w:p>
    <w:p w14:paraId="7C3341DD" w14:textId="77777777" w:rsidR="00A50BC7" w:rsidRDefault="00A50BC7" w:rsidP="00A50BC7">
      <w:pPr>
        <w:pStyle w:val="BodySingle"/>
        <w:numPr>
          <w:ilvl w:val="0"/>
          <w:numId w:val="8"/>
        </w:numPr>
        <w:tabs>
          <w:tab w:val="left" w:pos="0"/>
        </w:tabs>
        <w:jc w:val="both"/>
        <w:rPr>
          <w:rFonts w:ascii="Arial" w:hAnsi="Arial" w:cs="Arial"/>
          <w:iCs/>
          <w:sz w:val="22"/>
          <w:szCs w:val="22"/>
        </w:rPr>
      </w:pPr>
      <w:r>
        <w:rPr>
          <w:rFonts w:ascii="Arial" w:hAnsi="Arial" w:cs="Arial"/>
          <w:iCs/>
          <w:sz w:val="22"/>
          <w:szCs w:val="22"/>
        </w:rPr>
        <w:t xml:space="preserve">Any lighting attached to or used in conjunction with the proposed development subject to this permission should be designed and controlled and used so as not to illuminate any area beyond the boundary of the site. </w:t>
      </w:r>
    </w:p>
    <w:p w14:paraId="1FE2DD96" w14:textId="77777777" w:rsidR="00A50BC7" w:rsidRDefault="00A50BC7" w:rsidP="00A50BC7">
      <w:pPr>
        <w:pStyle w:val="BodySingle"/>
        <w:tabs>
          <w:tab w:val="left" w:pos="0"/>
        </w:tabs>
        <w:ind w:left="720"/>
        <w:jc w:val="both"/>
        <w:rPr>
          <w:rFonts w:ascii="Arial" w:hAnsi="Arial" w:cs="Arial"/>
          <w:iCs/>
          <w:sz w:val="22"/>
          <w:szCs w:val="22"/>
        </w:rPr>
      </w:pPr>
    </w:p>
    <w:p w14:paraId="0B3A4A49" w14:textId="77777777" w:rsidR="00A50BC7" w:rsidRDefault="00A50BC7" w:rsidP="00A50BC7">
      <w:pPr>
        <w:pStyle w:val="BodySingle"/>
        <w:tabs>
          <w:tab w:val="left" w:pos="0"/>
        </w:tabs>
        <w:ind w:left="720"/>
        <w:jc w:val="both"/>
        <w:rPr>
          <w:rFonts w:ascii="Arial" w:hAnsi="Arial" w:cs="Arial"/>
          <w:iCs/>
          <w:sz w:val="22"/>
          <w:szCs w:val="22"/>
        </w:rPr>
      </w:pPr>
      <w:r>
        <w:rPr>
          <w:rFonts w:ascii="Arial" w:hAnsi="Arial" w:cs="Arial"/>
          <w:iCs/>
          <w:sz w:val="22"/>
          <w:szCs w:val="22"/>
        </w:rPr>
        <w:lastRenderedPageBreak/>
        <w:t>Reason: To protect the amenity of nearby residents in accordance with Policy G9 of the Rochdale Core Strategy.</w:t>
      </w:r>
    </w:p>
    <w:p w14:paraId="27357532" w14:textId="77777777" w:rsidR="00182C17" w:rsidRDefault="00182C17" w:rsidP="005F147C">
      <w:pPr>
        <w:jc w:val="both"/>
        <w:rPr>
          <w:rFonts w:ascii="Arial" w:hAnsi="Arial" w:cs="Arial"/>
          <w:sz w:val="22"/>
          <w:szCs w:val="22"/>
        </w:rPr>
      </w:pPr>
    </w:p>
    <w:p w14:paraId="3BB9E096" w14:textId="267FDC3C" w:rsidR="006013F5" w:rsidRPr="005F147C" w:rsidRDefault="001EF712" w:rsidP="06258158">
      <w:pPr>
        <w:ind w:left="540"/>
        <w:jc w:val="both"/>
        <w:rPr>
          <w:rFonts w:ascii="Arial" w:eastAsia="Arial" w:hAnsi="Arial" w:cs="Arial"/>
          <w:color w:val="000000" w:themeColor="text1"/>
          <w:sz w:val="22"/>
          <w:szCs w:val="22"/>
        </w:rPr>
      </w:pPr>
      <w:r w:rsidRPr="06258158">
        <w:rPr>
          <w:rFonts w:ascii="Arial" w:eastAsia="Arial" w:hAnsi="Arial" w:cs="Arial"/>
          <w:b/>
          <w:bCs/>
          <w:color w:val="000000" w:themeColor="text1"/>
          <w:sz w:val="22"/>
          <w:szCs w:val="22"/>
        </w:rPr>
        <w:t>BIODIVERSITY NET GAIN</w:t>
      </w:r>
    </w:p>
    <w:p w14:paraId="7EF4F79B" w14:textId="63657EA1" w:rsidR="006013F5" w:rsidRPr="005F147C" w:rsidRDefault="001EF712" w:rsidP="06258158">
      <w:pPr>
        <w:ind w:left="540"/>
        <w:jc w:val="both"/>
        <w:rPr>
          <w:rFonts w:ascii="Arial" w:eastAsia="Arial" w:hAnsi="Arial" w:cs="Arial"/>
          <w:color w:val="000000" w:themeColor="text1"/>
          <w:sz w:val="22"/>
          <w:szCs w:val="22"/>
        </w:rPr>
      </w:pPr>
      <w:r w:rsidRPr="06258158">
        <w:rPr>
          <w:rFonts w:ascii="Arial" w:eastAsia="Arial" w:hAnsi="Arial" w:cs="Arial"/>
          <w:b/>
          <w:bCs/>
          <w:color w:val="000000" w:themeColor="text1"/>
          <w:sz w:val="22"/>
          <w:szCs w:val="22"/>
        </w:rPr>
        <w:t xml:space="preserve"> </w:t>
      </w:r>
    </w:p>
    <w:p w14:paraId="43FE0C11" w14:textId="1550387A" w:rsidR="006013F5" w:rsidRPr="005F147C" w:rsidRDefault="001EF712" w:rsidP="06258158">
      <w:pPr>
        <w:ind w:left="567"/>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The effect of paragraph 13 of Schedule 7A to the Town and Country Planning Act 1990 is that planning permission granted for development of land in England is deemed to have been granted subject to the condition (biodiversity gain condition) that development may not begin unless: </w:t>
      </w:r>
    </w:p>
    <w:p w14:paraId="7C1EBA02" w14:textId="188A438B" w:rsidR="006013F5" w:rsidRPr="005F147C" w:rsidRDefault="001EF712" w:rsidP="06258158">
      <w:pPr>
        <w:ind w:left="567"/>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742291E0" w14:textId="76F764C5" w:rsidR="006013F5" w:rsidRPr="005F147C" w:rsidRDefault="001EF712" w:rsidP="06258158">
      <w:pPr>
        <w:pStyle w:val="ListParagraph"/>
        <w:numPr>
          <w:ilvl w:val="0"/>
          <w:numId w:val="7"/>
        </w:numPr>
        <w:ind w:left="1080"/>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a Biodiversity Gain Plan has been submitted to the planning authority, </w:t>
      </w:r>
      <w:r w:rsidR="006013F5">
        <w:br/>
      </w:r>
      <w:r w:rsidR="006013F5">
        <w:br/>
      </w:r>
      <w:r w:rsidRPr="06258158">
        <w:rPr>
          <w:rFonts w:ascii="Arial" w:eastAsia="Arial" w:hAnsi="Arial" w:cs="Arial"/>
          <w:color w:val="000000" w:themeColor="text1"/>
          <w:sz w:val="22"/>
          <w:szCs w:val="22"/>
        </w:rPr>
        <w:t xml:space="preserve">and; </w:t>
      </w:r>
      <w:r w:rsidR="006013F5">
        <w:br/>
      </w:r>
      <w:r w:rsidRPr="06258158">
        <w:rPr>
          <w:rFonts w:ascii="Arial" w:eastAsia="Arial" w:hAnsi="Arial" w:cs="Arial"/>
          <w:color w:val="000000" w:themeColor="text1"/>
          <w:sz w:val="22"/>
          <w:szCs w:val="22"/>
        </w:rPr>
        <w:t xml:space="preserve"> </w:t>
      </w:r>
    </w:p>
    <w:p w14:paraId="209CA67F" w14:textId="4845F235" w:rsidR="006013F5" w:rsidRPr="005F147C" w:rsidRDefault="001EF712" w:rsidP="06258158">
      <w:pPr>
        <w:pStyle w:val="ListParagraph"/>
        <w:numPr>
          <w:ilvl w:val="0"/>
          <w:numId w:val="7"/>
        </w:numPr>
        <w:ind w:left="1080"/>
        <w:rPr>
          <w:rFonts w:ascii="Arial" w:eastAsia="Arial" w:hAnsi="Arial" w:cs="Arial"/>
          <w:color w:val="000000" w:themeColor="text1"/>
          <w:sz w:val="22"/>
          <w:szCs w:val="22"/>
        </w:rPr>
      </w:pPr>
      <w:proofErr w:type="gramStart"/>
      <w:r w:rsidRPr="06258158">
        <w:rPr>
          <w:rFonts w:ascii="Arial" w:eastAsia="Arial" w:hAnsi="Arial" w:cs="Arial"/>
          <w:color w:val="000000" w:themeColor="text1"/>
          <w:sz w:val="22"/>
          <w:szCs w:val="22"/>
        </w:rPr>
        <w:t>the</w:t>
      </w:r>
      <w:proofErr w:type="gramEnd"/>
      <w:r w:rsidRPr="06258158">
        <w:rPr>
          <w:rFonts w:ascii="Arial" w:eastAsia="Arial" w:hAnsi="Arial" w:cs="Arial"/>
          <w:color w:val="000000" w:themeColor="text1"/>
          <w:sz w:val="22"/>
          <w:szCs w:val="22"/>
        </w:rPr>
        <w:t xml:space="preserve"> planning authority has approved the plan. </w:t>
      </w:r>
      <w:r w:rsidR="006013F5">
        <w:br/>
      </w:r>
      <w:r w:rsidR="006013F5">
        <w:br/>
      </w:r>
      <w:r w:rsidRPr="06258158">
        <w:rPr>
          <w:rFonts w:ascii="Arial" w:eastAsia="Arial" w:hAnsi="Arial" w:cs="Arial"/>
          <w:color w:val="000000" w:themeColor="text1"/>
          <w:sz w:val="22"/>
          <w:szCs w:val="22"/>
        </w:rPr>
        <w:t>The planning authority, for the purposes of determining whether to approve a Biodiversity Gain Plan, if one is required in respect of this permission would be Rochdale Council.</w:t>
      </w:r>
      <w:r w:rsidR="006013F5">
        <w:br/>
      </w:r>
      <w:r w:rsidR="006013F5">
        <w:br/>
      </w:r>
      <w:r w:rsidRPr="06258158">
        <w:rPr>
          <w:rFonts w:ascii="Arial" w:eastAsia="Arial" w:hAnsi="Arial" w:cs="Arial"/>
          <w:color w:val="000000" w:themeColor="text1"/>
          <w:sz w:val="22"/>
          <w:szCs w:val="22"/>
        </w:rPr>
        <w:t xml:space="preserve">Based on the information available this permission is considered to be one which will </w:t>
      </w:r>
      <w:r w:rsidR="17115E5E" w:rsidRPr="06258158">
        <w:rPr>
          <w:rFonts w:ascii="Arial" w:eastAsia="Arial" w:hAnsi="Arial" w:cs="Arial"/>
          <w:color w:val="000000" w:themeColor="text1"/>
          <w:sz w:val="22"/>
          <w:szCs w:val="22"/>
        </w:rPr>
        <w:t>not require the approval of a biodiversity gain plan before development is begun because one or more of the statutory exemptions or transitional arrangements in the list below is/are considered to apply.</w:t>
      </w:r>
      <w:r w:rsidR="006013F5">
        <w:br/>
      </w:r>
      <w:r w:rsidR="006013F5">
        <w:br/>
      </w:r>
      <w:r w:rsidRPr="06258158">
        <w:rPr>
          <w:rFonts w:ascii="Arial" w:eastAsia="Arial" w:hAnsi="Arial" w:cs="Arial"/>
          <w:i/>
          <w:iCs/>
          <w:color w:val="000000" w:themeColor="text1"/>
          <w:sz w:val="22"/>
          <w:szCs w:val="22"/>
          <w:u w:val="single"/>
        </w:rPr>
        <w:t>Statutory exemptions and transitional arrangements in respect of the biodiversity gain condition.</w:t>
      </w:r>
      <w:r w:rsidR="006013F5">
        <w:br/>
      </w:r>
    </w:p>
    <w:p w14:paraId="62F3C466" w14:textId="358EA169" w:rsidR="006013F5" w:rsidRPr="005F147C" w:rsidRDefault="001EF712" w:rsidP="06258158">
      <w:pPr>
        <w:pStyle w:val="ListParagraph"/>
        <w:numPr>
          <w:ilvl w:val="0"/>
          <w:numId w:val="6"/>
        </w:numPr>
        <w:ind w:left="1069"/>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The application for planning permission was made before 12 February 2024.</w:t>
      </w:r>
    </w:p>
    <w:p w14:paraId="08859582" w14:textId="2A2D517E" w:rsidR="006013F5" w:rsidRPr="005F147C" w:rsidRDefault="001EF712" w:rsidP="06258158">
      <w:pPr>
        <w:ind w:left="1069"/>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2F9FFD6A" w14:textId="6E4030FD" w:rsidR="006013F5" w:rsidRPr="005F147C" w:rsidRDefault="001EF712" w:rsidP="06258158">
      <w:pPr>
        <w:pStyle w:val="ListParagraph"/>
        <w:numPr>
          <w:ilvl w:val="0"/>
          <w:numId w:val="6"/>
        </w:numPr>
        <w:ind w:left="1069"/>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The planning permission relates to development to which section 73A of the Town and Country Planning Act 1990 (planning permission for development already carried out) applies. </w:t>
      </w:r>
    </w:p>
    <w:p w14:paraId="5E555235" w14:textId="09EEC85C" w:rsidR="006013F5" w:rsidRPr="005F147C" w:rsidRDefault="001EF712" w:rsidP="06258158">
      <w:pPr>
        <w:ind w:left="72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30283ADA" w14:textId="49603841" w:rsidR="006013F5" w:rsidRPr="005F147C" w:rsidRDefault="001EF712" w:rsidP="06258158">
      <w:pPr>
        <w:pStyle w:val="ListParagraph"/>
        <w:numPr>
          <w:ilvl w:val="0"/>
          <w:numId w:val="6"/>
        </w:numPr>
        <w:ind w:left="1069"/>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The planning permission was granted on an application made under section 73 of the Town and Country Planning Act 1990 and </w:t>
      </w:r>
    </w:p>
    <w:p w14:paraId="307A39AE" w14:textId="3498086E" w:rsidR="006013F5" w:rsidRPr="005F147C" w:rsidRDefault="001EF712" w:rsidP="06258158">
      <w:pPr>
        <w:shd w:val="clear" w:color="auto" w:fill="FFFFFF" w:themeFill="background1"/>
        <w:spacing w:after="120"/>
        <w:ind w:left="1134"/>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w:t>
      </w:r>
      <w:proofErr w:type="spellStart"/>
      <w:r w:rsidRPr="06258158">
        <w:rPr>
          <w:rFonts w:ascii="Arial" w:eastAsia="Arial" w:hAnsi="Arial" w:cs="Arial"/>
          <w:color w:val="000000" w:themeColor="text1"/>
          <w:sz w:val="22"/>
          <w:szCs w:val="22"/>
        </w:rPr>
        <w:t>i</w:t>
      </w:r>
      <w:proofErr w:type="spellEnd"/>
      <w:r w:rsidRPr="06258158">
        <w:rPr>
          <w:rFonts w:ascii="Arial" w:eastAsia="Arial" w:hAnsi="Arial" w:cs="Arial"/>
          <w:color w:val="000000" w:themeColor="text1"/>
          <w:sz w:val="22"/>
          <w:szCs w:val="22"/>
        </w:rPr>
        <w:t xml:space="preserve">) </w:t>
      </w:r>
      <w:proofErr w:type="gramStart"/>
      <w:r w:rsidRPr="06258158">
        <w:rPr>
          <w:rFonts w:ascii="Arial" w:eastAsia="Arial" w:hAnsi="Arial" w:cs="Arial"/>
          <w:color w:val="000000" w:themeColor="text1"/>
          <w:sz w:val="22"/>
          <w:szCs w:val="22"/>
        </w:rPr>
        <w:t>the</w:t>
      </w:r>
      <w:proofErr w:type="gramEnd"/>
      <w:r w:rsidRPr="06258158">
        <w:rPr>
          <w:rFonts w:ascii="Arial" w:eastAsia="Arial" w:hAnsi="Arial" w:cs="Arial"/>
          <w:color w:val="000000" w:themeColor="text1"/>
          <w:sz w:val="22"/>
          <w:szCs w:val="22"/>
        </w:rPr>
        <w:t xml:space="preserve"> original planning permission to which the section 73 planning permission relates* was granted before 12 February 2024; or</w:t>
      </w:r>
    </w:p>
    <w:p w14:paraId="23B2A202" w14:textId="6F0F7A33" w:rsidR="006013F5" w:rsidRPr="005F147C" w:rsidRDefault="001EF712" w:rsidP="06258158">
      <w:pPr>
        <w:shd w:val="clear" w:color="auto" w:fill="FFFFFF" w:themeFill="background1"/>
        <w:spacing w:after="120"/>
        <w:ind w:left="1134"/>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(ii) </w:t>
      </w:r>
      <w:proofErr w:type="gramStart"/>
      <w:r w:rsidRPr="06258158">
        <w:rPr>
          <w:rFonts w:ascii="Arial" w:eastAsia="Arial" w:hAnsi="Arial" w:cs="Arial"/>
          <w:color w:val="000000" w:themeColor="text1"/>
          <w:sz w:val="22"/>
          <w:szCs w:val="22"/>
        </w:rPr>
        <w:t>the</w:t>
      </w:r>
      <w:proofErr w:type="gramEnd"/>
      <w:r w:rsidRPr="06258158">
        <w:rPr>
          <w:rFonts w:ascii="Arial" w:eastAsia="Arial" w:hAnsi="Arial" w:cs="Arial"/>
          <w:color w:val="000000" w:themeColor="text1"/>
          <w:sz w:val="22"/>
          <w:szCs w:val="22"/>
        </w:rPr>
        <w:t xml:space="preserve"> application for the original planning permission* to which the section 73 planning permission relates was made before 12 February 2024.</w:t>
      </w:r>
    </w:p>
    <w:p w14:paraId="6E016CDB" w14:textId="7A536FF2" w:rsidR="006013F5" w:rsidRPr="005F147C" w:rsidRDefault="001EF712" w:rsidP="06258158">
      <w:pPr>
        <w:pStyle w:val="ListParagraph"/>
        <w:numPr>
          <w:ilvl w:val="0"/>
          <w:numId w:val="6"/>
        </w:numPr>
        <w:shd w:val="clear" w:color="auto" w:fill="FFFFFF" w:themeFill="background1"/>
        <w:ind w:left="1069"/>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The permission which has been granted is for development which is exempt being: </w:t>
      </w:r>
    </w:p>
    <w:p w14:paraId="69D4FEF2" w14:textId="0248A028" w:rsidR="006013F5" w:rsidRPr="005F147C" w:rsidRDefault="001EF712" w:rsidP="06258158">
      <w:pPr>
        <w:ind w:left="1069"/>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6FBD1DCC" w14:textId="35ECF041" w:rsidR="006013F5" w:rsidRPr="005F147C" w:rsidRDefault="001EF712" w:rsidP="06258158">
      <w:pPr>
        <w:ind w:left="1190" w:hanging="470"/>
        <w:jc w:val="both"/>
        <w:rPr>
          <w:rFonts w:ascii="Arial" w:eastAsia="Arial" w:hAnsi="Arial" w:cs="Arial"/>
          <w:color w:val="000000" w:themeColor="text1"/>
          <w:sz w:val="22"/>
          <w:szCs w:val="22"/>
        </w:rPr>
      </w:pPr>
      <w:proofErr w:type="gramStart"/>
      <w:r w:rsidRPr="06258158">
        <w:rPr>
          <w:rFonts w:ascii="Arial" w:eastAsia="Arial" w:hAnsi="Arial" w:cs="Arial"/>
          <w:color w:val="000000" w:themeColor="text1"/>
          <w:sz w:val="22"/>
          <w:szCs w:val="22"/>
        </w:rPr>
        <w:t>4.1  Development</w:t>
      </w:r>
      <w:proofErr w:type="gramEnd"/>
      <w:r w:rsidRPr="06258158">
        <w:rPr>
          <w:rFonts w:ascii="Arial" w:eastAsia="Arial" w:hAnsi="Arial" w:cs="Arial"/>
          <w:color w:val="000000" w:themeColor="text1"/>
          <w:sz w:val="22"/>
          <w:szCs w:val="22"/>
        </w:rPr>
        <w:t xml:space="preserve"> which is not ‘major development’ (within the meaning of </w:t>
      </w:r>
      <w:hyperlink r:id="rId12">
        <w:r w:rsidRPr="06258158">
          <w:rPr>
            <w:rStyle w:val="Hyperlink"/>
            <w:rFonts w:ascii="Arial" w:eastAsia="Arial" w:hAnsi="Arial" w:cs="Arial"/>
            <w:sz w:val="22"/>
            <w:szCs w:val="22"/>
          </w:rPr>
          <w:t>article 2(1) of the Town and Country Planning (Development Management Procedure) (England) Order 2015)</w:t>
        </w:r>
      </w:hyperlink>
      <w:r w:rsidRPr="06258158">
        <w:rPr>
          <w:rFonts w:ascii="Arial" w:eastAsia="Arial" w:hAnsi="Arial" w:cs="Arial"/>
          <w:color w:val="000000" w:themeColor="text1"/>
          <w:sz w:val="22"/>
          <w:szCs w:val="22"/>
        </w:rPr>
        <w:t xml:space="preserve"> where:</w:t>
      </w:r>
    </w:p>
    <w:p w14:paraId="642CD56B" w14:textId="38B91782" w:rsidR="006013F5" w:rsidRPr="005F147C" w:rsidRDefault="001EF712" w:rsidP="06258158">
      <w:pPr>
        <w:ind w:left="119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519ABD12" w14:textId="4B90F78D" w:rsidR="006013F5" w:rsidRPr="005F147C" w:rsidRDefault="001EF712" w:rsidP="06258158">
      <w:pPr>
        <w:pStyle w:val="ListParagraph"/>
        <w:numPr>
          <w:ilvl w:val="0"/>
          <w:numId w:val="5"/>
        </w:numPr>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the application for planning permission was made before 2 April 2024;  </w:t>
      </w:r>
    </w:p>
    <w:p w14:paraId="2855BC99" w14:textId="0A3DE641" w:rsidR="006013F5" w:rsidRPr="005F147C" w:rsidRDefault="006013F5" w:rsidP="06258158">
      <w:pPr>
        <w:tabs>
          <w:tab w:val="left" w:pos="1418"/>
        </w:tabs>
        <w:spacing w:line="254" w:lineRule="auto"/>
        <w:ind w:left="1260"/>
        <w:jc w:val="both"/>
        <w:rPr>
          <w:rFonts w:ascii="Arial" w:eastAsia="Arial" w:hAnsi="Arial" w:cs="Arial"/>
          <w:color w:val="000000" w:themeColor="text1"/>
          <w:sz w:val="22"/>
          <w:szCs w:val="22"/>
        </w:rPr>
      </w:pPr>
    </w:p>
    <w:p w14:paraId="6CD73A59" w14:textId="1FD28092" w:rsidR="006013F5" w:rsidRPr="005F147C" w:rsidRDefault="001EF712" w:rsidP="06258158">
      <w:pPr>
        <w:pStyle w:val="ListParagraph"/>
        <w:numPr>
          <w:ilvl w:val="0"/>
          <w:numId w:val="5"/>
        </w:numPr>
        <w:spacing w:line="254" w:lineRule="auto"/>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planning permission is granted which has effect before 2 April 2024; or </w:t>
      </w:r>
    </w:p>
    <w:p w14:paraId="4CE573F8" w14:textId="2AE4B699" w:rsidR="006013F5" w:rsidRPr="005F147C" w:rsidRDefault="006013F5" w:rsidP="06258158">
      <w:pPr>
        <w:ind w:left="1260"/>
        <w:jc w:val="both"/>
        <w:rPr>
          <w:rFonts w:ascii="Arial" w:eastAsia="Arial" w:hAnsi="Arial" w:cs="Arial"/>
          <w:color w:val="000000" w:themeColor="text1"/>
          <w:sz w:val="22"/>
          <w:szCs w:val="22"/>
        </w:rPr>
      </w:pPr>
    </w:p>
    <w:p w14:paraId="6C3DB751" w14:textId="4481BA67" w:rsidR="006013F5" w:rsidRPr="005F147C" w:rsidRDefault="001EF712" w:rsidP="06258158">
      <w:pPr>
        <w:pStyle w:val="ListParagraph"/>
        <w:numPr>
          <w:ilvl w:val="0"/>
          <w:numId w:val="5"/>
        </w:numPr>
        <w:spacing w:line="254" w:lineRule="auto"/>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planning permission is granted on an application made under section 73 of the Town and Country Planning Act 1990 where the original permission to which the section 73 permission relates* was exempt by virtue of (</w:t>
      </w:r>
      <w:proofErr w:type="spellStart"/>
      <w:r w:rsidRPr="06258158">
        <w:rPr>
          <w:rFonts w:ascii="Arial" w:eastAsia="Arial" w:hAnsi="Arial" w:cs="Arial"/>
          <w:color w:val="000000" w:themeColor="text1"/>
          <w:sz w:val="22"/>
          <w:szCs w:val="22"/>
        </w:rPr>
        <w:t>i</w:t>
      </w:r>
      <w:proofErr w:type="spellEnd"/>
      <w:r w:rsidRPr="06258158">
        <w:rPr>
          <w:rFonts w:ascii="Arial" w:eastAsia="Arial" w:hAnsi="Arial" w:cs="Arial"/>
          <w:color w:val="000000" w:themeColor="text1"/>
          <w:sz w:val="22"/>
          <w:szCs w:val="22"/>
        </w:rPr>
        <w:t xml:space="preserve">) or (ii). </w:t>
      </w:r>
    </w:p>
    <w:p w14:paraId="4284DEFD" w14:textId="289815E2" w:rsidR="006013F5" w:rsidRPr="005F147C" w:rsidRDefault="006013F5" w:rsidP="06258158">
      <w:pPr>
        <w:pStyle w:val="ListParagraph"/>
        <w:spacing w:line="254" w:lineRule="auto"/>
        <w:ind w:left="1260"/>
        <w:jc w:val="both"/>
        <w:rPr>
          <w:rFonts w:ascii="Arial" w:eastAsia="Arial" w:hAnsi="Arial" w:cs="Arial"/>
          <w:color w:val="000000" w:themeColor="text1"/>
          <w:sz w:val="22"/>
          <w:szCs w:val="22"/>
        </w:rPr>
      </w:pPr>
    </w:p>
    <w:p w14:paraId="5E765FE4" w14:textId="0912AA9B" w:rsidR="006013F5" w:rsidRPr="005F147C" w:rsidRDefault="001EF712" w:rsidP="06258158">
      <w:pPr>
        <w:tabs>
          <w:tab w:val="left" w:pos="1418"/>
        </w:tabs>
        <w:spacing w:line="254" w:lineRule="auto"/>
        <w:ind w:left="709"/>
        <w:jc w:val="both"/>
        <w:rPr>
          <w:rFonts w:ascii="Arial" w:eastAsia="Arial" w:hAnsi="Arial" w:cs="Arial"/>
          <w:color w:val="000000" w:themeColor="text1"/>
          <w:sz w:val="22"/>
          <w:szCs w:val="22"/>
        </w:rPr>
      </w:pPr>
      <w:proofErr w:type="gramStart"/>
      <w:r w:rsidRPr="06258158">
        <w:rPr>
          <w:rFonts w:ascii="Arial" w:eastAsia="Arial" w:hAnsi="Arial" w:cs="Arial"/>
          <w:color w:val="000000" w:themeColor="text1"/>
          <w:sz w:val="22"/>
          <w:szCs w:val="22"/>
        </w:rPr>
        <w:lastRenderedPageBreak/>
        <w:t>4.2  Development</w:t>
      </w:r>
      <w:proofErr w:type="gramEnd"/>
      <w:r w:rsidRPr="06258158">
        <w:rPr>
          <w:rFonts w:ascii="Arial" w:eastAsia="Arial" w:hAnsi="Arial" w:cs="Arial"/>
          <w:color w:val="000000" w:themeColor="text1"/>
          <w:sz w:val="22"/>
          <w:szCs w:val="22"/>
        </w:rPr>
        <w:t xml:space="preserve"> below the de minimis threshold, meaning development which:</w:t>
      </w:r>
    </w:p>
    <w:p w14:paraId="270E401E" w14:textId="044B121B" w:rsidR="006013F5" w:rsidRPr="005F147C" w:rsidRDefault="001EF712" w:rsidP="06258158">
      <w:pPr>
        <w:tabs>
          <w:tab w:val="left" w:pos="1418"/>
        </w:tabs>
        <w:spacing w:line="254" w:lineRule="auto"/>
        <w:ind w:left="709"/>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60F5E758" w14:textId="45654503" w:rsidR="006013F5" w:rsidRPr="005F147C" w:rsidRDefault="001EF712" w:rsidP="06258158">
      <w:pPr>
        <w:pStyle w:val="ListParagraph"/>
        <w:numPr>
          <w:ilvl w:val="0"/>
          <w:numId w:val="4"/>
        </w:numPr>
        <w:spacing w:line="254" w:lineRule="auto"/>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does not impact an onsite priority habitat (a habitat specified in a list published under section 41 of the Natural Environment and Rural Communities Act 2006); and</w:t>
      </w:r>
    </w:p>
    <w:p w14:paraId="6D6DE71F" w14:textId="74FAF43F" w:rsidR="006013F5" w:rsidRPr="005F147C" w:rsidRDefault="001EF712" w:rsidP="06258158">
      <w:pPr>
        <w:tabs>
          <w:tab w:val="left" w:pos="1276"/>
        </w:tabs>
        <w:spacing w:line="254" w:lineRule="auto"/>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59EB1D1E" w14:textId="37C65A6A" w:rsidR="006013F5" w:rsidRPr="005F147C" w:rsidRDefault="001EF712" w:rsidP="06258158">
      <w:pPr>
        <w:pStyle w:val="ListParagraph"/>
        <w:numPr>
          <w:ilvl w:val="0"/>
          <w:numId w:val="4"/>
        </w:numPr>
        <w:spacing w:line="254" w:lineRule="auto"/>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impacts less than 25 square metres of onsite habitat that has biodiversity value greater than zero and less than 5 metres in length of onsite linear habitat (as defined in the statutory metric).</w:t>
      </w:r>
    </w:p>
    <w:p w14:paraId="1DC11F5A" w14:textId="0111ACDB" w:rsidR="006013F5" w:rsidRPr="005F147C" w:rsidRDefault="001EF712" w:rsidP="06258158">
      <w:pPr>
        <w:tabs>
          <w:tab w:val="left" w:pos="1418"/>
        </w:tabs>
        <w:spacing w:line="254" w:lineRule="auto"/>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575161AE" w14:textId="3E3652A9" w:rsidR="006013F5" w:rsidRPr="005F147C" w:rsidRDefault="001EF712" w:rsidP="06258158">
      <w:pPr>
        <w:spacing w:line="254" w:lineRule="auto"/>
        <w:ind w:left="1170" w:hanging="45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4.3 Development which is subject of a householder application within the meaning of article 2(1) of the Town and Country Planning (Development Management Procedure) (England) Order 2015. A “householder application” means an application for planning permission for development for an existing dwellinghouse, or development within the curtilage of such a dwellinghouse for any purpose incidental to the enjoyment of the dwellinghouse which is not an application for change of use or an application to change the number of dwellings in a building.</w:t>
      </w:r>
    </w:p>
    <w:p w14:paraId="47BBC8FA" w14:textId="235FBFE9" w:rsidR="006013F5" w:rsidRPr="005F147C" w:rsidRDefault="006013F5" w:rsidP="06258158">
      <w:pPr>
        <w:spacing w:line="254" w:lineRule="auto"/>
        <w:ind w:left="1170" w:hanging="450"/>
        <w:jc w:val="both"/>
        <w:rPr>
          <w:rFonts w:ascii="Arial" w:eastAsia="Arial" w:hAnsi="Arial" w:cs="Arial"/>
          <w:color w:val="000000" w:themeColor="text1"/>
          <w:sz w:val="22"/>
          <w:szCs w:val="22"/>
        </w:rPr>
      </w:pPr>
    </w:p>
    <w:p w14:paraId="4C1D7584" w14:textId="13653AB2" w:rsidR="006013F5" w:rsidRPr="005F147C" w:rsidRDefault="001EF712" w:rsidP="06258158">
      <w:pPr>
        <w:spacing w:line="254" w:lineRule="auto"/>
        <w:ind w:left="1080" w:hanging="447"/>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4.4 Development of a biodiversity gain site, meaning development which is undertaken solely or mainly for the purpose of fulfilling, in whole or in part, the Biodiversity Gain Planning condition which applies in relation to another development, (no account is to be taken of any facility for the public to access or to use the site for educational or recreational purposes, if that access or use is permitted without the payment of a fee).</w:t>
      </w:r>
    </w:p>
    <w:p w14:paraId="58513D79" w14:textId="34A9D8DA" w:rsidR="006013F5" w:rsidRPr="005F147C" w:rsidRDefault="006013F5" w:rsidP="06258158">
      <w:pPr>
        <w:spacing w:line="254" w:lineRule="auto"/>
        <w:ind w:left="633"/>
        <w:jc w:val="both"/>
        <w:rPr>
          <w:rFonts w:ascii="Arial" w:eastAsia="Arial" w:hAnsi="Arial" w:cs="Arial"/>
          <w:color w:val="000000" w:themeColor="text1"/>
          <w:sz w:val="22"/>
          <w:szCs w:val="22"/>
        </w:rPr>
      </w:pPr>
    </w:p>
    <w:p w14:paraId="07EC61E1" w14:textId="3BAEB34F" w:rsidR="006013F5" w:rsidRPr="005F147C" w:rsidRDefault="001EF712" w:rsidP="06258158">
      <w:pPr>
        <w:spacing w:line="254" w:lineRule="auto"/>
        <w:ind w:left="633"/>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4.5 Self and Custom Build Development, meaning development which:</w:t>
      </w:r>
    </w:p>
    <w:p w14:paraId="2F9B6C92" w14:textId="4FD2108A" w:rsidR="006013F5" w:rsidRPr="005F147C" w:rsidRDefault="006013F5" w:rsidP="06258158">
      <w:pPr>
        <w:spacing w:line="254" w:lineRule="auto"/>
        <w:ind w:left="633"/>
        <w:jc w:val="both"/>
        <w:rPr>
          <w:rFonts w:ascii="Arial" w:eastAsia="Arial" w:hAnsi="Arial" w:cs="Arial"/>
          <w:color w:val="000000" w:themeColor="text1"/>
          <w:sz w:val="22"/>
          <w:szCs w:val="22"/>
        </w:rPr>
      </w:pPr>
    </w:p>
    <w:p w14:paraId="3DBAD9F8" w14:textId="64970601" w:rsidR="006013F5" w:rsidRPr="005F147C" w:rsidRDefault="001EF712" w:rsidP="06258158">
      <w:pPr>
        <w:pStyle w:val="ListParagraph"/>
        <w:numPr>
          <w:ilvl w:val="0"/>
          <w:numId w:val="3"/>
        </w:numPr>
        <w:spacing w:line="254" w:lineRule="auto"/>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consists of no more than 9 dwellings;</w:t>
      </w:r>
    </w:p>
    <w:p w14:paraId="309DE1BA" w14:textId="0B5283E3" w:rsidR="006013F5" w:rsidRPr="005F147C" w:rsidRDefault="006013F5" w:rsidP="06258158">
      <w:pPr>
        <w:tabs>
          <w:tab w:val="left" w:pos="1276"/>
        </w:tabs>
        <w:spacing w:line="254" w:lineRule="auto"/>
        <w:ind w:left="1260"/>
        <w:jc w:val="both"/>
        <w:rPr>
          <w:rFonts w:ascii="Arial" w:eastAsia="Arial" w:hAnsi="Arial" w:cs="Arial"/>
          <w:color w:val="000000" w:themeColor="text1"/>
          <w:sz w:val="22"/>
          <w:szCs w:val="22"/>
        </w:rPr>
      </w:pPr>
    </w:p>
    <w:p w14:paraId="04CB35D2" w14:textId="068E5E3A" w:rsidR="006013F5" w:rsidRPr="005F147C" w:rsidRDefault="001EF712" w:rsidP="06258158">
      <w:pPr>
        <w:pStyle w:val="ListParagraph"/>
        <w:numPr>
          <w:ilvl w:val="0"/>
          <w:numId w:val="3"/>
        </w:numPr>
        <w:spacing w:line="254" w:lineRule="auto"/>
        <w:ind w:left="126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is carried out on a site which has an area no larger than 0.5 hectares; and</w:t>
      </w:r>
    </w:p>
    <w:p w14:paraId="0D40C2E2" w14:textId="5C2991B2" w:rsidR="006013F5" w:rsidRPr="005F147C" w:rsidRDefault="006013F5" w:rsidP="06258158">
      <w:pPr>
        <w:tabs>
          <w:tab w:val="left" w:pos="1276"/>
          <w:tab w:val="left" w:pos="1418"/>
        </w:tabs>
        <w:spacing w:line="254" w:lineRule="auto"/>
        <w:ind w:left="1260"/>
        <w:jc w:val="both"/>
        <w:rPr>
          <w:rFonts w:ascii="Arial" w:eastAsia="Arial" w:hAnsi="Arial" w:cs="Arial"/>
          <w:color w:val="000000" w:themeColor="text1"/>
          <w:sz w:val="22"/>
          <w:szCs w:val="22"/>
        </w:rPr>
      </w:pPr>
    </w:p>
    <w:p w14:paraId="1763E188" w14:textId="4574CFD9" w:rsidR="006013F5" w:rsidRPr="005F147C" w:rsidRDefault="001EF712" w:rsidP="06258158">
      <w:pPr>
        <w:pStyle w:val="ListParagraph"/>
        <w:numPr>
          <w:ilvl w:val="0"/>
          <w:numId w:val="3"/>
        </w:numPr>
        <w:spacing w:line="254" w:lineRule="auto"/>
        <w:ind w:left="1260"/>
        <w:jc w:val="both"/>
        <w:rPr>
          <w:rFonts w:ascii="Arial" w:eastAsia="Arial" w:hAnsi="Arial" w:cs="Arial"/>
          <w:color w:val="000000" w:themeColor="text1"/>
          <w:sz w:val="22"/>
          <w:szCs w:val="22"/>
        </w:rPr>
      </w:pPr>
      <w:proofErr w:type="gramStart"/>
      <w:r w:rsidRPr="06258158">
        <w:rPr>
          <w:rFonts w:ascii="Arial" w:eastAsia="Arial" w:hAnsi="Arial" w:cs="Arial"/>
          <w:color w:val="000000" w:themeColor="text1"/>
          <w:sz w:val="22"/>
          <w:szCs w:val="22"/>
        </w:rPr>
        <w:t>consists</w:t>
      </w:r>
      <w:proofErr w:type="gramEnd"/>
      <w:r w:rsidRPr="06258158">
        <w:rPr>
          <w:rFonts w:ascii="Arial" w:eastAsia="Arial" w:hAnsi="Arial" w:cs="Arial"/>
          <w:color w:val="000000" w:themeColor="text1"/>
          <w:sz w:val="22"/>
          <w:szCs w:val="22"/>
        </w:rPr>
        <w:t xml:space="preserve"> exclusively of dwellings which are self-build or custom housebuilding (as defined in section 1(A1) of the Self-build and Custom Housebuilding Act 2015).</w:t>
      </w:r>
    </w:p>
    <w:p w14:paraId="63C9314E" w14:textId="42329E90" w:rsidR="006013F5" w:rsidRPr="005F147C" w:rsidRDefault="001EF712" w:rsidP="06258158">
      <w:pPr>
        <w:tabs>
          <w:tab w:val="left" w:pos="1418"/>
        </w:tabs>
        <w:spacing w:line="254" w:lineRule="auto"/>
        <w:ind w:left="72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0D9152E9" w14:textId="6A80C04F" w:rsidR="006013F5" w:rsidRPr="005F147C" w:rsidRDefault="001EF712" w:rsidP="06258158">
      <w:pPr>
        <w:spacing w:line="254" w:lineRule="auto"/>
        <w:ind w:left="1080" w:hanging="371"/>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4.6 Development forming part of, or ancillary to, the high speed railway transport network (High Speed 2) comprising connections between all or any of the places or parts of the transport network specified in section 1(2) of the High Speed Rail (Preparation) Act 2013.</w:t>
      </w:r>
    </w:p>
    <w:p w14:paraId="36E6C6CC" w14:textId="0DF34C5F" w:rsidR="006013F5" w:rsidRPr="005F147C" w:rsidRDefault="001EF712" w:rsidP="06258158">
      <w:pPr>
        <w:ind w:left="851" w:hanging="567"/>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2D6C110C" w14:textId="3FAE37DC" w:rsidR="006013F5" w:rsidRPr="005F147C" w:rsidRDefault="001EF712" w:rsidP="06258158">
      <w:pPr>
        <w:ind w:left="720"/>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“original planning permission means the permission to which the section 73 planning permission relates” means a planning permission which is the first in a sequence of two or more planning permissions, where the second and any subsequent planning permissions are section 73 planning permissions.</w:t>
      </w:r>
    </w:p>
    <w:p w14:paraId="07F023C8" w14:textId="20702B60" w:rsidR="006013F5" w:rsidRPr="0029455D" w:rsidRDefault="001EF712" w:rsidP="06258158">
      <w:pPr>
        <w:jc w:val="both"/>
        <w:rPr>
          <w:rFonts w:ascii="Arial" w:eastAsia="Arial" w:hAnsi="Arial" w:cs="Arial"/>
          <w:color w:val="000000" w:themeColor="text1"/>
          <w:sz w:val="22"/>
          <w:szCs w:val="22"/>
        </w:rPr>
      </w:pPr>
      <w:r w:rsidRPr="06258158">
        <w:rPr>
          <w:rFonts w:ascii="Arial" w:eastAsia="Arial" w:hAnsi="Arial" w:cs="Arial"/>
          <w:color w:val="000000" w:themeColor="text1"/>
          <w:sz w:val="22"/>
          <w:szCs w:val="22"/>
        </w:rPr>
        <w:t xml:space="preserve"> </w:t>
      </w:r>
    </w:p>
    <w:p w14:paraId="444477B7" w14:textId="77777777" w:rsidR="00182C17" w:rsidRPr="005F147C" w:rsidRDefault="00182C17" w:rsidP="005F147C">
      <w:pPr>
        <w:jc w:val="both"/>
        <w:rPr>
          <w:rFonts w:ascii="Arial" w:hAnsi="Arial" w:cs="Arial"/>
          <w:b/>
          <w:sz w:val="22"/>
          <w:szCs w:val="22"/>
        </w:rPr>
      </w:pPr>
      <w:r w:rsidRPr="005F147C">
        <w:rPr>
          <w:rFonts w:ascii="Arial" w:hAnsi="Arial" w:cs="Arial"/>
          <w:b/>
          <w:sz w:val="22"/>
          <w:szCs w:val="22"/>
        </w:rPr>
        <w:t xml:space="preserve">Procedure Statement </w:t>
      </w:r>
    </w:p>
    <w:p w14:paraId="4BDB5498" w14:textId="77777777" w:rsidR="00182C17" w:rsidRPr="005F147C" w:rsidRDefault="00182C17" w:rsidP="005F147C">
      <w:pPr>
        <w:jc w:val="both"/>
        <w:rPr>
          <w:rFonts w:ascii="Arial" w:hAnsi="Arial" w:cs="Arial"/>
          <w:sz w:val="22"/>
          <w:szCs w:val="22"/>
        </w:rPr>
      </w:pPr>
    </w:p>
    <w:p w14:paraId="40886043" w14:textId="77777777" w:rsidR="00182C17" w:rsidRPr="005F147C" w:rsidRDefault="00182C17" w:rsidP="005F147C">
      <w:pPr>
        <w:jc w:val="both"/>
        <w:rPr>
          <w:rFonts w:ascii="Arial" w:hAnsi="Arial" w:cs="Arial"/>
          <w:sz w:val="22"/>
          <w:szCs w:val="22"/>
        </w:rPr>
      </w:pPr>
      <w:r w:rsidRPr="005F147C">
        <w:rPr>
          <w:rFonts w:ascii="Arial" w:hAnsi="Arial" w:cs="Arial"/>
          <w:sz w:val="22"/>
          <w:szCs w:val="22"/>
        </w:rPr>
        <w:t>The proposal complies with the development plan and would improve the economic, social and environmental conditions of the area. It therefore comprises sustainable development and the Local Planning Authority worked proactively to issue the decision without delay.</w:t>
      </w:r>
    </w:p>
    <w:p w14:paraId="2916C19D" w14:textId="77777777" w:rsidR="00182C17" w:rsidRPr="005F147C" w:rsidRDefault="00182C17" w:rsidP="005F147C">
      <w:pPr>
        <w:jc w:val="both"/>
        <w:rPr>
          <w:rFonts w:ascii="Arial" w:hAnsi="Arial" w:cs="Arial"/>
          <w:sz w:val="22"/>
          <w:szCs w:val="22"/>
        </w:rPr>
      </w:pPr>
    </w:p>
    <w:p w14:paraId="74869460" w14:textId="77777777" w:rsidR="00182C17" w:rsidRPr="005F147C" w:rsidRDefault="00182C17" w:rsidP="005F147C">
      <w:pPr>
        <w:jc w:val="both"/>
        <w:rPr>
          <w:rFonts w:ascii="Arial" w:hAnsi="Arial" w:cs="Arial"/>
          <w:bCs/>
        </w:rPr>
      </w:pPr>
    </w:p>
    <w:p w14:paraId="187F57B8" w14:textId="77777777" w:rsidR="00182C17" w:rsidRPr="005F147C" w:rsidRDefault="00182C17" w:rsidP="005F147C">
      <w:pPr>
        <w:jc w:val="both"/>
        <w:rPr>
          <w:rFonts w:ascii="Arial" w:hAnsi="Arial" w:cs="Arial"/>
        </w:rPr>
      </w:pPr>
    </w:p>
    <w:sectPr w:rsidR="00182C17" w:rsidRPr="005F14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5A20A"/>
    <w:multiLevelType w:val="hybridMultilevel"/>
    <w:tmpl w:val="ED324E3E"/>
    <w:lvl w:ilvl="0" w:tplc="30E2DA94">
      <w:start w:val="1"/>
      <w:numFmt w:val="decimal"/>
      <w:lvlText w:val="(b)"/>
      <w:lvlJc w:val="left"/>
      <w:pPr>
        <w:ind w:left="720" w:hanging="360"/>
      </w:pPr>
      <w:rPr>
        <w:rFonts w:ascii="Arial" w:hAnsi="Arial" w:hint="default"/>
      </w:rPr>
    </w:lvl>
    <w:lvl w:ilvl="1" w:tplc="1BCEED30">
      <w:start w:val="1"/>
      <w:numFmt w:val="lowerLetter"/>
      <w:lvlText w:val="%2."/>
      <w:lvlJc w:val="left"/>
      <w:pPr>
        <w:ind w:left="1440" w:hanging="360"/>
      </w:pPr>
    </w:lvl>
    <w:lvl w:ilvl="2" w:tplc="DBECA772">
      <w:start w:val="1"/>
      <w:numFmt w:val="lowerRoman"/>
      <w:lvlText w:val="%3."/>
      <w:lvlJc w:val="right"/>
      <w:pPr>
        <w:ind w:left="2160" w:hanging="180"/>
      </w:pPr>
    </w:lvl>
    <w:lvl w:ilvl="3" w:tplc="461CEB9A">
      <w:start w:val="1"/>
      <w:numFmt w:val="decimal"/>
      <w:lvlText w:val="%4."/>
      <w:lvlJc w:val="left"/>
      <w:pPr>
        <w:ind w:left="2880" w:hanging="360"/>
      </w:pPr>
    </w:lvl>
    <w:lvl w:ilvl="4" w:tplc="2AE8572E">
      <w:start w:val="1"/>
      <w:numFmt w:val="lowerLetter"/>
      <w:lvlText w:val="%5."/>
      <w:lvlJc w:val="left"/>
      <w:pPr>
        <w:ind w:left="3600" w:hanging="360"/>
      </w:pPr>
    </w:lvl>
    <w:lvl w:ilvl="5" w:tplc="16F29F6E">
      <w:start w:val="1"/>
      <w:numFmt w:val="lowerRoman"/>
      <w:lvlText w:val="%6."/>
      <w:lvlJc w:val="right"/>
      <w:pPr>
        <w:ind w:left="4320" w:hanging="180"/>
      </w:pPr>
    </w:lvl>
    <w:lvl w:ilvl="6" w:tplc="D8E45CF0">
      <w:start w:val="1"/>
      <w:numFmt w:val="decimal"/>
      <w:lvlText w:val="%7."/>
      <w:lvlJc w:val="left"/>
      <w:pPr>
        <w:ind w:left="5040" w:hanging="360"/>
      </w:pPr>
    </w:lvl>
    <w:lvl w:ilvl="7" w:tplc="BFA6E188">
      <w:start w:val="1"/>
      <w:numFmt w:val="lowerLetter"/>
      <w:lvlText w:val="%8."/>
      <w:lvlJc w:val="left"/>
      <w:pPr>
        <w:ind w:left="5760" w:hanging="360"/>
      </w:pPr>
    </w:lvl>
    <w:lvl w:ilvl="8" w:tplc="98487D1E">
      <w:start w:val="1"/>
      <w:numFmt w:val="lowerRoman"/>
      <w:lvlText w:val="%9."/>
      <w:lvlJc w:val="right"/>
      <w:pPr>
        <w:ind w:left="6480" w:hanging="180"/>
      </w:pPr>
    </w:lvl>
  </w:abstractNum>
  <w:abstractNum w:abstractNumId="1" w15:restartNumberingAfterBreak="0">
    <w:nsid w:val="119E27A5"/>
    <w:multiLevelType w:val="hybridMultilevel"/>
    <w:tmpl w:val="CFA44338"/>
    <w:lvl w:ilvl="0" w:tplc="1D525E5C">
      <w:start w:val="1"/>
      <w:numFmt w:val="lowerRoman"/>
      <w:lvlText w:val="(%1)"/>
      <w:lvlJc w:val="right"/>
      <w:pPr>
        <w:ind w:left="720" w:hanging="360"/>
      </w:pPr>
      <w:rPr>
        <w:rFonts w:ascii="Arial" w:hAnsi="Arial" w:hint="default"/>
      </w:rPr>
    </w:lvl>
    <w:lvl w:ilvl="1" w:tplc="5582B09A">
      <w:start w:val="1"/>
      <w:numFmt w:val="lowerLetter"/>
      <w:lvlText w:val="%2."/>
      <w:lvlJc w:val="left"/>
      <w:pPr>
        <w:ind w:left="1440" w:hanging="360"/>
      </w:pPr>
    </w:lvl>
    <w:lvl w:ilvl="2" w:tplc="73169D50">
      <w:start w:val="1"/>
      <w:numFmt w:val="lowerRoman"/>
      <w:lvlText w:val="%3."/>
      <w:lvlJc w:val="right"/>
      <w:pPr>
        <w:ind w:left="2160" w:hanging="180"/>
      </w:pPr>
    </w:lvl>
    <w:lvl w:ilvl="3" w:tplc="7D7C6714">
      <w:start w:val="1"/>
      <w:numFmt w:val="decimal"/>
      <w:lvlText w:val="%4."/>
      <w:lvlJc w:val="left"/>
      <w:pPr>
        <w:ind w:left="2880" w:hanging="360"/>
      </w:pPr>
    </w:lvl>
    <w:lvl w:ilvl="4" w:tplc="DD602CEC">
      <w:start w:val="1"/>
      <w:numFmt w:val="lowerLetter"/>
      <w:lvlText w:val="%5."/>
      <w:lvlJc w:val="left"/>
      <w:pPr>
        <w:ind w:left="3600" w:hanging="360"/>
      </w:pPr>
    </w:lvl>
    <w:lvl w:ilvl="5" w:tplc="C9B6D4B0">
      <w:start w:val="1"/>
      <w:numFmt w:val="lowerRoman"/>
      <w:lvlText w:val="%6."/>
      <w:lvlJc w:val="right"/>
      <w:pPr>
        <w:ind w:left="4320" w:hanging="180"/>
      </w:pPr>
    </w:lvl>
    <w:lvl w:ilvl="6" w:tplc="FEAC9DE0">
      <w:start w:val="1"/>
      <w:numFmt w:val="decimal"/>
      <w:lvlText w:val="%7."/>
      <w:lvlJc w:val="left"/>
      <w:pPr>
        <w:ind w:left="5040" w:hanging="360"/>
      </w:pPr>
    </w:lvl>
    <w:lvl w:ilvl="7" w:tplc="4496A76C">
      <w:start w:val="1"/>
      <w:numFmt w:val="lowerLetter"/>
      <w:lvlText w:val="%8."/>
      <w:lvlJc w:val="left"/>
      <w:pPr>
        <w:ind w:left="5760" w:hanging="360"/>
      </w:pPr>
    </w:lvl>
    <w:lvl w:ilvl="8" w:tplc="7936798A">
      <w:start w:val="1"/>
      <w:numFmt w:val="lowerRoman"/>
      <w:lvlText w:val="%9."/>
      <w:lvlJc w:val="right"/>
      <w:pPr>
        <w:ind w:left="6480" w:hanging="180"/>
      </w:pPr>
    </w:lvl>
  </w:abstractNum>
  <w:abstractNum w:abstractNumId="2" w15:restartNumberingAfterBreak="0">
    <w:nsid w:val="1E281F58"/>
    <w:multiLevelType w:val="hybridMultilevel"/>
    <w:tmpl w:val="AF2EF3F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26A0DB7"/>
    <w:multiLevelType w:val="hybridMultilevel"/>
    <w:tmpl w:val="4238ACC2"/>
    <w:lvl w:ilvl="0" w:tplc="4274C0F0">
      <w:start w:val="1"/>
      <w:numFmt w:val="lowerRoman"/>
      <w:lvlText w:val="(%1)"/>
      <w:lvlJc w:val="right"/>
      <w:pPr>
        <w:ind w:left="720" w:hanging="360"/>
      </w:pPr>
      <w:rPr>
        <w:rFonts w:ascii="Arial" w:hAnsi="Arial" w:hint="default"/>
      </w:rPr>
    </w:lvl>
    <w:lvl w:ilvl="1" w:tplc="662E4EBC">
      <w:start w:val="1"/>
      <w:numFmt w:val="lowerLetter"/>
      <w:lvlText w:val="%2."/>
      <w:lvlJc w:val="left"/>
      <w:pPr>
        <w:ind w:left="1440" w:hanging="360"/>
      </w:pPr>
    </w:lvl>
    <w:lvl w:ilvl="2" w:tplc="EEBADB06">
      <w:start w:val="1"/>
      <w:numFmt w:val="lowerRoman"/>
      <w:lvlText w:val="%3."/>
      <w:lvlJc w:val="right"/>
      <w:pPr>
        <w:ind w:left="2160" w:hanging="180"/>
      </w:pPr>
    </w:lvl>
    <w:lvl w:ilvl="3" w:tplc="F87AFB70">
      <w:start w:val="1"/>
      <w:numFmt w:val="decimal"/>
      <w:lvlText w:val="%4."/>
      <w:lvlJc w:val="left"/>
      <w:pPr>
        <w:ind w:left="2880" w:hanging="360"/>
      </w:pPr>
    </w:lvl>
    <w:lvl w:ilvl="4" w:tplc="900E01A0">
      <w:start w:val="1"/>
      <w:numFmt w:val="lowerLetter"/>
      <w:lvlText w:val="%5."/>
      <w:lvlJc w:val="left"/>
      <w:pPr>
        <w:ind w:left="3600" w:hanging="360"/>
      </w:pPr>
    </w:lvl>
    <w:lvl w:ilvl="5" w:tplc="A68272A2">
      <w:start w:val="1"/>
      <w:numFmt w:val="lowerRoman"/>
      <w:lvlText w:val="%6."/>
      <w:lvlJc w:val="right"/>
      <w:pPr>
        <w:ind w:left="4320" w:hanging="180"/>
      </w:pPr>
    </w:lvl>
    <w:lvl w:ilvl="6" w:tplc="4C748D30">
      <w:start w:val="1"/>
      <w:numFmt w:val="decimal"/>
      <w:lvlText w:val="%7."/>
      <w:lvlJc w:val="left"/>
      <w:pPr>
        <w:ind w:left="5040" w:hanging="360"/>
      </w:pPr>
    </w:lvl>
    <w:lvl w:ilvl="7" w:tplc="D898FD1C">
      <w:start w:val="1"/>
      <w:numFmt w:val="lowerLetter"/>
      <w:lvlText w:val="%8."/>
      <w:lvlJc w:val="left"/>
      <w:pPr>
        <w:ind w:left="5760" w:hanging="360"/>
      </w:pPr>
    </w:lvl>
    <w:lvl w:ilvl="8" w:tplc="C78CCCC0">
      <w:start w:val="1"/>
      <w:numFmt w:val="lowerRoman"/>
      <w:lvlText w:val="%9."/>
      <w:lvlJc w:val="right"/>
      <w:pPr>
        <w:ind w:left="6480" w:hanging="180"/>
      </w:pPr>
    </w:lvl>
  </w:abstractNum>
  <w:abstractNum w:abstractNumId="4" w15:restartNumberingAfterBreak="0">
    <w:nsid w:val="26874F45"/>
    <w:multiLevelType w:val="hybridMultilevel"/>
    <w:tmpl w:val="94949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B73C6E"/>
    <w:multiLevelType w:val="hybridMultilevel"/>
    <w:tmpl w:val="1FCA0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0A7477"/>
    <w:multiLevelType w:val="hybridMultilevel"/>
    <w:tmpl w:val="2780AF60"/>
    <w:lvl w:ilvl="0" w:tplc="92FA2412">
      <w:start w:val="1"/>
      <w:numFmt w:val="lowerLetter"/>
      <w:lvlText w:val="%1)"/>
      <w:lvlJc w:val="left"/>
      <w:pPr>
        <w:ind w:left="720" w:hanging="360"/>
      </w:pPr>
      <w:rPr>
        <w:rFonts w:ascii="Arial" w:hAnsi="Arial" w:hint="default"/>
      </w:rPr>
    </w:lvl>
    <w:lvl w:ilvl="1" w:tplc="4A24A2AE">
      <w:start w:val="1"/>
      <w:numFmt w:val="lowerLetter"/>
      <w:lvlText w:val="%2."/>
      <w:lvlJc w:val="left"/>
      <w:pPr>
        <w:ind w:left="1440" w:hanging="360"/>
      </w:pPr>
    </w:lvl>
    <w:lvl w:ilvl="2" w:tplc="719C0958">
      <w:start w:val="1"/>
      <w:numFmt w:val="lowerRoman"/>
      <w:lvlText w:val="%3."/>
      <w:lvlJc w:val="right"/>
      <w:pPr>
        <w:ind w:left="2160" w:hanging="180"/>
      </w:pPr>
    </w:lvl>
    <w:lvl w:ilvl="3" w:tplc="C0621658">
      <w:start w:val="1"/>
      <w:numFmt w:val="decimal"/>
      <w:lvlText w:val="%4."/>
      <w:lvlJc w:val="left"/>
      <w:pPr>
        <w:ind w:left="2880" w:hanging="360"/>
      </w:pPr>
    </w:lvl>
    <w:lvl w:ilvl="4" w:tplc="728CCBCC">
      <w:start w:val="1"/>
      <w:numFmt w:val="lowerLetter"/>
      <w:lvlText w:val="%5."/>
      <w:lvlJc w:val="left"/>
      <w:pPr>
        <w:ind w:left="3600" w:hanging="360"/>
      </w:pPr>
    </w:lvl>
    <w:lvl w:ilvl="5" w:tplc="037CEB64">
      <w:start w:val="1"/>
      <w:numFmt w:val="lowerRoman"/>
      <w:lvlText w:val="%6."/>
      <w:lvlJc w:val="right"/>
      <w:pPr>
        <w:ind w:left="4320" w:hanging="180"/>
      </w:pPr>
    </w:lvl>
    <w:lvl w:ilvl="6" w:tplc="E788D4DA">
      <w:start w:val="1"/>
      <w:numFmt w:val="decimal"/>
      <w:lvlText w:val="%7."/>
      <w:lvlJc w:val="left"/>
      <w:pPr>
        <w:ind w:left="5040" w:hanging="360"/>
      </w:pPr>
    </w:lvl>
    <w:lvl w:ilvl="7" w:tplc="5AC46C20">
      <w:start w:val="1"/>
      <w:numFmt w:val="lowerLetter"/>
      <w:lvlText w:val="%8."/>
      <w:lvlJc w:val="left"/>
      <w:pPr>
        <w:ind w:left="5760" w:hanging="360"/>
      </w:pPr>
    </w:lvl>
    <w:lvl w:ilvl="8" w:tplc="74E05570">
      <w:start w:val="1"/>
      <w:numFmt w:val="lowerRoman"/>
      <w:lvlText w:val="%9."/>
      <w:lvlJc w:val="right"/>
      <w:pPr>
        <w:ind w:left="6480" w:hanging="180"/>
      </w:pPr>
    </w:lvl>
  </w:abstractNum>
  <w:abstractNum w:abstractNumId="7" w15:restartNumberingAfterBreak="0">
    <w:nsid w:val="61373980"/>
    <w:multiLevelType w:val="hybridMultilevel"/>
    <w:tmpl w:val="D73004B4"/>
    <w:lvl w:ilvl="0" w:tplc="B574C4B8">
      <w:start w:val="1"/>
      <w:numFmt w:val="lowerLetter"/>
      <w:lvlText w:val="(%1)"/>
      <w:lvlJc w:val="left"/>
      <w:pPr>
        <w:ind w:left="1620" w:hanging="360"/>
      </w:pPr>
      <w:rPr>
        <w:rFonts w:ascii="Arial" w:hAnsi="Arial" w:hint="default"/>
      </w:rPr>
    </w:lvl>
    <w:lvl w:ilvl="1" w:tplc="7A22C658">
      <w:start w:val="1"/>
      <w:numFmt w:val="lowerLetter"/>
      <w:lvlText w:val="%2."/>
      <w:lvlJc w:val="left"/>
      <w:pPr>
        <w:ind w:left="1440" w:hanging="360"/>
      </w:pPr>
    </w:lvl>
    <w:lvl w:ilvl="2" w:tplc="B6C2CB7E">
      <w:start w:val="1"/>
      <w:numFmt w:val="lowerRoman"/>
      <w:lvlText w:val="%3."/>
      <w:lvlJc w:val="right"/>
      <w:pPr>
        <w:ind w:left="2160" w:hanging="180"/>
      </w:pPr>
    </w:lvl>
    <w:lvl w:ilvl="3" w:tplc="328A3DBE">
      <w:start w:val="1"/>
      <w:numFmt w:val="decimal"/>
      <w:lvlText w:val="%4."/>
      <w:lvlJc w:val="left"/>
      <w:pPr>
        <w:ind w:left="2880" w:hanging="360"/>
      </w:pPr>
    </w:lvl>
    <w:lvl w:ilvl="4" w:tplc="16BA5ACA">
      <w:start w:val="1"/>
      <w:numFmt w:val="lowerLetter"/>
      <w:lvlText w:val="%5."/>
      <w:lvlJc w:val="left"/>
      <w:pPr>
        <w:ind w:left="3600" w:hanging="360"/>
      </w:pPr>
    </w:lvl>
    <w:lvl w:ilvl="5" w:tplc="6610EB7A">
      <w:start w:val="1"/>
      <w:numFmt w:val="lowerRoman"/>
      <w:lvlText w:val="%6."/>
      <w:lvlJc w:val="right"/>
      <w:pPr>
        <w:ind w:left="4320" w:hanging="180"/>
      </w:pPr>
    </w:lvl>
    <w:lvl w:ilvl="6" w:tplc="455C47EA">
      <w:start w:val="1"/>
      <w:numFmt w:val="decimal"/>
      <w:lvlText w:val="%7."/>
      <w:lvlJc w:val="left"/>
      <w:pPr>
        <w:ind w:left="5040" w:hanging="360"/>
      </w:pPr>
    </w:lvl>
    <w:lvl w:ilvl="7" w:tplc="2D0437F4">
      <w:start w:val="1"/>
      <w:numFmt w:val="lowerLetter"/>
      <w:lvlText w:val="%8."/>
      <w:lvlJc w:val="left"/>
      <w:pPr>
        <w:ind w:left="5760" w:hanging="360"/>
      </w:pPr>
    </w:lvl>
    <w:lvl w:ilvl="8" w:tplc="1356074C">
      <w:start w:val="1"/>
      <w:numFmt w:val="lowerRoman"/>
      <w:lvlText w:val="%9."/>
      <w:lvlJc w:val="right"/>
      <w:pPr>
        <w:ind w:left="6480" w:hanging="180"/>
      </w:pPr>
    </w:lvl>
  </w:abstractNum>
  <w:abstractNum w:abstractNumId="8" w15:restartNumberingAfterBreak="0">
    <w:nsid w:val="6D5B3787"/>
    <w:multiLevelType w:val="hybridMultilevel"/>
    <w:tmpl w:val="3A2E424A"/>
    <w:lvl w:ilvl="0" w:tplc="8940045A">
      <w:start w:val="1"/>
      <w:numFmt w:val="lowerRoman"/>
      <w:lvlText w:val="(%1)"/>
      <w:lvlJc w:val="right"/>
      <w:pPr>
        <w:ind w:left="720" w:hanging="360"/>
      </w:pPr>
      <w:rPr>
        <w:rFonts w:ascii="Arial" w:hAnsi="Arial" w:hint="default"/>
      </w:rPr>
    </w:lvl>
    <w:lvl w:ilvl="1" w:tplc="45F2DC98">
      <w:start w:val="1"/>
      <w:numFmt w:val="lowerLetter"/>
      <w:lvlText w:val="%2."/>
      <w:lvlJc w:val="left"/>
      <w:pPr>
        <w:ind w:left="1440" w:hanging="360"/>
      </w:pPr>
    </w:lvl>
    <w:lvl w:ilvl="2" w:tplc="480412BE">
      <w:start w:val="1"/>
      <w:numFmt w:val="lowerRoman"/>
      <w:lvlText w:val="%3."/>
      <w:lvlJc w:val="right"/>
      <w:pPr>
        <w:ind w:left="2160" w:hanging="180"/>
      </w:pPr>
    </w:lvl>
    <w:lvl w:ilvl="3" w:tplc="6628736E">
      <w:start w:val="1"/>
      <w:numFmt w:val="decimal"/>
      <w:lvlText w:val="%4."/>
      <w:lvlJc w:val="left"/>
      <w:pPr>
        <w:ind w:left="2880" w:hanging="360"/>
      </w:pPr>
    </w:lvl>
    <w:lvl w:ilvl="4" w:tplc="C602E8E4">
      <w:start w:val="1"/>
      <w:numFmt w:val="lowerLetter"/>
      <w:lvlText w:val="%5."/>
      <w:lvlJc w:val="left"/>
      <w:pPr>
        <w:ind w:left="3600" w:hanging="360"/>
      </w:pPr>
    </w:lvl>
    <w:lvl w:ilvl="5" w:tplc="18DC32A6">
      <w:start w:val="1"/>
      <w:numFmt w:val="lowerRoman"/>
      <w:lvlText w:val="%6."/>
      <w:lvlJc w:val="right"/>
      <w:pPr>
        <w:ind w:left="4320" w:hanging="180"/>
      </w:pPr>
    </w:lvl>
    <w:lvl w:ilvl="6" w:tplc="9AE86098">
      <w:start w:val="1"/>
      <w:numFmt w:val="decimal"/>
      <w:lvlText w:val="%7."/>
      <w:lvlJc w:val="left"/>
      <w:pPr>
        <w:ind w:left="5040" w:hanging="360"/>
      </w:pPr>
    </w:lvl>
    <w:lvl w:ilvl="7" w:tplc="38E8821E">
      <w:start w:val="1"/>
      <w:numFmt w:val="lowerLetter"/>
      <w:lvlText w:val="%8."/>
      <w:lvlJc w:val="left"/>
      <w:pPr>
        <w:ind w:left="5760" w:hanging="360"/>
      </w:pPr>
    </w:lvl>
    <w:lvl w:ilvl="8" w:tplc="1ACC774A">
      <w:start w:val="1"/>
      <w:numFmt w:val="lowerRoman"/>
      <w:lvlText w:val="%9."/>
      <w:lvlJc w:val="right"/>
      <w:pPr>
        <w:ind w:left="6480" w:hanging="180"/>
      </w:pPr>
    </w:lvl>
  </w:abstractNum>
  <w:abstractNum w:abstractNumId="9" w15:restartNumberingAfterBreak="0">
    <w:nsid w:val="78C26AD3"/>
    <w:multiLevelType w:val="hybridMultilevel"/>
    <w:tmpl w:val="F182997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C2FCDE2"/>
    <w:multiLevelType w:val="hybridMultilevel"/>
    <w:tmpl w:val="874A8520"/>
    <w:lvl w:ilvl="0" w:tplc="82AEF516">
      <w:start w:val="1"/>
      <w:numFmt w:val="decimal"/>
      <w:lvlText w:val="%1."/>
      <w:lvlJc w:val="left"/>
      <w:pPr>
        <w:ind w:left="720" w:hanging="360"/>
      </w:pPr>
      <w:rPr>
        <w:rFonts w:ascii="Arial" w:hAnsi="Arial" w:hint="default"/>
      </w:rPr>
    </w:lvl>
    <w:lvl w:ilvl="1" w:tplc="E474CC5A">
      <w:start w:val="1"/>
      <w:numFmt w:val="lowerLetter"/>
      <w:lvlText w:val="%2."/>
      <w:lvlJc w:val="left"/>
      <w:pPr>
        <w:ind w:left="1440" w:hanging="360"/>
      </w:pPr>
    </w:lvl>
    <w:lvl w:ilvl="2" w:tplc="2C9A5DB8">
      <w:start w:val="1"/>
      <w:numFmt w:val="lowerRoman"/>
      <w:lvlText w:val="%3."/>
      <w:lvlJc w:val="right"/>
      <w:pPr>
        <w:ind w:left="2160" w:hanging="180"/>
      </w:pPr>
    </w:lvl>
    <w:lvl w:ilvl="3" w:tplc="BC7C6504">
      <w:start w:val="1"/>
      <w:numFmt w:val="decimal"/>
      <w:lvlText w:val="%4."/>
      <w:lvlJc w:val="left"/>
      <w:pPr>
        <w:ind w:left="2880" w:hanging="360"/>
      </w:pPr>
    </w:lvl>
    <w:lvl w:ilvl="4" w:tplc="D26061B4">
      <w:start w:val="1"/>
      <w:numFmt w:val="lowerLetter"/>
      <w:lvlText w:val="%5."/>
      <w:lvlJc w:val="left"/>
      <w:pPr>
        <w:ind w:left="3600" w:hanging="360"/>
      </w:pPr>
    </w:lvl>
    <w:lvl w:ilvl="5" w:tplc="8C2E4F6A">
      <w:start w:val="1"/>
      <w:numFmt w:val="lowerRoman"/>
      <w:lvlText w:val="%6."/>
      <w:lvlJc w:val="right"/>
      <w:pPr>
        <w:ind w:left="4320" w:hanging="180"/>
      </w:pPr>
    </w:lvl>
    <w:lvl w:ilvl="6" w:tplc="03D2D588">
      <w:start w:val="1"/>
      <w:numFmt w:val="decimal"/>
      <w:lvlText w:val="%7."/>
      <w:lvlJc w:val="left"/>
      <w:pPr>
        <w:ind w:left="5040" w:hanging="360"/>
      </w:pPr>
    </w:lvl>
    <w:lvl w:ilvl="7" w:tplc="559816E6">
      <w:start w:val="1"/>
      <w:numFmt w:val="lowerLetter"/>
      <w:lvlText w:val="%8."/>
      <w:lvlJc w:val="left"/>
      <w:pPr>
        <w:ind w:left="5760" w:hanging="360"/>
      </w:pPr>
    </w:lvl>
    <w:lvl w:ilvl="8" w:tplc="CDD88EE2">
      <w:start w:val="1"/>
      <w:numFmt w:val="lowerRoman"/>
      <w:lvlText w:val="%9."/>
      <w:lvlJc w:val="right"/>
      <w:pPr>
        <w:ind w:left="6480" w:hanging="180"/>
      </w:pPr>
    </w:lvl>
  </w:abstractNum>
  <w:num w:numId="1">
    <w:abstractNumId w:val="7"/>
  </w:num>
  <w:num w:numId="2">
    <w:abstractNumId w:val="6"/>
  </w:num>
  <w:num w:numId="3">
    <w:abstractNumId w:val="8"/>
  </w:num>
  <w:num w:numId="4">
    <w:abstractNumId w:val="1"/>
  </w:num>
  <w:num w:numId="5">
    <w:abstractNumId w:val="3"/>
  </w:num>
  <w:num w:numId="6">
    <w:abstractNumId w:val="10"/>
  </w:num>
  <w:num w:numId="7">
    <w:abstractNumId w:val="0"/>
  </w:num>
  <w:num w:numId="8">
    <w:abstractNumId w:val="2"/>
  </w:num>
  <w:num w:numId="9">
    <w:abstractNumId w:val="9"/>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C17"/>
    <w:rsid w:val="000121FB"/>
    <w:rsid w:val="00052459"/>
    <w:rsid w:val="00067628"/>
    <w:rsid w:val="000C7D97"/>
    <w:rsid w:val="000F0428"/>
    <w:rsid w:val="000F60DF"/>
    <w:rsid w:val="00103BE5"/>
    <w:rsid w:val="00167B26"/>
    <w:rsid w:val="00182C17"/>
    <w:rsid w:val="001A41B3"/>
    <w:rsid w:val="001C69D2"/>
    <w:rsid w:val="001EF712"/>
    <w:rsid w:val="0023047C"/>
    <w:rsid w:val="002307D6"/>
    <w:rsid w:val="002354DC"/>
    <w:rsid w:val="002445DD"/>
    <w:rsid w:val="0028154A"/>
    <w:rsid w:val="0029455D"/>
    <w:rsid w:val="002A054E"/>
    <w:rsid w:val="002F2EAB"/>
    <w:rsid w:val="003168A7"/>
    <w:rsid w:val="00327049"/>
    <w:rsid w:val="003404B3"/>
    <w:rsid w:val="00342907"/>
    <w:rsid w:val="00355136"/>
    <w:rsid w:val="00372A14"/>
    <w:rsid w:val="003C535C"/>
    <w:rsid w:val="003F55F2"/>
    <w:rsid w:val="004032E7"/>
    <w:rsid w:val="00404DC7"/>
    <w:rsid w:val="00425B4F"/>
    <w:rsid w:val="0044328E"/>
    <w:rsid w:val="004C539B"/>
    <w:rsid w:val="004D51C0"/>
    <w:rsid w:val="004E1B9E"/>
    <w:rsid w:val="004F6088"/>
    <w:rsid w:val="00543E12"/>
    <w:rsid w:val="005A0048"/>
    <w:rsid w:val="005B79C1"/>
    <w:rsid w:val="005F147C"/>
    <w:rsid w:val="006013F5"/>
    <w:rsid w:val="00627B9A"/>
    <w:rsid w:val="00646558"/>
    <w:rsid w:val="00655B8C"/>
    <w:rsid w:val="00667290"/>
    <w:rsid w:val="00673D3B"/>
    <w:rsid w:val="006771FE"/>
    <w:rsid w:val="00690737"/>
    <w:rsid w:val="00696770"/>
    <w:rsid w:val="006E0AE8"/>
    <w:rsid w:val="00741B11"/>
    <w:rsid w:val="0074778C"/>
    <w:rsid w:val="0077040F"/>
    <w:rsid w:val="007B31A2"/>
    <w:rsid w:val="007B5535"/>
    <w:rsid w:val="008426B4"/>
    <w:rsid w:val="00861B60"/>
    <w:rsid w:val="00867B84"/>
    <w:rsid w:val="008A1F33"/>
    <w:rsid w:val="008F7B8B"/>
    <w:rsid w:val="00907D7D"/>
    <w:rsid w:val="0095227E"/>
    <w:rsid w:val="0095420E"/>
    <w:rsid w:val="00957D66"/>
    <w:rsid w:val="009C4B4D"/>
    <w:rsid w:val="009D0AE9"/>
    <w:rsid w:val="009E0152"/>
    <w:rsid w:val="009E32FF"/>
    <w:rsid w:val="009E64B8"/>
    <w:rsid w:val="00A30675"/>
    <w:rsid w:val="00A50BC7"/>
    <w:rsid w:val="00A93FA0"/>
    <w:rsid w:val="00A94203"/>
    <w:rsid w:val="00AB1526"/>
    <w:rsid w:val="00AD1B86"/>
    <w:rsid w:val="00AF257E"/>
    <w:rsid w:val="00B37583"/>
    <w:rsid w:val="00B449FE"/>
    <w:rsid w:val="00BB24A0"/>
    <w:rsid w:val="00C61C42"/>
    <w:rsid w:val="00CA029D"/>
    <w:rsid w:val="00CB3405"/>
    <w:rsid w:val="00CC65C8"/>
    <w:rsid w:val="00CF19F7"/>
    <w:rsid w:val="00D16065"/>
    <w:rsid w:val="00D4258D"/>
    <w:rsid w:val="00D540E8"/>
    <w:rsid w:val="00DA2EB4"/>
    <w:rsid w:val="00DC4214"/>
    <w:rsid w:val="00DD25C8"/>
    <w:rsid w:val="00DE3938"/>
    <w:rsid w:val="00E03B55"/>
    <w:rsid w:val="00E05D82"/>
    <w:rsid w:val="00E771EE"/>
    <w:rsid w:val="00E77298"/>
    <w:rsid w:val="00EC3BB7"/>
    <w:rsid w:val="00ED493F"/>
    <w:rsid w:val="00F442F2"/>
    <w:rsid w:val="00F73C7C"/>
    <w:rsid w:val="01C83D47"/>
    <w:rsid w:val="0242C08F"/>
    <w:rsid w:val="06258158"/>
    <w:rsid w:val="125DDB13"/>
    <w:rsid w:val="12DF28EF"/>
    <w:rsid w:val="17115E5E"/>
    <w:rsid w:val="1B03A4FA"/>
    <w:rsid w:val="2136BCB7"/>
    <w:rsid w:val="21FE6D4C"/>
    <w:rsid w:val="2538A187"/>
    <w:rsid w:val="2602BAA2"/>
    <w:rsid w:val="28549B42"/>
    <w:rsid w:val="29BDD891"/>
    <w:rsid w:val="2E35EB03"/>
    <w:rsid w:val="30B4886E"/>
    <w:rsid w:val="31144344"/>
    <w:rsid w:val="348AA177"/>
    <w:rsid w:val="36DDDE7A"/>
    <w:rsid w:val="3829EF92"/>
    <w:rsid w:val="3B44C401"/>
    <w:rsid w:val="3DD832B5"/>
    <w:rsid w:val="4086BED4"/>
    <w:rsid w:val="40B6B88B"/>
    <w:rsid w:val="418A549F"/>
    <w:rsid w:val="441798B5"/>
    <w:rsid w:val="46FECD78"/>
    <w:rsid w:val="4A44CB41"/>
    <w:rsid w:val="5059C9F1"/>
    <w:rsid w:val="517588A6"/>
    <w:rsid w:val="5357C62F"/>
    <w:rsid w:val="598FAF24"/>
    <w:rsid w:val="60C37161"/>
    <w:rsid w:val="61E7C7EF"/>
    <w:rsid w:val="6D55F48C"/>
    <w:rsid w:val="764DBCAB"/>
    <w:rsid w:val="77092D6A"/>
    <w:rsid w:val="7BD15814"/>
    <w:rsid w:val="7C064402"/>
    <w:rsid w:val="7D5E48DF"/>
    <w:rsid w:val="7DEB2B93"/>
    <w:rsid w:val="7F02D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7B1937"/>
  <w14:defaultImageDpi w14:val="0"/>
  <w15:docId w15:val="{7ADB430D-006A-4EC8-95C1-C20B828C6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C17"/>
    <w:pPr>
      <w:spacing w:after="0" w:line="240" w:lineRule="auto"/>
    </w:pPr>
    <w:rPr>
      <w:rFonts w:ascii="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2C17"/>
    <w:pPr>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2C17"/>
    <w:pPr>
      <w:ind w:left="720"/>
    </w:pPr>
  </w:style>
  <w:style w:type="paragraph" w:customStyle="1" w:styleId="Default">
    <w:name w:val="Default"/>
    <w:rsid w:val="00103BE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867B84"/>
    <w:rPr>
      <w:rFonts w:cs="Times New Roman"/>
      <w:sz w:val="16"/>
      <w:szCs w:val="16"/>
    </w:rPr>
  </w:style>
  <w:style w:type="paragraph" w:styleId="CommentText">
    <w:name w:val="annotation text"/>
    <w:basedOn w:val="Normal"/>
    <w:link w:val="CommentTextChar"/>
    <w:uiPriority w:val="99"/>
    <w:semiHidden/>
    <w:unhideWhenUsed/>
    <w:rsid w:val="00867B84"/>
  </w:style>
  <w:style w:type="character" w:customStyle="1" w:styleId="CommentTextChar">
    <w:name w:val="Comment Text Char"/>
    <w:basedOn w:val="DefaultParagraphFont"/>
    <w:link w:val="CommentText"/>
    <w:uiPriority w:val="99"/>
    <w:semiHidden/>
    <w:locked/>
    <w:rsid w:val="00867B84"/>
    <w:rPr>
      <w:rFonts w:ascii="Times New Roman" w:hAnsi="Times New Roman" w:cs="Times New Roman"/>
      <w:sz w:val="20"/>
      <w:szCs w:val="20"/>
      <w:lang w:val="x-none" w:eastAsia="en-GB"/>
    </w:rPr>
  </w:style>
  <w:style w:type="paragraph" w:styleId="CommentSubject">
    <w:name w:val="annotation subject"/>
    <w:basedOn w:val="CommentText"/>
    <w:next w:val="CommentText"/>
    <w:link w:val="CommentSubjectChar"/>
    <w:uiPriority w:val="99"/>
    <w:semiHidden/>
    <w:unhideWhenUsed/>
    <w:rsid w:val="00867B84"/>
    <w:rPr>
      <w:b/>
      <w:bCs/>
    </w:rPr>
  </w:style>
  <w:style w:type="character" w:customStyle="1" w:styleId="CommentSubjectChar">
    <w:name w:val="Comment Subject Char"/>
    <w:basedOn w:val="CommentTextChar"/>
    <w:link w:val="CommentSubject"/>
    <w:uiPriority w:val="99"/>
    <w:semiHidden/>
    <w:locked/>
    <w:rsid w:val="00867B84"/>
    <w:rPr>
      <w:rFonts w:ascii="Times New Roman" w:hAnsi="Times New Roman" w:cs="Times New Roman"/>
      <w:b/>
      <w:bCs/>
      <w:sz w:val="20"/>
      <w:szCs w:val="20"/>
      <w:lang w:val="x-none" w:eastAsia="en-GB"/>
    </w:rPr>
  </w:style>
  <w:style w:type="paragraph" w:styleId="BalloonText">
    <w:name w:val="Balloon Text"/>
    <w:basedOn w:val="Normal"/>
    <w:link w:val="BalloonTextChar"/>
    <w:uiPriority w:val="99"/>
    <w:semiHidden/>
    <w:unhideWhenUsed/>
    <w:rsid w:val="00867B84"/>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67B84"/>
    <w:rPr>
      <w:rFonts w:ascii="Segoe UI" w:hAnsi="Segoe UI" w:cs="Segoe UI"/>
      <w:sz w:val="18"/>
      <w:szCs w:val="18"/>
      <w:lang w:val="x-none" w:eastAsia="en-GB"/>
    </w:rPr>
  </w:style>
  <w:style w:type="paragraph" w:styleId="Revision">
    <w:name w:val="Revision"/>
    <w:hidden/>
    <w:uiPriority w:val="99"/>
    <w:semiHidden/>
    <w:rsid w:val="00A30675"/>
    <w:pPr>
      <w:spacing w:after="0" w:line="240" w:lineRule="auto"/>
    </w:pPr>
    <w:rPr>
      <w:rFonts w:ascii="Times New Roman" w:hAnsi="Times New Roman" w:cs="Times New Roman"/>
      <w:sz w:val="20"/>
      <w:szCs w:val="20"/>
      <w:lang w:eastAsia="en-GB"/>
    </w:rPr>
  </w:style>
  <w:style w:type="paragraph" w:customStyle="1" w:styleId="BodySingle">
    <w:name w:val="Body Single"/>
    <w:rsid w:val="006013F5"/>
    <w:pPr>
      <w:spacing w:after="0" w:line="240" w:lineRule="auto"/>
    </w:pPr>
    <w:rPr>
      <w:rFonts w:ascii="Times New Roman" w:hAnsi="Times New Roman" w:cs="Times New Roman"/>
      <w:color w:val="000000"/>
      <w:sz w:val="24"/>
      <w:szCs w:val="20"/>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111467">
      <w:marLeft w:val="0"/>
      <w:marRight w:val="0"/>
      <w:marTop w:val="0"/>
      <w:marBottom w:val="0"/>
      <w:divBdr>
        <w:top w:val="none" w:sz="0" w:space="0" w:color="auto"/>
        <w:left w:val="none" w:sz="0" w:space="0" w:color="auto"/>
        <w:bottom w:val="none" w:sz="0" w:space="0" w:color="auto"/>
        <w:right w:val="none" w:sz="0" w:space="0" w:color="auto"/>
      </w:divBdr>
    </w:div>
    <w:div w:id="782111468">
      <w:marLeft w:val="0"/>
      <w:marRight w:val="0"/>
      <w:marTop w:val="0"/>
      <w:marBottom w:val="0"/>
      <w:divBdr>
        <w:top w:val="none" w:sz="0" w:space="0" w:color="auto"/>
        <w:left w:val="none" w:sz="0" w:space="0" w:color="auto"/>
        <w:bottom w:val="none" w:sz="0" w:space="0" w:color="auto"/>
        <w:right w:val="none" w:sz="0" w:space="0" w:color="auto"/>
      </w:divBdr>
    </w:div>
    <w:div w:id="102991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legislation.gov.uk/uksi/2015/595/article/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2" ma:contentTypeDescription="This is the content type for word documents within the corporate file plan sites" ma:contentTypeScope="" ma:versionID="f87a3a55e0195d175209c6ff819bfc0a">
  <xsd:schema xmlns:xsd="http://www.w3.org/2001/XMLSchema" xmlns:xs="http://www.w3.org/2001/XMLSchema" xmlns:p="http://schemas.microsoft.com/office/2006/metadata/properties" xmlns:ns2="412e38d2-3f06-449d-b6c3-6b3165c8f3ff" targetNamespace="http://schemas.microsoft.com/office/2006/metadata/properties" ma:root="true" ma:fieldsID="d26f059564e67f7929686ff0e5da0d16"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09fecb2-efa6-4443-9965-498d8c978ace" ContentTypeId="0x010100228D975824A1C0468ED31BB13D9EACE6" PreviousValue="false" LastSyncTimeStamp="2024-07-16T14:18:08.64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36B52-04E6-4687-AFCB-4C05BFA61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FAF9BD-E084-4F79-AA7C-9652952EC4BF}">
  <ds:schemaRefs>
    <ds:schemaRef ds:uri="Microsoft.SharePoint.Taxonomy.ContentTypeSync"/>
  </ds:schemaRefs>
</ds:datastoreItem>
</file>

<file path=customXml/itemProps3.xml><?xml version="1.0" encoding="utf-8"?>
<ds:datastoreItem xmlns:ds="http://schemas.openxmlformats.org/officeDocument/2006/customXml" ds:itemID="{6D9E1D06-D760-47AE-AA06-2D2348071C28}">
  <ds:schemaRefs>
    <ds:schemaRef ds:uri="http://schemas.microsoft.com/sharepoint/v3/contenttype/forms"/>
  </ds:schemaRefs>
</ds:datastoreItem>
</file>

<file path=customXml/itemProps4.xml><?xml version="1.0" encoding="utf-8"?>
<ds:datastoreItem xmlns:ds="http://schemas.openxmlformats.org/officeDocument/2006/customXml" ds:itemID="{B64092EC-78A0-4DC2-B0AC-1F181DEE5524}">
  <ds:schemaRefs>
    <ds:schemaRef ds:uri="http://purl.org/dc/dcmitype/"/>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412e38d2-3f06-449d-b6c3-6b3165c8f3ff"/>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5271204D-396D-4BB6-993E-043B73CE8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4161</Words>
  <Characters>22602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Brookman</dc:creator>
  <cp:keywords/>
  <dc:description/>
  <cp:lastModifiedBy>Nick Brookman</cp:lastModifiedBy>
  <cp:revision>9</cp:revision>
  <dcterms:created xsi:type="dcterms:W3CDTF">2024-10-24T09:00:00Z</dcterms:created>
  <dcterms:modified xsi:type="dcterms:W3CDTF">2024-11-01T07:35:00Z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y fmtid="{D5CDD505-2E9C-101B-9397-08002B2CF9AE}" pid="3" name="Order">
    <vt:r8>100</vt:r8>
  </property>
</Properties>
</file>