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04961" w14:textId="77777777" w:rsidR="00A42B03" w:rsidRPr="005D6DBF" w:rsidRDefault="00A42B03" w:rsidP="00A42B03">
      <w:pPr>
        <w:pBdr>
          <w:bottom w:val="single" w:sz="12" w:space="1" w:color="auto"/>
        </w:pBdr>
        <w:jc w:val="center"/>
        <w:rPr>
          <w:rFonts w:ascii="Arial" w:hAnsi="Arial" w:cs="Arial"/>
          <w:b/>
          <w:sz w:val="24"/>
          <w:szCs w:val="24"/>
        </w:rPr>
      </w:pPr>
      <w:r w:rsidRPr="005D6DBF">
        <w:rPr>
          <w:rFonts w:ascii="Arial" w:hAnsi="Arial" w:cs="Arial"/>
          <w:b/>
          <w:sz w:val="24"/>
          <w:szCs w:val="24"/>
        </w:rPr>
        <w:t>DELEGATED DECISION CHECKLIST AND REPORT</w:t>
      </w:r>
    </w:p>
    <w:p w14:paraId="6E3BCDC6" w14:textId="77777777" w:rsidR="00A42B03" w:rsidRDefault="00A42B03" w:rsidP="00A42B03">
      <w:pPr>
        <w:pBdr>
          <w:bottom w:val="single" w:sz="12" w:space="1" w:color="auto"/>
        </w:pBdr>
        <w:rPr>
          <w:rFonts w:ascii="Arial" w:hAnsi="Arial" w:cs="Arial"/>
          <w:sz w:val="22"/>
          <w:szCs w:val="22"/>
        </w:rPr>
      </w:pPr>
    </w:p>
    <w:p w14:paraId="07522656" w14:textId="77777777" w:rsidR="00A42B03" w:rsidRDefault="00A42B03" w:rsidP="00A42B03">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38"/>
      </w:tblGrid>
      <w:tr w:rsidR="00A42B03" w:rsidRPr="005827BC" w14:paraId="79F4D360" w14:textId="77777777" w:rsidTr="005827BC">
        <w:trPr>
          <w:jc w:val="center"/>
        </w:trPr>
        <w:tc>
          <w:tcPr>
            <w:tcW w:w="2840" w:type="dxa"/>
            <w:shd w:val="clear" w:color="auto" w:fill="C0C0C0"/>
            <w:hideMark/>
          </w:tcPr>
          <w:p w14:paraId="75955907" w14:textId="77777777" w:rsidR="00A42B03" w:rsidRPr="005827BC" w:rsidRDefault="005827BC" w:rsidP="005827BC">
            <w:pPr>
              <w:jc w:val="both"/>
              <w:rPr>
                <w:rFonts w:ascii="Arial" w:hAnsi="Arial" w:cs="Arial"/>
                <w:b/>
              </w:rPr>
            </w:pPr>
            <w:r w:rsidRPr="005827BC">
              <w:rPr>
                <w:rFonts w:ascii="Arial" w:hAnsi="Arial" w:cs="Arial"/>
                <w:b/>
              </w:rPr>
              <w:t xml:space="preserve">      </w:t>
            </w:r>
            <w:r w:rsidR="00A42B03" w:rsidRPr="005827BC">
              <w:rPr>
                <w:rFonts w:ascii="Arial" w:hAnsi="Arial" w:cs="Arial"/>
                <w:b/>
              </w:rPr>
              <w:t>APPLICATION NO.</w:t>
            </w:r>
          </w:p>
        </w:tc>
        <w:tc>
          <w:tcPr>
            <w:tcW w:w="2841" w:type="dxa"/>
            <w:shd w:val="clear" w:color="auto" w:fill="C0C0C0"/>
            <w:hideMark/>
          </w:tcPr>
          <w:p w14:paraId="7D854CB0" w14:textId="77777777" w:rsidR="00A42B03" w:rsidRPr="005827BC" w:rsidRDefault="00A42B03" w:rsidP="005827BC">
            <w:pPr>
              <w:jc w:val="center"/>
              <w:rPr>
                <w:rFonts w:ascii="Arial" w:hAnsi="Arial" w:cs="Arial"/>
                <w:b/>
              </w:rPr>
            </w:pPr>
            <w:r w:rsidRPr="005827BC">
              <w:rPr>
                <w:rFonts w:ascii="Arial" w:hAnsi="Arial" w:cs="Arial"/>
                <w:b/>
              </w:rPr>
              <w:t>CASE OFFICE</w:t>
            </w:r>
            <w:r w:rsidR="00E66108" w:rsidRPr="005827BC">
              <w:rPr>
                <w:rFonts w:ascii="Arial" w:hAnsi="Arial" w:cs="Arial"/>
                <w:b/>
              </w:rPr>
              <w:t>R</w:t>
            </w:r>
          </w:p>
        </w:tc>
        <w:tc>
          <w:tcPr>
            <w:tcW w:w="238" w:type="dxa"/>
            <w:shd w:val="clear" w:color="auto" w:fill="C0C0C0"/>
          </w:tcPr>
          <w:p w14:paraId="7DDBF28C" w14:textId="77777777" w:rsidR="00A42B03" w:rsidRPr="005827BC" w:rsidRDefault="00A42B03" w:rsidP="005827BC">
            <w:pPr>
              <w:jc w:val="both"/>
              <w:rPr>
                <w:rFonts w:ascii="Arial" w:hAnsi="Arial" w:cs="Arial"/>
                <w:b/>
              </w:rPr>
            </w:pPr>
          </w:p>
        </w:tc>
      </w:tr>
      <w:tr w:rsidR="00A42B03" w:rsidRPr="000F59F1" w14:paraId="38B8EFEC" w14:textId="77777777" w:rsidTr="005827BC">
        <w:trPr>
          <w:trHeight w:val="118"/>
          <w:jc w:val="center"/>
        </w:trPr>
        <w:tc>
          <w:tcPr>
            <w:tcW w:w="2840" w:type="dxa"/>
            <w:shd w:val="clear" w:color="auto" w:fill="FFFFFF"/>
            <w:hideMark/>
          </w:tcPr>
          <w:p w14:paraId="405E0715" w14:textId="77777777" w:rsidR="00A42B03" w:rsidRPr="000F59F1" w:rsidRDefault="00A42B03" w:rsidP="00CA4529">
            <w:pPr>
              <w:jc w:val="center"/>
              <w:rPr>
                <w:rFonts w:ascii="Arial" w:hAnsi="Arial" w:cs="Arial"/>
              </w:rPr>
            </w:pPr>
            <w:r w:rsidRPr="000F59F1">
              <w:rPr>
                <w:rFonts w:ascii="Arial" w:hAnsi="Arial" w:cs="Arial"/>
              </w:rPr>
              <w:t>24/00663/FUL</w:t>
            </w:r>
          </w:p>
        </w:tc>
        <w:tc>
          <w:tcPr>
            <w:tcW w:w="2841" w:type="dxa"/>
            <w:shd w:val="clear" w:color="auto" w:fill="FFFFFF"/>
            <w:hideMark/>
          </w:tcPr>
          <w:p w14:paraId="7242782F" w14:textId="77777777" w:rsidR="00A42B03" w:rsidRPr="000F59F1" w:rsidRDefault="00A42B03" w:rsidP="00CA4529">
            <w:pPr>
              <w:rPr>
                <w:rFonts w:ascii="Arial" w:hAnsi="Arial" w:cs="Arial"/>
                <w:highlight w:val="yellow"/>
              </w:rPr>
            </w:pPr>
            <w:r w:rsidRPr="000F59F1">
              <w:rPr>
                <w:rFonts w:ascii="Arial" w:hAnsi="Arial" w:cs="Arial"/>
              </w:rPr>
              <w:t>Rosalind Gralton</w:t>
            </w:r>
          </w:p>
        </w:tc>
        <w:tc>
          <w:tcPr>
            <w:tcW w:w="238" w:type="dxa"/>
            <w:shd w:val="clear" w:color="auto" w:fill="FFFFFF"/>
          </w:tcPr>
          <w:p w14:paraId="7B098ED1" w14:textId="77777777" w:rsidR="00A42B03" w:rsidRPr="000F59F1" w:rsidRDefault="00A42B03" w:rsidP="00CA4529">
            <w:pPr>
              <w:jc w:val="center"/>
              <w:rPr>
                <w:rFonts w:ascii="Arial" w:hAnsi="Arial" w:cs="Arial"/>
              </w:rPr>
            </w:pPr>
          </w:p>
        </w:tc>
      </w:tr>
    </w:tbl>
    <w:p w14:paraId="29D8FE49" w14:textId="77777777" w:rsidR="00A42B03" w:rsidRDefault="00A42B03" w:rsidP="00A42B03">
      <w:pPr>
        <w:rPr>
          <w:rFonts w:ascii="Arial" w:hAnsi="Arial" w:cs="Arial"/>
          <w:sz w:val="22"/>
          <w:szCs w:val="22"/>
        </w:rPr>
      </w:pPr>
    </w:p>
    <w:p w14:paraId="04A0104A" w14:textId="77777777" w:rsidR="00E66108" w:rsidRDefault="000F59F1" w:rsidP="00C14C3C">
      <w:pPr>
        <w:jc w:val="center"/>
        <w:rPr>
          <w:rFonts w:ascii="Arial" w:hAnsi="Arial" w:cs="Arial"/>
          <w:bCs/>
        </w:rPr>
      </w:pPr>
      <w:r w:rsidRPr="00343364">
        <w:rPr>
          <w:rFonts w:ascii="Arial" w:hAnsi="Arial" w:cs="Arial"/>
          <w:b/>
          <w:bCs/>
          <w:highlight w:val="lightGray"/>
        </w:rPr>
        <w:t>DETERMINATION DATE</w:t>
      </w:r>
      <w:r w:rsidR="00C14C3C">
        <w:rPr>
          <w:rFonts w:ascii="Arial" w:hAnsi="Arial" w:cs="Arial"/>
          <w:b/>
          <w:bCs/>
        </w:rPr>
        <w:t xml:space="preserve"> </w:t>
      </w:r>
      <w:r w:rsidRPr="000F59F1">
        <w:rPr>
          <w:rFonts w:ascii="Arial" w:hAnsi="Arial" w:cs="Arial"/>
          <w:bCs/>
        </w:rPr>
        <w:t xml:space="preserve">13.11.2024 </w:t>
      </w:r>
      <w:r w:rsidR="00343364" w:rsidRPr="00343364">
        <w:rPr>
          <w:rFonts w:ascii="Arial" w:hAnsi="Arial" w:cs="Arial"/>
          <w:b/>
          <w:bCs/>
          <w:highlight w:val="lightGray"/>
        </w:rPr>
        <w:t>EXT OF TIME</w:t>
      </w:r>
      <w:r w:rsidR="00C14C3C">
        <w:rPr>
          <w:rFonts w:ascii="Arial" w:hAnsi="Arial" w:cs="Arial"/>
          <w:b/>
          <w:bCs/>
        </w:rPr>
        <w:t xml:space="preserve"> </w:t>
      </w:r>
    </w:p>
    <w:p w14:paraId="0B9D8B3A" w14:textId="77777777" w:rsidR="00343364" w:rsidRDefault="00343364" w:rsidP="005827BC">
      <w:pPr>
        <w:ind w:left="720"/>
        <w:rPr>
          <w:rFonts w:ascii="Arial" w:hAnsi="Arial" w:cs="Arial"/>
          <w:bCs/>
        </w:rPr>
      </w:pPr>
    </w:p>
    <w:p w14:paraId="35F2E738" w14:textId="77777777" w:rsidR="00A42B03" w:rsidRDefault="00A42B03" w:rsidP="00A42B03">
      <w:pPr>
        <w:tabs>
          <w:tab w:val="center" w:pos="5382"/>
        </w:tabs>
        <w:rPr>
          <w:rFonts w:ascii="Arial" w:hAnsi="Arial" w:cs="Arial"/>
          <w:bCs/>
          <w:sz w:val="22"/>
          <w:szCs w:val="22"/>
        </w:rPr>
      </w:pPr>
      <w:r>
        <w:rPr>
          <w:rFonts w:ascii="Arial" w:hAnsi="Arial" w:cs="Arial"/>
          <w:b/>
          <w:bCs/>
          <w:sz w:val="22"/>
          <w:szCs w:val="22"/>
        </w:rPr>
        <w:t xml:space="preserve">Address:  </w:t>
      </w:r>
      <w:r>
        <w:rPr>
          <w:rFonts w:ascii="Arial" w:hAnsi="Arial" w:cs="Arial"/>
          <w:bCs/>
          <w:sz w:val="22"/>
          <w:szCs w:val="22"/>
        </w:rPr>
        <w:t xml:space="preserve">161 Norden Road Rochdale OL11 5PT  </w:t>
      </w:r>
    </w:p>
    <w:p w14:paraId="429D1D32" w14:textId="77777777" w:rsidR="00A42B03" w:rsidRDefault="00A42B03" w:rsidP="00A42B03">
      <w:pPr>
        <w:rPr>
          <w:rFonts w:ascii="Arial" w:hAnsi="Arial" w:cs="Arial"/>
          <w:b/>
          <w:bCs/>
          <w:sz w:val="22"/>
          <w:szCs w:val="22"/>
        </w:rPr>
      </w:pPr>
    </w:p>
    <w:p w14:paraId="2075D671" w14:textId="77777777" w:rsidR="00A42B03" w:rsidRDefault="00A42B03" w:rsidP="00A42B03">
      <w:pPr>
        <w:rPr>
          <w:rFonts w:ascii="Arial" w:hAnsi="Arial" w:cs="Arial"/>
          <w:b/>
          <w:bCs/>
          <w:sz w:val="22"/>
          <w:szCs w:val="22"/>
        </w:rPr>
      </w:pPr>
      <w:r>
        <w:rPr>
          <w:rFonts w:ascii="Arial" w:hAnsi="Arial" w:cs="Arial"/>
          <w:b/>
          <w:bCs/>
          <w:sz w:val="22"/>
          <w:szCs w:val="22"/>
        </w:rPr>
        <w:t xml:space="preserve">Proposal:  </w:t>
      </w:r>
      <w:r>
        <w:rPr>
          <w:rFonts w:ascii="Arial" w:hAnsi="Arial" w:cs="Arial"/>
          <w:bCs/>
          <w:sz w:val="22"/>
          <w:szCs w:val="22"/>
        </w:rPr>
        <w:t>Sub-division of one dwelling into two dwellings including alterations to fenestration and removal of front porch</w:t>
      </w:r>
    </w:p>
    <w:p w14:paraId="63B06745" w14:textId="77777777" w:rsidR="00A42B03" w:rsidRDefault="00A42B03" w:rsidP="00A42B03">
      <w:pPr>
        <w:rPr>
          <w:rFonts w:ascii="Arial" w:hAnsi="Arial" w:cs="Arial"/>
          <w:sz w:val="22"/>
          <w:szCs w:val="22"/>
        </w:rPr>
      </w:pPr>
    </w:p>
    <w:p w14:paraId="0176A114" w14:textId="77777777" w:rsidR="00536D83" w:rsidRDefault="00536D83" w:rsidP="00A42B03">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5"/>
        <w:gridCol w:w="3066"/>
        <w:gridCol w:w="422"/>
        <w:gridCol w:w="3841"/>
        <w:gridCol w:w="574"/>
      </w:tblGrid>
      <w:tr w:rsidR="005D6DBF" w14:paraId="33D07B95" w14:textId="77777777" w:rsidTr="005D6DBF">
        <w:trPr>
          <w:trHeight w:val="710"/>
        </w:trPr>
        <w:tc>
          <w:tcPr>
            <w:tcW w:w="645" w:type="dxa"/>
            <w:vMerge w:val="restart"/>
            <w:shd w:val="clear" w:color="auto" w:fill="C0C0C0"/>
            <w:textDirection w:val="btLr"/>
            <w:hideMark/>
          </w:tcPr>
          <w:p w14:paraId="3F0E3C08" w14:textId="77777777" w:rsidR="005D6DBF" w:rsidRPr="00200030" w:rsidRDefault="005D6DBF" w:rsidP="002E0A4B">
            <w:pPr>
              <w:ind w:left="113" w:right="113"/>
              <w:jc w:val="center"/>
              <w:rPr>
                <w:rFonts w:ascii="Arial" w:hAnsi="Arial" w:cs="Arial"/>
                <w:b/>
                <w:sz w:val="18"/>
                <w:szCs w:val="18"/>
              </w:rPr>
            </w:pPr>
            <w:r w:rsidRPr="00200030">
              <w:rPr>
                <w:rFonts w:ascii="Arial" w:hAnsi="Arial" w:cs="Arial"/>
                <w:b/>
                <w:sz w:val="18"/>
                <w:szCs w:val="18"/>
              </w:rPr>
              <w:t>PUBLICITY</w:t>
            </w:r>
          </w:p>
        </w:tc>
        <w:tc>
          <w:tcPr>
            <w:tcW w:w="3149" w:type="dxa"/>
            <w:hideMark/>
          </w:tcPr>
          <w:p w14:paraId="2021C87D" w14:textId="77777777" w:rsidR="005D6DBF" w:rsidRDefault="005D6DBF" w:rsidP="002E0A4B">
            <w:pPr>
              <w:rPr>
                <w:rFonts w:ascii="Arial" w:hAnsi="Arial" w:cs="Arial"/>
                <w:b/>
                <w:sz w:val="22"/>
                <w:szCs w:val="22"/>
              </w:rPr>
            </w:pPr>
            <w:r>
              <w:rPr>
                <w:rFonts w:ascii="Arial" w:hAnsi="Arial" w:cs="Arial"/>
                <w:b/>
                <w:sz w:val="22"/>
                <w:szCs w:val="22"/>
              </w:rPr>
              <w:t xml:space="preserve">Weekly list expired? </w:t>
            </w:r>
          </w:p>
        </w:tc>
        <w:tc>
          <w:tcPr>
            <w:tcW w:w="425" w:type="dxa"/>
            <w:shd w:val="clear" w:color="auto" w:fill="CCCCCC"/>
            <w:hideMark/>
          </w:tcPr>
          <w:p w14:paraId="4B153096" w14:textId="77777777" w:rsidR="005D6DBF" w:rsidRDefault="00E57B9B" w:rsidP="002E0A4B">
            <w:pPr>
              <w:rPr>
                <w:rFonts w:ascii="Arial" w:hAnsi="Arial" w:cs="Arial"/>
                <w:sz w:val="22"/>
                <w:szCs w:val="22"/>
              </w:rPr>
            </w:pPr>
            <w:r>
              <w:rPr>
                <w:rFonts w:ascii="Arial" w:hAnsi="Arial" w:cs="Arial"/>
                <w:sz w:val="22"/>
                <w:szCs w:val="22"/>
              </w:rPr>
              <w:t>Y</w:t>
            </w:r>
          </w:p>
        </w:tc>
        <w:tc>
          <w:tcPr>
            <w:tcW w:w="3969" w:type="dxa"/>
            <w:hideMark/>
          </w:tcPr>
          <w:p w14:paraId="06F5C7C8" w14:textId="77777777" w:rsidR="005D6DBF" w:rsidRDefault="005D6DBF" w:rsidP="002E0A4B">
            <w:pPr>
              <w:rPr>
                <w:rFonts w:ascii="Arial" w:hAnsi="Arial" w:cs="Arial"/>
                <w:b/>
                <w:sz w:val="22"/>
                <w:szCs w:val="22"/>
              </w:rPr>
            </w:pPr>
            <w:r>
              <w:rPr>
                <w:rFonts w:ascii="Arial" w:hAnsi="Arial" w:cs="Arial"/>
                <w:b/>
                <w:sz w:val="22"/>
                <w:szCs w:val="22"/>
              </w:rPr>
              <w:t xml:space="preserve">Site notice expired? </w:t>
            </w:r>
          </w:p>
        </w:tc>
        <w:tc>
          <w:tcPr>
            <w:tcW w:w="576" w:type="dxa"/>
            <w:shd w:val="clear" w:color="auto" w:fill="CCCCCC"/>
            <w:hideMark/>
          </w:tcPr>
          <w:p w14:paraId="1DFDFC9B" w14:textId="77777777" w:rsidR="005D6DBF" w:rsidRDefault="00E57B9B" w:rsidP="002E0A4B">
            <w:pPr>
              <w:rPr>
                <w:rFonts w:ascii="Arial" w:hAnsi="Arial" w:cs="Arial"/>
                <w:sz w:val="22"/>
                <w:szCs w:val="22"/>
              </w:rPr>
            </w:pPr>
            <w:r>
              <w:rPr>
                <w:rFonts w:ascii="Arial" w:hAnsi="Arial" w:cs="Arial"/>
                <w:sz w:val="22"/>
                <w:szCs w:val="22"/>
              </w:rPr>
              <w:t>NA</w:t>
            </w:r>
          </w:p>
        </w:tc>
      </w:tr>
      <w:tr w:rsidR="005D6DBF" w14:paraId="19814096" w14:textId="77777777" w:rsidTr="005D6DBF">
        <w:trPr>
          <w:trHeight w:val="550"/>
        </w:trPr>
        <w:tc>
          <w:tcPr>
            <w:tcW w:w="0" w:type="auto"/>
            <w:vMerge/>
            <w:vAlign w:val="center"/>
            <w:hideMark/>
          </w:tcPr>
          <w:p w14:paraId="6021E296" w14:textId="77777777" w:rsidR="005D6DBF" w:rsidRDefault="005D6DBF" w:rsidP="002E0A4B">
            <w:pPr>
              <w:rPr>
                <w:rFonts w:ascii="Arial" w:hAnsi="Arial" w:cs="Arial"/>
                <w:b/>
                <w:sz w:val="22"/>
                <w:szCs w:val="22"/>
              </w:rPr>
            </w:pPr>
          </w:p>
        </w:tc>
        <w:tc>
          <w:tcPr>
            <w:tcW w:w="3149" w:type="dxa"/>
            <w:hideMark/>
          </w:tcPr>
          <w:p w14:paraId="0EFE7E12" w14:textId="77777777" w:rsidR="005D6DBF" w:rsidRDefault="005D6DBF" w:rsidP="002E0A4B">
            <w:pPr>
              <w:rPr>
                <w:rFonts w:ascii="Arial" w:hAnsi="Arial" w:cs="Arial"/>
                <w:b/>
                <w:sz w:val="22"/>
                <w:szCs w:val="22"/>
              </w:rPr>
            </w:pPr>
            <w:r>
              <w:rPr>
                <w:rFonts w:ascii="Arial" w:hAnsi="Arial" w:cs="Arial"/>
                <w:b/>
                <w:sz w:val="22"/>
                <w:szCs w:val="22"/>
              </w:rPr>
              <w:t>Neighbour letters expired?</w:t>
            </w:r>
          </w:p>
        </w:tc>
        <w:tc>
          <w:tcPr>
            <w:tcW w:w="425" w:type="dxa"/>
            <w:shd w:val="clear" w:color="auto" w:fill="CCCCCC"/>
            <w:hideMark/>
          </w:tcPr>
          <w:p w14:paraId="54372964" w14:textId="77777777" w:rsidR="005D6DBF" w:rsidRDefault="00E57B9B" w:rsidP="002E0A4B">
            <w:pPr>
              <w:rPr>
                <w:rFonts w:ascii="Arial" w:hAnsi="Arial" w:cs="Arial"/>
                <w:sz w:val="22"/>
                <w:szCs w:val="22"/>
              </w:rPr>
            </w:pPr>
            <w:r>
              <w:rPr>
                <w:rFonts w:ascii="Arial" w:hAnsi="Arial" w:cs="Arial"/>
                <w:sz w:val="22"/>
                <w:szCs w:val="22"/>
              </w:rPr>
              <w:t>Y</w:t>
            </w:r>
          </w:p>
        </w:tc>
        <w:tc>
          <w:tcPr>
            <w:tcW w:w="3969" w:type="dxa"/>
            <w:hideMark/>
          </w:tcPr>
          <w:p w14:paraId="633BCBA6" w14:textId="77777777" w:rsidR="005D6DBF" w:rsidRDefault="005D6DBF" w:rsidP="002E0A4B">
            <w:pPr>
              <w:rPr>
                <w:rFonts w:ascii="Arial" w:hAnsi="Arial" w:cs="Arial"/>
                <w:b/>
                <w:sz w:val="22"/>
                <w:szCs w:val="22"/>
              </w:rPr>
            </w:pPr>
            <w:r>
              <w:rPr>
                <w:rFonts w:ascii="Arial" w:hAnsi="Arial" w:cs="Arial"/>
                <w:b/>
                <w:sz w:val="22"/>
                <w:szCs w:val="22"/>
              </w:rPr>
              <w:t>Press Notice expired?</w:t>
            </w:r>
          </w:p>
        </w:tc>
        <w:tc>
          <w:tcPr>
            <w:tcW w:w="576" w:type="dxa"/>
            <w:shd w:val="clear" w:color="auto" w:fill="CCCCCC"/>
            <w:hideMark/>
          </w:tcPr>
          <w:p w14:paraId="080095D8" w14:textId="77777777" w:rsidR="005D6DBF" w:rsidRDefault="00E57B9B" w:rsidP="002E0A4B">
            <w:pPr>
              <w:rPr>
                <w:rFonts w:ascii="Arial" w:hAnsi="Arial" w:cs="Arial"/>
                <w:sz w:val="22"/>
                <w:szCs w:val="22"/>
              </w:rPr>
            </w:pPr>
            <w:r>
              <w:rPr>
                <w:rFonts w:ascii="Arial" w:hAnsi="Arial" w:cs="Arial"/>
                <w:sz w:val="22"/>
                <w:szCs w:val="22"/>
              </w:rPr>
              <w:t>NA</w:t>
            </w:r>
          </w:p>
        </w:tc>
      </w:tr>
    </w:tbl>
    <w:p w14:paraId="0E97680D" w14:textId="77777777" w:rsidR="005D6DBF" w:rsidRDefault="005D6DBF" w:rsidP="005D6DBF">
      <w:pPr>
        <w:rPr>
          <w:rFonts w:ascii="Arial" w:hAnsi="Arial" w:cs="Arial"/>
          <w:sz w:val="22"/>
          <w:szCs w:val="22"/>
        </w:rPr>
      </w:pPr>
    </w:p>
    <w:p w14:paraId="617F7EFB" w14:textId="77777777" w:rsidR="00536D83" w:rsidRDefault="00536D83" w:rsidP="005D6DBF">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2"/>
        <w:gridCol w:w="3083"/>
        <w:gridCol w:w="422"/>
        <w:gridCol w:w="3835"/>
        <w:gridCol w:w="566"/>
      </w:tblGrid>
      <w:tr w:rsidR="005D6DBF" w14:paraId="54C1AE1A" w14:textId="77777777" w:rsidTr="005D6DBF">
        <w:trPr>
          <w:trHeight w:val="718"/>
        </w:trPr>
        <w:tc>
          <w:tcPr>
            <w:tcW w:w="642" w:type="dxa"/>
            <w:vMerge w:val="restart"/>
            <w:shd w:val="clear" w:color="auto" w:fill="C0C0C0"/>
            <w:textDirection w:val="btLr"/>
            <w:hideMark/>
          </w:tcPr>
          <w:p w14:paraId="73374F3A" w14:textId="77777777" w:rsidR="005D6DBF" w:rsidRPr="00200030" w:rsidRDefault="005D6DBF" w:rsidP="002E0A4B">
            <w:pPr>
              <w:ind w:left="113" w:right="113"/>
              <w:jc w:val="center"/>
              <w:rPr>
                <w:rFonts w:ascii="Arial" w:hAnsi="Arial" w:cs="Arial"/>
                <w:b/>
                <w:sz w:val="18"/>
                <w:szCs w:val="18"/>
              </w:rPr>
            </w:pPr>
            <w:r w:rsidRPr="00200030">
              <w:rPr>
                <w:rFonts w:ascii="Arial" w:hAnsi="Arial" w:cs="Arial"/>
                <w:b/>
                <w:sz w:val="18"/>
                <w:szCs w:val="18"/>
              </w:rPr>
              <w:t>DELEGATION</w:t>
            </w:r>
          </w:p>
        </w:tc>
        <w:tc>
          <w:tcPr>
            <w:tcW w:w="3152" w:type="dxa"/>
            <w:hideMark/>
          </w:tcPr>
          <w:p w14:paraId="2BE7616D" w14:textId="77777777" w:rsidR="005D6DBF" w:rsidRDefault="005D6DBF" w:rsidP="002E0A4B">
            <w:pPr>
              <w:rPr>
                <w:rFonts w:ascii="Arial" w:hAnsi="Arial" w:cs="Arial"/>
                <w:b/>
                <w:sz w:val="22"/>
                <w:szCs w:val="22"/>
              </w:rPr>
            </w:pPr>
            <w:r>
              <w:rPr>
                <w:rFonts w:ascii="Arial" w:hAnsi="Arial" w:cs="Arial"/>
                <w:b/>
                <w:sz w:val="22"/>
                <w:szCs w:val="22"/>
              </w:rPr>
              <w:t xml:space="preserve">Significant departure from local plan? </w:t>
            </w:r>
          </w:p>
        </w:tc>
        <w:tc>
          <w:tcPr>
            <w:tcW w:w="425" w:type="dxa"/>
            <w:shd w:val="clear" w:color="auto" w:fill="CCCCCC"/>
            <w:hideMark/>
          </w:tcPr>
          <w:p w14:paraId="66916817" w14:textId="77777777" w:rsidR="005D6DBF" w:rsidRDefault="00E57B9B" w:rsidP="002E0A4B">
            <w:pPr>
              <w:rPr>
                <w:rFonts w:ascii="Arial" w:hAnsi="Arial" w:cs="Arial"/>
                <w:sz w:val="22"/>
                <w:szCs w:val="22"/>
              </w:rPr>
            </w:pPr>
            <w:r>
              <w:rPr>
                <w:rFonts w:ascii="Arial" w:hAnsi="Arial" w:cs="Arial"/>
                <w:sz w:val="22"/>
                <w:szCs w:val="22"/>
              </w:rPr>
              <w:t>N</w:t>
            </w:r>
          </w:p>
        </w:tc>
        <w:tc>
          <w:tcPr>
            <w:tcW w:w="3969" w:type="dxa"/>
            <w:hideMark/>
          </w:tcPr>
          <w:p w14:paraId="73531DDC" w14:textId="77777777" w:rsidR="005D6DBF" w:rsidRDefault="005D6DBF" w:rsidP="002E0A4B">
            <w:pPr>
              <w:rPr>
                <w:rFonts w:ascii="Arial" w:hAnsi="Arial" w:cs="Arial"/>
                <w:b/>
                <w:sz w:val="22"/>
                <w:szCs w:val="22"/>
              </w:rPr>
            </w:pPr>
            <w:r>
              <w:rPr>
                <w:rFonts w:ascii="Arial" w:hAnsi="Arial" w:cs="Arial"/>
                <w:b/>
                <w:sz w:val="22"/>
                <w:szCs w:val="22"/>
              </w:rPr>
              <w:t>Contrary to national policy?</w:t>
            </w:r>
          </w:p>
        </w:tc>
        <w:tc>
          <w:tcPr>
            <w:tcW w:w="576" w:type="dxa"/>
            <w:shd w:val="clear" w:color="auto" w:fill="CCCCCC"/>
            <w:hideMark/>
          </w:tcPr>
          <w:p w14:paraId="56AD6327" w14:textId="77777777" w:rsidR="005D6DBF" w:rsidRDefault="00E57B9B" w:rsidP="002E0A4B">
            <w:pPr>
              <w:rPr>
                <w:rFonts w:ascii="Arial" w:hAnsi="Arial" w:cs="Arial"/>
                <w:sz w:val="22"/>
                <w:szCs w:val="22"/>
              </w:rPr>
            </w:pPr>
            <w:r>
              <w:rPr>
                <w:rFonts w:ascii="Arial" w:hAnsi="Arial" w:cs="Arial"/>
                <w:sz w:val="22"/>
                <w:szCs w:val="22"/>
              </w:rPr>
              <w:t>N</w:t>
            </w:r>
          </w:p>
        </w:tc>
      </w:tr>
      <w:tr w:rsidR="005D6DBF" w14:paraId="639B33F1" w14:textId="77777777" w:rsidTr="005D6DBF">
        <w:trPr>
          <w:trHeight w:val="718"/>
        </w:trPr>
        <w:tc>
          <w:tcPr>
            <w:tcW w:w="642" w:type="dxa"/>
            <w:vMerge/>
            <w:shd w:val="clear" w:color="auto" w:fill="C0C0C0"/>
            <w:textDirection w:val="btLr"/>
          </w:tcPr>
          <w:p w14:paraId="2540FA9B" w14:textId="77777777" w:rsidR="005D6DBF" w:rsidRPr="00200030" w:rsidRDefault="005D6DBF" w:rsidP="002E0A4B">
            <w:pPr>
              <w:ind w:left="113" w:right="113"/>
              <w:jc w:val="center"/>
              <w:rPr>
                <w:rFonts w:ascii="Arial" w:hAnsi="Arial" w:cs="Arial"/>
                <w:b/>
                <w:sz w:val="18"/>
                <w:szCs w:val="18"/>
              </w:rPr>
            </w:pPr>
          </w:p>
        </w:tc>
        <w:tc>
          <w:tcPr>
            <w:tcW w:w="3152" w:type="dxa"/>
          </w:tcPr>
          <w:p w14:paraId="48DADA02" w14:textId="77777777" w:rsidR="005D6DBF" w:rsidRDefault="005D6DBF" w:rsidP="002E0A4B">
            <w:pPr>
              <w:rPr>
                <w:rFonts w:ascii="Arial" w:hAnsi="Arial" w:cs="Arial"/>
                <w:b/>
                <w:sz w:val="22"/>
                <w:szCs w:val="22"/>
              </w:rPr>
            </w:pPr>
            <w:r>
              <w:rPr>
                <w:rFonts w:ascii="Arial" w:hAnsi="Arial" w:cs="Arial"/>
                <w:b/>
                <w:sz w:val="22"/>
                <w:szCs w:val="22"/>
              </w:rPr>
              <w:t>Applicant a Council Member or officer?</w:t>
            </w:r>
          </w:p>
        </w:tc>
        <w:tc>
          <w:tcPr>
            <w:tcW w:w="425" w:type="dxa"/>
            <w:shd w:val="clear" w:color="auto" w:fill="CCCCCC"/>
          </w:tcPr>
          <w:p w14:paraId="0EEA666E" w14:textId="77777777" w:rsidR="005D6DBF" w:rsidRDefault="00E57B9B" w:rsidP="002E0A4B">
            <w:pPr>
              <w:rPr>
                <w:rFonts w:ascii="Arial" w:hAnsi="Arial" w:cs="Arial"/>
                <w:sz w:val="22"/>
                <w:szCs w:val="22"/>
              </w:rPr>
            </w:pPr>
            <w:r>
              <w:rPr>
                <w:rFonts w:ascii="Arial" w:hAnsi="Arial" w:cs="Arial"/>
                <w:sz w:val="22"/>
                <w:szCs w:val="22"/>
              </w:rPr>
              <w:t>N</w:t>
            </w:r>
          </w:p>
        </w:tc>
        <w:tc>
          <w:tcPr>
            <w:tcW w:w="3969" w:type="dxa"/>
          </w:tcPr>
          <w:p w14:paraId="51684C6C" w14:textId="77777777" w:rsidR="005D6DBF" w:rsidRDefault="005D6DBF" w:rsidP="002E0A4B">
            <w:pPr>
              <w:rPr>
                <w:rFonts w:ascii="Arial" w:hAnsi="Arial" w:cs="Arial"/>
                <w:b/>
                <w:sz w:val="22"/>
                <w:szCs w:val="22"/>
              </w:rPr>
            </w:pPr>
            <w:r>
              <w:rPr>
                <w:rFonts w:ascii="Arial" w:hAnsi="Arial" w:cs="Arial"/>
                <w:b/>
                <w:sz w:val="22"/>
                <w:szCs w:val="22"/>
              </w:rPr>
              <w:t>Contrary to previous decision?</w:t>
            </w:r>
          </w:p>
        </w:tc>
        <w:tc>
          <w:tcPr>
            <w:tcW w:w="576" w:type="dxa"/>
            <w:shd w:val="clear" w:color="auto" w:fill="CCCCCC"/>
          </w:tcPr>
          <w:p w14:paraId="2948A97F" w14:textId="77777777" w:rsidR="005D6DBF" w:rsidRDefault="00E57B9B" w:rsidP="002E0A4B">
            <w:pPr>
              <w:rPr>
                <w:rFonts w:ascii="Arial" w:hAnsi="Arial" w:cs="Arial"/>
                <w:sz w:val="22"/>
                <w:szCs w:val="22"/>
              </w:rPr>
            </w:pPr>
            <w:r>
              <w:rPr>
                <w:rFonts w:ascii="Arial" w:hAnsi="Arial" w:cs="Arial"/>
                <w:sz w:val="22"/>
                <w:szCs w:val="22"/>
              </w:rPr>
              <w:t>N</w:t>
            </w:r>
          </w:p>
        </w:tc>
      </w:tr>
      <w:tr w:rsidR="005D6DBF" w14:paraId="08F36F6E" w14:textId="77777777" w:rsidTr="005D6DBF">
        <w:trPr>
          <w:trHeight w:val="690"/>
        </w:trPr>
        <w:tc>
          <w:tcPr>
            <w:tcW w:w="0" w:type="auto"/>
            <w:vMerge/>
            <w:vAlign w:val="center"/>
            <w:hideMark/>
          </w:tcPr>
          <w:p w14:paraId="54249757" w14:textId="77777777" w:rsidR="005D6DBF" w:rsidRDefault="005D6DBF" w:rsidP="002E0A4B">
            <w:pPr>
              <w:rPr>
                <w:rFonts w:ascii="Arial" w:hAnsi="Arial" w:cs="Arial"/>
                <w:b/>
                <w:sz w:val="22"/>
                <w:szCs w:val="22"/>
              </w:rPr>
            </w:pPr>
          </w:p>
        </w:tc>
        <w:tc>
          <w:tcPr>
            <w:tcW w:w="3152" w:type="dxa"/>
            <w:hideMark/>
          </w:tcPr>
          <w:p w14:paraId="1ACEC8F0" w14:textId="77777777" w:rsidR="005D6DBF" w:rsidRDefault="005D6DBF" w:rsidP="002E0A4B">
            <w:pPr>
              <w:rPr>
                <w:rFonts w:ascii="Arial" w:hAnsi="Arial" w:cs="Arial"/>
                <w:b/>
                <w:sz w:val="22"/>
                <w:szCs w:val="22"/>
              </w:rPr>
            </w:pPr>
            <w:r>
              <w:rPr>
                <w:rFonts w:ascii="Arial" w:hAnsi="Arial" w:cs="Arial"/>
                <w:b/>
                <w:sz w:val="22"/>
                <w:szCs w:val="22"/>
              </w:rPr>
              <w:t>Major with 10 or more objections and recommending approval?</w:t>
            </w:r>
          </w:p>
        </w:tc>
        <w:tc>
          <w:tcPr>
            <w:tcW w:w="425" w:type="dxa"/>
            <w:shd w:val="clear" w:color="auto" w:fill="CCCCCC"/>
            <w:hideMark/>
          </w:tcPr>
          <w:p w14:paraId="09FF5AFC" w14:textId="77777777" w:rsidR="005D6DBF" w:rsidRDefault="00E57B9B" w:rsidP="002E0A4B">
            <w:pPr>
              <w:rPr>
                <w:rFonts w:ascii="Arial" w:hAnsi="Arial" w:cs="Arial"/>
                <w:sz w:val="22"/>
                <w:szCs w:val="22"/>
              </w:rPr>
            </w:pPr>
            <w:r>
              <w:rPr>
                <w:rFonts w:ascii="Arial" w:hAnsi="Arial" w:cs="Arial"/>
                <w:sz w:val="22"/>
                <w:szCs w:val="22"/>
              </w:rPr>
              <w:t>N</w:t>
            </w:r>
          </w:p>
        </w:tc>
        <w:tc>
          <w:tcPr>
            <w:tcW w:w="3969" w:type="dxa"/>
            <w:hideMark/>
          </w:tcPr>
          <w:p w14:paraId="24522714" w14:textId="77777777" w:rsidR="005D6DBF" w:rsidRDefault="005D6DBF" w:rsidP="002E0A4B">
            <w:pPr>
              <w:rPr>
                <w:rFonts w:ascii="Arial" w:hAnsi="Arial" w:cs="Arial"/>
                <w:b/>
                <w:sz w:val="22"/>
                <w:szCs w:val="22"/>
              </w:rPr>
            </w:pPr>
            <w:r>
              <w:rPr>
                <w:rFonts w:ascii="Arial" w:hAnsi="Arial" w:cs="Arial"/>
                <w:b/>
                <w:sz w:val="22"/>
                <w:szCs w:val="22"/>
              </w:rPr>
              <w:t>Called in or Planning Panel objection?</w:t>
            </w:r>
          </w:p>
        </w:tc>
        <w:tc>
          <w:tcPr>
            <w:tcW w:w="576" w:type="dxa"/>
            <w:shd w:val="clear" w:color="auto" w:fill="CCCCCC"/>
            <w:hideMark/>
          </w:tcPr>
          <w:p w14:paraId="7EB1E036" w14:textId="77777777" w:rsidR="005D6DBF" w:rsidRDefault="00E57B9B" w:rsidP="002E0A4B">
            <w:pPr>
              <w:rPr>
                <w:rFonts w:ascii="Arial" w:hAnsi="Arial" w:cs="Arial"/>
                <w:sz w:val="22"/>
                <w:szCs w:val="22"/>
              </w:rPr>
            </w:pPr>
            <w:r>
              <w:rPr>
                <w:rFonts w:ascii="Arial" w:hAnsi="Arial" w:cs="Arial"/>
                <w:sz w:val="22"/>
                <w:szCs w:val="22"/>
              </w:rPr>
              <w:t>N</w:t>
            </w:r>
          </w:p>
        </w:tc>
      </w:tr>
    </w:tbl>
    <w:p w14:paraId="7E069384" w14:textId="77777777" w:rsidR="005D6DBF" w:rsidRDefault="005D6DBF" w:rsidP="005D6DBF">
      <w:pPr>
        <w:rPr>
          <w:rFonts w:ascii="Arial" w:hAnsi="Arial" w:cs="Arial"/>
          <w:sz w:val="22"/>
          <w:szCs w:val="22"/>
        </w:rPr>
      </w:pPr>
    </w:p>
    <w:p w14:paraId="5D5636DF" w14:textId="77777777" w:rsidR="00536D83" w:rsidRDefault="00536D83"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14:paraId="745D9722" w14:textId="77777777" w:rsidTr="5E46F331">
        <w:trPr>
          <w:cantSplit/>
          <w:trHeight w:val="672"/>
        </w:trPr>
        <w:tc>
          <w:tcPr>
            <w:tcW w:w="648" w:type="dxa"/>
            <w:vMerge w:val="restart"/>
            <w:shd w:val="clear" w:color="auto" w:fill="C0C0C0"/>
            <w:textDirection w:val="btLr"/>
            <w:hideMark/>
          </w:tcPr>
          <w:p w14:paraId="4F83F608" w14:textId="77777777" w:rsidR="005D6DBF" w:rsidRPr="00200030" w:rsidRDefault="005D6DBF" w:rsidP="002E0A4B">
            <w:pPr>
              <w:spacing w:line="276" w:lineRule="auto"/>
              <w:ind w:left="113" w:right="113"/>
              <w:jc w:val="center"/>
              <w:rPr>
                <w:rFonts w:ascii="Arial" w:hAnsi="Arial" w:cs="Arial"/>
                <w:b/>
                <w:sz w:val="18"/>
                <w:szCs w:val="18"/>
              </w:rPr>
            </w:pPr>
            <w:r w:rsidRPr="00200030">
              <w:rPr>
                <w:rFonts w:ascii="Arial" w:hAnsi="Arial" w:cs="Arial"/>
                <w:b/>
                <w:sz w:val="18"/>
                <w:szCs w:val="18"/>
              </w:rPr>
              <w:t>COMMENTS</w:t>
            </w:r>
          </w:p>
        </w:tc>
        <w:tc>
          <w:tcPr>
            <w:tcW w:w="7540" w:type="dxa"/>
            <w:hideMark/>
          </w:tcPr>
          <w:p w14:paraId="148275C3" w14:textId="77777777" w:rsidR="005D6DBF" w:rsidRDefault="005D6DBF" w:rsidP="002E0A4B">
            <w:pPr>
              <w:spacing w:line="276" w:lineRule="auto"/>
              <w:rPr>
                <w:rFonts w:ascii="Arial" w:hAnsi="Arial" w:cs="Arial"/>
                <w:b/>
              </w:rPr>
            </w:pPr>
            <w:r>
              <w:rPr>
                <w:rFonts w:ascii="Arial" w:hAnsi="Arial" w:cs="Arial"/>
                <w:b/>
                <w:sz w:val="22"/>
              </w:rPr>
              <w:t>Planning Panel comments received?</w:t>
            </w:r>
          </w:p>
        </w:tc>
        <w:tc>
          <w:tcPr>
            <w:tcW w:w="567" w:type="dxa"/>
            <w:shd w:val="clear" w:color="auto" w:fill="CCCCCC"/>
          </w:tcPr>
          <w:p w14:paraId="6BEC800C" w14:textId="77777777" w:rsidR="005D6DBF" w:rsidRDefault="00E57B9B" w:rsidP="002E0A4B">
            <w:pPr>
              <w:spacing w:line="276" w:lineRule="auto"/>
              <w:rPr>
                <w:rFonts w:ascii="Arial" w:hAnsi="Arial" w:cs="Arial"/>
                <w:sz w:val="22"/>
                <w:szCs w:val="22"/>
              </w:rPr>
            </w:pPr>
            <w:r>
              <w:rPr>
                <w:rFonts w:ascii="Arial" w:hAnsi="Arial" w:cs="Arial"/>
                <w:sz w:val="22"/>
                <w:szCs w:val="22"/>
              </w:rPr>
              <w:t>N</w:t>
            </w:r>
          </w:p>
          <w:p w14:paraId="6AF92DC4" w14:textId="77777777" w:rsidR="005D6DBF" w:rsidRPr="007E3AAB" w:rsidRDefault="005D6DBF" w:rsidP="002E0A4B">
            <w:pPr>
              <w:spacing w:line="276" w:lineRule="auto"/>
              <w:rPr>
                <w:rFonts w:ascii="Arial" w:hAnsi="Arial" w:cs="Arial"/>
                <w:sz w:val="22"/>
                <w:szCs w:val="22"/>
              </w:rPr>
            </w:pPr>
          </w:p>
        </w:tc>
      </w:tr>
      <w:tr w:rsidR="005D6DBF" w14:paraId="49A6E5DD" w14:textId="77777777" w:rsidTr="5E46F331">
        <w:trPr>
          <w:cantSplit/>
          <w:trHeight w:val="696"/>
        </w:trPr>
        <w:tc>
          <w:tcPr>
            <w:tcW w:w="648" w:type="dxa"/>
            <w:vMerge/>
            <w:textDirection w:val="btLr"/>
          </w:tcPr>
          <w:p w14:paraId="457BF8F3" w14:textId="77777777" w:rsidR="005D6DBF" w:rsidRDefault="005D6DBF" w:rsidP="002E0A4B">
            <w:pPr>
              <w:spacing w:line="276" w:lineRule="auto"/>
              <w:ind w:left="113" w:right="113"/>
              <w:jc w:val="center"/>
              <w:rPr>
                <w:rFonts w:ascii="Arial" w:hAnsi="Arial" w:cs="Arial"/>
                <w:b/>
              </w:rPr>
            </w:pPr>
          </w:p>
        </w:tc>
        <w:tc>
          <w:tcPr>
            <w:tcW w:w="7540" w:type="dxa"/>
          </w:tcPr>
          <w:p w14:paraId="400A5706" w14:textId="77777777" w:rsidR="005D6DBF" w:rsidRDefault="005D6DBF" w:rsidP="002E0A4B">
            <w:pPr>
              <w:spacing w:line="276" w:lineRule="auto"/>
              <w:rPr>
                <w:rFonts w:ascii="Arial" w:hAnsi="Arial" w:cs="Arial"/>
                <w:b/>
                <w:sz w:val="22"/>
              </w:rPr>
            </w:pPr>
            <w:r>
              <w:rPr>
                <w:rFonts w:ascii="Arial" w:hAnsi="Arial" w:cs="Arial"/>
                <w:b/>
                <w:sz w:val="22"/>
              </w:rPr>
              <w:t>Neighbour comments received?</w:t>
            </w:r>
          </w:p>
        </w:tc>
        <w:tc>
          <w:tcPr>
            <w:tcW w:w="567" w:type="dxa"/>
            <w:shd w:val="clear" w:color="auto" w:fill="CCCCCC"/>
          </w:tcPr>
          <w:p w14:paraId="67B9455D" w14:textId="77777777" w:rsidR="005D6DBF" w:rsidRDefault="57E53B9E" w:rsidP="002E0A4B">
            <w:pPr>
              <w:spacing w:line="276" w:lineRule="auto"/>
              <w:rPr>
                <w:rFonts w:ascii="Arial" w:hAnsi="Arial" w:cs="Arial"/>
                <w:sz w:val="22"/>
                <w:szCs w:val="22"/>
              </w:rPr>
            </w:pPr>
            <w:r w:rsidRPr="5E46F331">
              <w:rPr>
                <w:rFonts w:ascii="Arial" w:hAnsi="Arial" w:cs="Arial"/>
                <w:sz w:val="22"/>
                <w:szCs w:val="22"/>
              </w:rPr>
              <w:t>Y</w:t>
            </w:r>
          </w:p>
        </w:tc>
      </w:tr>
    </w:tbl>
    <w:p w14:paraId="22CD2A66" w14:textId="77777777"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14:paraId="2208F90B" w14:textId="77777777" w:rsidTr="722467E6">
        <w:trPr>
          <w:cantSplit/>
          <w:trHeight w:val="611"/>
        </w:trPr>
        <w:tc>
          <w:tcPr>
            <w:tcW w:w="648" w:type="dxa"/>
            <w:shd w:val="clear" w:color="auto" w:fill="C0C0C0"/>
            <w:textDirection w:val="btLr"/>
            <w:hideMark/>
          </w:tcPr>
          <w:p w14:paraId="33E06019" w14:textId="77777777" w:rsidR="005D6DBF" w:rsidRPr="00200030" w:rsidRDefault="005D6DBF" w:rsidP="722467E6">
            <w:pPr>
              <w:spacing w:line="276" w:lineRule="auto"/>
              <w:ind w:right="113"/>
              <w:jc w:val="center"/>
              <w:rPr>
                <w:rFonts w:ascii="Arial" w:hAnsi="Arial" w:cs="Arial"/>
                <w:b/>
                <w:bCs/>
                <w:sz w:val="18"/>
                <w:szCs w:val="18"/>
              </w:rPr>
            </w:pPr>
            <w:r w:rsidRPr="722467E6">
              <w:rPr>
                <w:rFonts w:ascii="Arial" w:hAnsi="Arial" w:cs="Arial"/>
                <w:b/>
                <w:bCs/>
                <w:sz w:val="18"/>
                <w:szCs w:val="18"/>
              </w:rPr>
              <w:t>EIA</w:t>
            </w:r>
          </w:p>
        </w:tc>
        <w:tc>
          <w:tcPr>
            <w:tcW w:w="7540" w:type="dxa"/>
            <w:hideMark/>
          </w:tcPr>
          <w:p w14:paraId="41D37F24" w14:textId="77777777" w:rsidR="005D6DBF" w:rsidRDefault="005D6DBF" w:rsidP="002E0A4B">
            <w:pPr>
              <w:spacing w:line="276" w:lineRule="auto"/>
              <w:rPr>
                <w:rFonts w:ascii="Arial" w:hAnsi="Arial" w:cs="Arial"/>
                <w:b/>
              </w:rPr>
            </w:pPr>
            <w:r>
              <w:rPr>
                <w:rFonts w:ascii="Arial" w:hAnsi="Arial" w:cs="Arial"/>
                <w:b/>
                <w:sz w:val="22"/>
              </w:rPr>
              <w:t>S</w:t>
            </w:r>
            <w:r w:rsidRPr="007E3AAB">
              <w:rPr>
                <w:rFonts w:ascii="Arial" w:hAnsi="Arial" w:cs="Arial"/>
                <w:b/>
                <w:sz w:val="22"/>
              </w:rPr>
              <w:t>creening opinion completed and saved to Onbase?</w:t>
            </w:r>
          </w:p>
        </w:tc>
        <w:tc>
          <w:tcPr>
            <w:tcW w:w="567" w:type="dxa"/>
            <w:shd w:val="clear" w:color="auto" w:fill="CCCCCC"/>
          </w:tcPr>
          <w:p w14:paraId="69C15CAC" w14:textId="77777777" w:rsidR="005D6DBF" w:rsidRDefault="00E57B9B" w:rsidP="002E0A4B">
            <w:pPr>
              <w:spacing w:line="276" w:lineRule="auto"/>
              <w:rPr>
                <w:rFonts w:ascii="Arial" w:hAnsi="Arial" w:cs="Arial"/>
                <w:sz w:val="22"/>
                <w:szCs w:val="22"/>
              </w:rPr>
            </w:pPr>
            <w:r>
              <w:rPr>
                <w:rFonts w:ascii="Arial" w:hAnsi="Arial" w:cs="Arial"/>
                <w:sz w:val="22"/>
                <w:szCs w:val="22"/>
              </w:rPr>
              <w:t>NA</w:t>
            </w:r>
          </w:p>
          <w:p w14:paraId="3A0D0F19" w14:textId="77777777" w:rsidR="005D6DBF" w:rsidRPr="007E3AAB" w:rsidRDefault="005D6DBF" w:rsidP="002E0A4B">
            <w:pPr>
              <w:spacing w:line="276" w:lineRule="auto"/>
              <w:rPr>
                <w:rFonts w:ascii="Arial" w:hAnsi="Arial" w:cs="Arial"/>
                <w:sz w:val="22"/>
                <w:szCs w:val="22"/>
              </w:rPr>
            </w:pPr>
          </w:p>
        </w:tc>
      </w:tr>
    </w:tbl>
    <w:p w14:paraId="4D46CEFF" w14:textId="77777777"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rsidRPr="00200030" w14:paraId="7193CB5E" w14:textId="77777777" w:rsidTr="005D6DBF">
        <w:trPr>
          <w:cantSplit/>
          <w:trHeight w:val="611"/>
        </w:trPr>
        <w:tc>
          <w:tcPr>
            <w:tcW w:w="648" w:type="dxa"/>
            <w:vMerge w:val="restart"/>
            <w:shd w:val="clear" w:color="auto" w:fill="C0C0C0"/>
            <w:textDirection w:val="btLr"/>
            <w:hideMark/>
          </w:tcPr>
          <w:p w14:paraId="307FE8BA" w14:textId="77777777" w:rsidR="005D6DBF" w:rsidRPr="00200030" w:rsidRDefault="005D6DBF" w:rsidP="002E0A4B">
            <w:pPr>
              <w:rPr>
                <w:rFonts w:ascii="Arial" w:hAnsi="Arial" w:cs="Arial"/>
                <w:b/>
                <w:sz w:val="18"/>
                <w:szCs w:val="18"/>
              </w:rPr>
            </w:pPr>
            <w:r>
              <w:rPr>
                <w:rFonts w:ascii="Arial" w:hAnsi="Arial" w:cs="Arial"/>
                <w:b/>
                <w:sz w:val="18"/>
                <w:szCs w:val="18"/>
              </w:rPr>
              <w:t>CONDITIONS</w:t>
            </w:r>
          </w:p>
        </w:tc>
        <w:tc>
          <w:tcPr>
            <w:tcW w:w="7540" w:type="dxa"/>
            <w:hideMark/>
          </w:tcPr>
          <w:p w14:paraId="360FE41D" w14:textId="77777777" w:rsidR="005D6DBF" w:rsidRPr="00200030" w:rsidRDefault="005D6DBF" w:rsidP="002E0A4B">
            <w:pPr>
              <w:rPr>
                <w:rFonts w:ascii="Arial" w:hAnsi="Arial" w:cs="Arial"/>
                <w:b/>
                <w:sz w:val="22"/>
                <w:szCs w:val="22"/>
              </w:rPr>
            </w:pPr>
            <w:r>
              <w:rPr>
                <w:rFonts w:ascii="Arial" w:hAnsi="Arial" w:cs="Arial"/>
                <w:b/>
                <w:sz w:val="22"/>
                <w:szCs w:val="22"/>
              </w:rPr>
              <w:t>Pre-commencement conditions proposed?</w:t>
            </w:r>
          </w:p>
        </w:tc>
        <w:tc>
          <w:tcPr>
            <w:tcW w:w="567" w:type="dxa"/>
            <w:shd w:val="clear" w:color="auto" w:fill="CCCCCC"/>
          </w:tcPr>
          <w:p w14:paraId="1AAEFD63" w14:textId="77777777" w:rsidR="005D6DBF" w:rsidRPr="00200030" w:rsidRDefault="005D6DBF" w:rsidP="002E0A4B">
            <w:pPr>
              <w:rPr>
                <w:rFonts w:ascii="Arial" w:hAnsi="Arial" w:cs="Arial"/>
                <w:sz w:val="22"/>
                <w:szCs w:val="22"/>
              </w:rPr>
            </w:pPr>
          </w:p>
          <w:p w14:paraId="463B7211" w14:textId="77777777" w:rsidR="005D6DBF" w:rsidRPr="00200030" w:rsidRDefault="00E57B9B" w:rsidP="002E0A4B">
            <w:pPr>
              <w:rPr>
                <w:rFonts w:ascii="Arial" w:hAnsi="Arial" w:cs="Arial"/>
                <w:sz w:val="22"/>
                <w:szCs w:val="22"/>
              </w:rPr>
            </w:pPr>
            <w:r>
              <w:rPr>
                <w:rFonts w:ascii="Arial" w:hAnsi="Arial" w:cs="Arial"/>
                <w:sz w:val="22"/>
                <w:szCs w:val="22"/>
              </w:rPr>
              <w:t>N</w:t>
            </w:r>
          </w:p>
        </w:tc>
      </w:tr>
      <w:tr w:rsidR="005D6DBF" w:rsidRPr="00200030" w14:paraId="1A3E9517" w14:textId="77777777" w:rsidTr="005D6DBF">
        <w:trPr>
          <w:cantSplit/>
          <w:trHeight w:val="611"/>
        </w:trPr>
        <w:tc>
          <w:tcPr>
            <w:tcW w:w="648" w:type="dxa"/>
            <w:vMerge/>
            <w:shd w:val="clear" w:color="auto" w:fill="C0C0C0"/>
            <w:textDirection w:val="btLr"/>
          </w:tcPr>
          <w:p w14:paraId="4DEDC325" w14:textId="77777777" w:rsidR="005D6DBF" w:rsidRDefault="005D6DBF" w:rsidP="002E0A4B">
            <w:pPr>
              <w:rPr>
                <w:rFonts w:ascii="Arial" w:hAnsi="Arial" w:cs="Arial"/>
                <w:b/>
                <w:sz w:val="18"/>
                <w:szCs w:val="18"/>
              </w:rPr>
            </w:pPr>
          </w:p>
        </w:tc>
        <w:tc>
          <w:tcPr>
            <w:tcW w:w="7540" w:type="dxa"/>
          </w:tcPr>
          <w:p w14:paraId="35642ECB" w14:textId="77777777" w:rsidR="005D6DBF" w:rsidRDefault="005D6DBF" w:rsidP="002E0A4B">
            <w:pPr>
              <w:rPr>
                <w:rFonts w:ascii="Arial" w:hAnsi="Arial" w:cs="Arial"/>
                <w:b/>
                <w:sz w:val="22"/>
                <w:szCs w:val="22"/>
              </w:rPr>
            </w:pPr>
            <w:r>
              <w:rPr>
                <w:rFonts w:ascii="Arial" w:hAnsi="Arial" w:cs="Arial"/>
                <w:b/>
                <w:sz w:val="22"/>
                <w:szCs w:val="22"/>
              </w:rPr>
              <w:t>Pre-commencement conditions agreed (or notification period expired)?</w:t>
            </w:r>
          </w:p>
        </w:tc>
        <w:tc>
          <w:tcPr>
            <w:tcW w:w="567" w:type="dxa"/>
            <w:shd w:val="clear" w:color="auto" w:fill="CCCCCC"/>
          </w:tcPr>
          <w:p w14:paraId="5F63FF1B" w14:textId="77777777" w:rsidR="005D6DBF" w:rsidRPr="00200030" w:rsidRDefault="00E57B9B" w:rsidP="002E0A4B">
            <w:pPr>
              <w:rPr>
                <w:rFonts w:ascii="Arial" w:hAnsi="Arial" w:cs="Arial"/>
                <w:sz w:val="22"/>
                <w:szCs w:val="22"/>
              </w:rPr>
            </w:pPr>
            <w:r>
              <w:rPr>
                <w:rFonts w:ascii="Arial" w:hAnsi="Arial" w:cs="Arial"/>
                <w:sz w:val="22"/>
                <w:szCs w:val="22"/>
              </w:rPr>
              <w:t>N</w:t>
            </w:r>
          </w:p>
        </w:tc>
      </w:tr>
    </w:tbl>
    <w:p w14:paraId="6DEA4482" w14:textId="77777777" w:rsidR="005D6DBF" w:rsidRDefault="005D6DBF" w:rsidP="005D6DBF">
      <w:pPr>
        <w:rPr>
          <w:rFonts w:ascii="Arial" w:hAnsi="Arial" w:cs="Arial"/>
          <w:sz w:val="22"/>
          <w:szCs w:val="22"/>
        </w:rPr>
      </w:pPr>
    </w:p>
    <w:p w14:paraId="4F530F0F" w14:textId="77777777" w:rsidR="005D6DBF" w:rsidRDefault="005D6DBF" w:rsidP="005D6DBF">
      <w:pPr>
        <w:rPr>
          <w:rFonts w:ascii="Arial" w:hAnsi="Arial" w:cs="Arial"/>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5D6DBF" w14:paraId="7D042B0A" w14:textId="77777777" w:rsidTr="005D6DBF">
        <w:tc>
          <w:tcPr>
            <w:tcW w:w="2913" w:type="dxa"/>
            <w:shd w:val="clear" w:color="auto" w:fill="C0C0C0"/>
            <w:hideMark/>
          </w:tcPr>
          <w:p w14:paraId="40759894" w14:textId="77777777" w:rsidR="005D6DBF" w:rsidRDefault="005D6DBF" w:rsidP="002E0A4B">
            <w:pPr>
              <w:rPr>
                <w:rFonts w:ascii="Arial" w:hAnsi="Arial" w:cs="Arial"/>
                <w:b/>
                <w:sz w:val="22"/>
                <w:szCs w:val="22"/>
              </w:rPr>
            </w:pPr>
            <w:r>
              <w:rPr>
                <w:rFonts w:ascii="Arial" w:hAnsi="Arial" w:cs="Arial"/>
                <w:b/>
                <w:sz w:val="22"/>
                <w:szCs w:val="22"/>
              </w:rPr>
              <w:t>RECOMMENDATION</w:t>
            </w:r>
          </w:p>
        </w:tc>
        <w:tc>
          <w:tcPr>
            <w:tcW w:w="5842" w:type="dxa"/>
            <w:shd w:val="clear" w:color="auto" w:fill="C0C0C0"/>
            <w:hideMark/>
          </w:tcPr>
          <w:p w14:paraId="7A6B2F58" w14:textId="77777777" w:rsidR="005D6DBF" w:rsidRDefault="00E57B9B" w:rsidP="002E0A4B">
            <w:pPr>
              <w:rPr>
                <w:rFonts w:ascii="Arial" w:hAnsi="Arial" w:cs="Arial"/>
                <w:b/>
                <w:sz w:val="22"/>
                <w:szCs w:val="22"/>
              </w:rPr>
            </w:pPr>
            <w:r>
              <w:rPr>
                <w:rFonts w:ascii="Arial" w:hAnsi="Arial" w:cs="Arial"/>
                <w:b/>
                <w:sz w:val="22"/>
                <w:szCs w:val="22"/>
              </w:rPr>
              <w:t>REFUSE</w:t>
            </w:r>
          </w:p>
        </w:tc>
      </w:tr>
    </w:tbl>
    <w:p w14:paraId="23F42A60" w14:textId="77777777" w:rsidR="005D6DBF" w:rsidRDefault="005D6DBF" w:rsidP="005D6DBF">
      <w:pPr>
        <w:pBdr>
          <w:bottom w:val="single" w:sz="12" w:space="1" w:color="auto"/>
        </w:pBdr>
        <w:rPr>
          <w:rFonts w:ascii="Arial" w:hAnsi="Arial" w:cs="Arial"/>
          <w:sz w:val="22"/>
          <w:szCs w:val="22"/>
        </w:rPr>
      </w:pPr>
    </w:p>
    <w:p w14:paraId="514D53EE" w14:textId="40883DF3" w:rsidR="005D6DBF" w:rsidRDefault="005D6DBF" w:rsidP="5E46F331">
      <w:pPr>
        <w:pBdr>
          <w:bottom w:val="single" w:sz="12" w:space="1" w:color="auto"/>
        </w:pBdr>
        <w:rPr>
          <w:rFonts w:ascii="Arial" w:hAnsi="Arial" w:cs="Arial"/>
          <w:b/>
          <w:bCs/>
          <w:sz w:val="22"/>
          <w:szCs w:val="22"/>
        </w:rPr>
      </w:pPr>
      <w:r w:rsidRPr="5E46F331">
        <w:rPr>
          <w:rFonts w:ascii="Arial" w:hAnsi="Arial" w:cs="Arial"/>
          <w:b/>
          <w:bCs/>
          <w:sz w:val="22"/>
          <w:szCs w:val="22"/>
        </w:rPr>
        <w:t>CHECKED AND SIGNED OFF BY:</w:t>
      </w:r>
      <w:r>
        <w:tab/>
      </w:r>
      <w:r w:rsidR="00E9725B">
        <w:t>LA</w:t>
      </w:r>
      <w:r>
        <w:tab/>
      </w:r>
      <w:r>
        <w:tab/>
      </w:r>
      <w:r w:rsidRPr="5E46F331">
        <w:rPr>
          <w:rFonts w:ascii="Arial" w:hAnsi="Arial" w:cs="Arial"/>
          <w:b/>
          <w:bCs/>
          <w:sz w:val="22"/>
          <w:szCs w:val="22"/>
        </w:rPr>
        <w:t>DATE:</w:t>
      </w:r>
      <w:r w:rsidR="00E9725B">
        <w:rPr>
          <w:rFonts w:ascii="Arial" w:hAnsi="Arial" w:cs="Arial"/>
          <w:b/>
          <w:bCs/>
          <w:sz w:val="22"/>
          <w:szCs w:val="22"/>
        </w:rPr>
        <w:t xml:space="preserve"> 13.11.24</w:t>
      </w:r>
    </w:p>
    <w:p w14:paraId="1E99AEE6" w14:textId="77777777" w:rsidR="005D6DBF" w:rsidRDefault="005D6DBF" w:rsidP="005D6DBF">
      <w:pPr>
        <w:pBdr>
          <w:bottom w:val="single" w:sz="12" w:space="1" w:color="auto"/>
        </w:pBdr>
        <w:rPr>
          <w:rFonts w:ascii="Arial" w:hAnsi="Arial" w:cs="Arial"/>
          <w:sz w:val="22"/>
          <w:szCs w:val="22"/>
        </w:rPr>
      </w:pPr>
    </w:p>
    <w:p w14:paraId="08D77471" w14:textId="77777777" w:rsidR="005D6DBF" w:rsidRDefault="005D6DBF" w:rsidP="005D6DBF">
      <w:pPr>
        <w:rPr>
          <w:rFonts w:ascii="Arial" w:hAnsi="Arial" w:cs="Arial"/>
          <w:sz w:val="22"/>
          <w:szCs w:val="22"/>
        </w:rPr>
      </w:pPr>
    </w:p>
    <w:p w14:paraId="4C9AC015" w14:textId="77777777" w:rsidR="00E66108" w:rsidRDefault="00E66108" w:rsidP="005D6DBF">
      <w:pPr>
        <w:jc w:val="both"/>
        <w:rPr>
          <w:rFonts w:ascii="Arial" w:hAnsi="Arial" w:cs="Arial"/>
          <w:b/>
          <w:sz w:val="22"/>
          <w:szCs w:val="22"/>
          <w:u w:val="single"/>
        </w:rPr>
      </w:pPr>
    </w:p>
    <w:p w14:paraId="67C7C5D6" w14:textId="77777777" w:rsidR="005D6DBF" w:rsidRDefault="005D6DBF" w:rsidP="005D6DBF">
      <w:pPr>
        <w:jc w:val="both"/>
        <w:rPr>
          <w:rFonts w:ascii="Arial" w:hAnsi="Arial" w:cs="Arial"/>
          <w:b/>
          <w:sz w:val="22"/>
          <w:szCs w:val="22"/>
          <w:u w:val="single"/>
        </w:rPr>
      </w:pPr>
      <w:r>
        <w:rPr>
          <w:rFonts w:ascii="Arial" w:hAnsi="Arial" w:cs="Arial"/>
          <w:b/>
          <w:sz w:val="22"/>
          <w:szCs w:val="22"/>
          <w:u w:val="single"/>
        </w:rPr>
        <w:lastRenderedPageBreak/>
        <w:t>SITE</w:t>
      </w:r>
    </w:p>
    <w:p w14:paraId="75FD8545" w14:textId="77777777" w:rsidR="005D6DBF" w:rsidRDefault="005D6DBF" w:rsidP="005D6DBF">
      <w:pPr>
        <w:jc w:val="both"/>
        <w:rPr>
          <w:rFonts w:ascii="Arial" w:hAnsi="Arial" w:cs="Arial"/>
          <w:sz w:val="22"/>
          <w:szCs w:val="22"/>
        </w:rPr>
      </w:pPr>
    </w:p>
    <w:p w14:paraId="19EEA2CD" w14:textId="4D7DE668" w:rsidR="0018154D" w:rsidRDefault="0018154D" w:rsidP="005D6DBF">
      <w:pPr>
        <w:jc w:val="both"/>
        <w:rPr>
          <w:rFonts w:ascii="Arial" w:hAnsi="Arial" w:cs="Arial"/>
          <w:sz w:val="22"/>
          <w:szCs w:val="22"/>
        </w:rPr>
      </w:pPr>
      <w:r w:rsidRPr="722467E6">
        <w:rPr>
          <w:rFonts w:ascii="Arial" w:hAnsi="Arial" w:cs="Arial"/>
          <w:sz w:val="22"/>
          <w:szCs w:val="22"/>
        </w:rPr>
        <w:t xml:space="preserve">The site relates to a semi-detached two storey property on the </w:t>
      </w:r>
      <w:r w:rsidR="00344D03">
        <w:rPr>
          <w:rFonts w:ascii="Arial" w:hAnsi="Arial" w:cs="Arial"/>
          <w:sz w:val="22"/>
          <w:szCs w:val="22"/>
        </w:rPr>
        <w:t>north-</w:t>
      </w:r>
      <w:r w:rsidRPr="722467E6">
        <w:rPr>
          <w:rFonts w:ascii="Arial" w:hAnsi="Arial" w:cs="Arial"/>
          <w:sz w:val="22"/>
          <w:szCs w:val="22"/>
        </w:rPr>
        <w:t xml:space="preserve">western side of Norden Road. The property benefits from a </w:t>
      </w:r>
      <w:r w:rsidR="6BE04293" w:rsidRPr="722467E6">
        <w:rPr>
          <w:rFonts w:ascii="Arial" w:hAnsi="Arial" w:cs="Arial"/>
          <w:sz w:val="22"/>
          <w:szCs w:val="22"/>
        </w:rPr>
        <w:t>two-storey</w:t>
      </w:r>
      <w:r w:rsidRPr="722467E6">
        <w:rPr>
          <w:rFonts w:ascii="Arial" w:hAnsi="Arial" w:cs="Arial"/>
          <w:sz w:val="22"/>
          <w:szCs w:val="22"/>
        </w:rPr>
        <w:t xml:space="preserve"> side extension, single storey rear extension and a front porch. </w:t>
      </w:r>
    </w:p>
    <w:p w14:paraId="72E85A53" w14:textId="77777777" w:rsidR="0018154D" w:rsidRDefault="0018154D" w:rsidP="005D6DBF">
      <w:pPr>
        <w:jc w:val="both"/>
        <w:rPr>
          <w:rFonts w:ascii="Arial" w:hAnsi="Arial" w:cs="Arial"/>
          <w:sz w:val="22"/>
          <w:szCs w:val="22"/>
        </w:rPr>
      </w:pPr>
    </w:p>
    <w:p w14:paraId="646B9F6F" w14:textId="0852A139" w:rsidR="00D46D2C" w:rsidRDefault="00D46D2C" w:rsidP="00D46D2C">
      <w:pPr>
        <w:jc w:val="both"/>
        <w:rPr>
          <w:rFonts w:ascii="Arial" w:hAnsi="Arial" w:cs="Arial"/>
          <w:sz w:val="22"/>
          <w:szCs w:val="22"/>
        </w:rPr>
      </w:pPr>
      <w:r>
        <w:rPr>
          <w:rFonts w:ascii="Arial" w:hAnsi="Arial" w:cs="Arial"/>
          <w:sz w:val="22"/>
          <w:szCs w:val="22"/>
        </w:rPr>
        <w:t xml:space="preserve">The site is located within the defined urban area. The site </w:t>
      </w:r>
      <w:r w:rsidR="00E9725B">
        <w:rPr>
          <w:rFonts w:ascii="Arial" w:hAnsi="Arial" w:cs="Arial"/>
          <w:sz w:val="22"/>
          <w:szCs w:val="22"/>
        </w:rPr>
        <w:t xml:space="preserve">and </w:t>
      </w:r>
      <w:r>
        <w:rPr>
          <w:rFonts w:ascii="Arial" w:hAnsi="Arial" w:cs="Arial"/>
          <w:sz w:val="22"/>
          <w:szCs w:val="22"/>
        </w:rPr>
        <w:t>it’s surrounding area is residential in character, with detached properties sited centrally in large plots, located further west. 161 Norden Road faces south east onto Norden Road, and is part of a row of semi-detached and terraced period properties.</w:t>
      </w:r>
    </w:p>
    <w:p w14:paraId="1400DF3D" w14:textId="67B3960D" w:rsidR="00D46D2C" w:rsidRDefault="00D46D2C" w:rsidP="00D46D2C">
      <w:pPr>
        <w:jc w:val="both"/>
        <w:rPr>
          <w:rFonts w:ascii="Arial" w:hAnsi="Arial" w:cs="Arial"/>
          <w:sz w:val="22"/>
          <w:szCs w:val="22"/>
        </w:rPr>
      </w:pPr>
    </w:p>
    <w:p w14:paraId="56DE29C6" w14:textId="43C25024" w:rsidR="00032B26" w:rsidRDefault="0018154D" w:rsidP="005D6DBF">
      <w:pPr>
        <w:jc w:val="both"/>
        <w:rPr>
          <w:rFonts w:ascii="Arial" w:hAnsi="Arial" w:cs="Arial"/>
          <w:sz w:val="22"/>
          <w:szCs w:val="22"/>
        </w:rPr>
      </w:pPr>
      <w:r w:rsidRPr="722467E6">
        <w:rPr>
          <w:rFonts w:ascii="Arial" w:hAnsi="Arial" w:cs="Arial"/>
          <w:sz w:val="22"/>
          <w:szCs w:val="22"/>
        </w:rPr>
        <w:t xml:space="preserve">The property benefits from a long rear garden area and </w:t>
      </w:r>
      <w:r w:rsidR="6CB599F8" w:rsidRPr="722467E6">
        <w:rPr>
          <w:rFonts w:ascii="Arial" w:hAnsi="Arial" w:cs="Arial"/>
          <w:sz w:val="22"/>
          <w:szCs w:val="22"/>
        </w:rPr>
        <w:t>off-street</w:t>
      </w:r>
      <w:r w:rsidRPr="722467E6">
        <w:rPr>
          <w:rFonts w:ascii="Arial" w:hAnsi="Arial" w:cs="Arial"/>
          <w:sz w:val="22"/>
          <w:szCs w:val="22"/>
        </w:rPr>
        <w:t xml:space="preserve"> parking for one car at the front of the site. </w:t>
      </w:r>
    </w:p>
    <w:p w14:paraId="17C0683E" w14:textId="77777777" w:rsidR="00032B26" w:rsidRDefault="00032B26" w:rsidP="005D6DBF">
      <w:pPr>
        <w:jc w:val="both"/>
        <w:rPr>
          <w:rFonts w:ascii="Arial" w:hAnsi="Arial" w:cs="Arial"/>
          <w:sz w:val="22"/>
          <w:szCs w:val="22"/>
        </w:rPr>
      </w:pPr>
    </w:p>
    <w:p w14:paraId="4B6BD73B" w14:textId="77777777" w:rsidR="005D6DBF" w:rsidRDefault="005D6DBF" w:rsidP="005D6DBF">
      <w:pPr>
        <w:jc w:val="both"/>
        <w:rPr>
          <w:rFonts w:ascii="Arial" w:hAnsi="Arial" w:cs="Arial"/>
          <w:b/>
          <w:sz w:val="22"/>
          <w:szCs w:val="22"/>
          <w:u w:val="single"/>
        </w:rPr>
      </w:pPr>
      <w:r>
        <w:rPr>
          <w:rFonts w:ascii="Arial" w:hAnsi="Arial" w:cs="Arial"/>
          <w:b/>
          <w:sz w:val="22"/>
          <w:szCs w:val="22"/>
          <w:u w:val="single"/>
        </w:rPr>
        <w:t>PROPOSAL</w:t>
      </w:r>
    </w:p>
    <w:p w14:paraId="032CE1EE" w14:textId="77777777" w:rsidR="007243D6" w:rsidRDefault="007243D6" w:rsidP="005D6DBF">
      <w:pPr>
        <w:jc w:val="both"/>
        <w:rPr>
          <w:rFonts w:ascii="Arial" w:hAnsi="Arial" w:cs="Arial"/>
          <w:b/>
          <w:sz w:val="22"/>
          <w:szCs w:val="22"/>
          <w:u w:val="single"/>
        </w:rPr>
      </w:pPr>
    </w:p>
    <w:p w14:paraId="6BE425B9" w14:textId="30EED37C" w:rsidR="007243D6" w:rsidRDefault="0018154D" w:rsidP="005D6DBF">
      <w:pPr>
        <w:jc w:val="both"/>
        <w:rPr>
          <w:rFonts w:ascii="Arial" w:hAnsi="Arial" w:cs="Arial"/>
          <w:sz w:val="22"/>
          <w:szCs w:val="22"/>
        </w:rPr>
      </w:pPr>
      <w:r w:rsidRPr="722467E6">
        <w:rPr>
          <w:rFonts w:ascii="Arial" w:hAnsi="Arial" w:cs="Arial"/>
          <w:sz w:val="22"/>
          <w:szCs w:val="22"/>
        </w:rPr>
        <w:t xml:space="preserve">The proposal seeks to subdivide the property from 1 single dwellinghouse (Class C3 use), to 2 dwellinghouses. The divide would predominately be that the original dwelling would form one </w:t>
      </w:r>
      <w:r w:rsidR="59A4A2B9" w:rsidRPr="722467E6">
        <w:rPr>
          <w:rFonts w:ascii="Arial" w:hAnsi="Arial" w:cs="Arial"/>
          <w:sz w:val="22"/>
          <w:szCs w:val="22"/>
        </w:rPr>
        <w:t>two-bedroom</w:t>
      </w:r>
      <w:r w:rsidRPr="722467E6">
        <w:rPr>
          <w:rFonts w:ascii="Arial" w:hAnsi="Arial" w:cs="Arial"/>
          <w:sz w:val="22"/>
          <w:szCs w:val="22"/>
        </w:rPr>
        <w:t xml:space="preserve"> dwellinghouse, and the </w:t>
      </w:r>
      <w:r w:rsidR="30D31116" w:rsidRPr="722467E6">
        <w:rPr>
          <w:rFonts w:ascii="Arial" w:hAnsi="Arial" w:cs="Arial"/>
          <w:sz w:val="22"/>
          <w:szCs w:val="22"/>
        </w:rPr>
        <w:t>two-storey</w:t>
      </w:r>
      <w:r w:rsidRPr="722467E6">
        <w:rPr>
          <w:rFonts w:ascii="Arial" w:hAnsi="Arial" w:cs="Arial"/>
          <w:sz w:val="22"/>
          <w:szCs w:val="22"/>
        </w:rPr>
        <w:t xml:space="preserve"> side extension, and single storey rear extension would form the second dwellinghouse.</w:t>
      </w:r>
    </w:p>
    <w:p w14:paraId="2A88283E" w14:textId="77777777" w:rsidR="00075488" w:rsidRDefault="00075488" w:rsidP="005D6DBF">
      <w:pPr>
        <w:jc w:val="both"/>
        <w:rPr>
          <w:rFonts w:ascii="Arial" w:hAnsi="Arial" w:cs="Arial"/>
          <w:sz w:val="22"/>
          <w:szCs w:val="22"/>
        </w:rPr>
      </w:pPr>
    </w:p>
    <w:p w14:paraId="447C8AA5" w14:textId="15D552F3" w:rsidR="00075488" w:rsidRDefault="00075488" w:rsidP="005D6DBF">
      <w:pPr>
        <w:jc w:val="both"/>
        <w:rPr>
          <w:rFonts w:ascii="Arial" w:hAnsi="Arial" w:cs="Arial"/>
          <w:sz w:val="22"/>
          <w:szCs w:val="22"/>
        </w:rPr>
      </w:pPr>
      <w:r>
        <w:rPr>
          <w:rFonts w:ascii="Arial" w:hAnsi="Arial" w:cs="Arial"/>
          <w:sz w:val="22"/>
          <w:szCs w:val="22"/>
        </w:rPr>
        <w:t xml:space="preserve">External works required are the </w:t>
      </w:r>
      <w:r w:rsidR="00D013C3">
        <w:rPr>
          <w:rFonts w:ascii="Arial" w:hAnsi="Arial" w:cs="Arial"/>
          <w:sz w:val="22"/>
          <w:szCs w:val="22"/>
        </w:rPr>
        <w:t xml:space="preserve">replacement </w:t>
      </w:r>
      <w:r>
        <w:rPr>
          <w:rFonts w:ascii="Arial" w:hAnsi="Arial" w:cs="Arial"/>
          <w:sz w:val="22"/>
          <w:szCs w:val="22"/>
        </w:rPr>
        <w:t xml:space="preserve">of the garage door on the front elevation </w:t>
      </w:r>
      <w:r w:rsidR="00D013C3">
        <w:rPr>
          <w:rFonts w:ascii="Arial" w:hAnsi="Arial" w:cs="Arial"/>
          <w:sz w:val="22"/>
          <w:szCs w:val="22"/>
        </w:rPr>
        <w:t xml:space="preserve">with </w:t>
      </w:r>
      <w:r>
        <w:rPr>
          <w:rFonts w:ascii="Arial" w:hAnsi="Arial" w:cs="Arial"/>
          <w:sz w:val="22"/>
          <w:szCs w:val="22"/>
        </w:rPr>
        <w:t xml:space="preserve">a single front door and windows. The porch on the original building is to be demolished. </w:t>
      </w:r>
    </w:p>
    <w:p w14:paraId="78DFB7A7" w14:textId="77777777" w:rsidR="0018154D" w:rsidRDefault="0018154D" w:rsidP="005D6DBF">
      <w:pPr>
        <w:jc w:val="both"/>
        <w:rPr>
          <w:rFonts w:ascii="Arial" w:hAnsi="Arial" w:cs="Arial"/>
          <w:sz w:val="22"/>
          <w:szCs w:val="22"/>
        </w:rPr>
      </w:pPr>
    </w:p>
    <w:p w14:paraId="39956818" w14:textId="72045240" w:rsidR="0018154D" w:rsidRDefault="0018154D" w:rsidP="005D6DBF">
      <w:pPr>
        <w:jc w:val="both"/>
        <w:rPr>
          <w:rFonts w:ascii="Arial" w:hAnsi="Arial" w:cs="Arial"/>
          <w:sz w:val="22"/>
          <w:szCs w:val="22"/>
        </w:rPr>
      </w:pPr>
      <w:r w:rsidRPr="722467E6">
        <w:rPr>
          <w:rFonts w:ascii="Arial" w:hAnsi="Arial" w:cs="Arial"/>
          <w:sz w:val="22"/>
          <w:szCs w:val="22"/>
        </w:rPr>
        <w:t xml:space="preserve">The original dwellinghouse </w:t>
      </w:r>
      <w:r w:rsidR="6D21CFEE" w:rsidRPr="722467E6">
        <w:rPr>
          <w:rFonts w:ascii="Arial" w:hAnsi="Arial" w:cs="Arial"/>
          <w:sz w:val="22"/>
          <w:szCs w:val="22"/>
        </w:rPr>
        <w:t xml:space="preserve">(now one singular unit) </w:t>
      </w:r>
      <w:r w:rsidRPr="722467E6">
        <w:rPr>
          <w:rFonts w:ascii="Arial" w:hAnsi="Arial" w:cs="Arial"/>
          <w:sz w:val="22"/>
          <w:szCs w:val="22"/>
        </w:rPr>
        <w:t xml:space="preserve">would have 2 bedrooms across 2 </w:t>
      </w:r>
      <w:r w:rsidR="02E04DC0" w:rsidRPr="722467E6">
        <w:rPr>
          <w:rFonts w:ascii="Arial" w:hAnsi="Arial" w:cs="Arial"/>
          <w:sz w:val="22"/>
          <w:szCs w:val="22"/>
        </w:rPr>
        <w:t>storeys and</w:t>
      </w:r>
      <w:r w:rsidRPr="722467E6">
        <w:rPr>
          <w:rFonts w:ascii="Arial" w:hAnsi="Arial" w:cs="Arial"/>
          <w:sz w:val="22"/>
          <w:szCs w:val="22"/>
        </w:rPr>
        <w:t xml:space="preserve"> would have a floorspace of </w:t>
      </w:r>
      <w:r w:rsidR="17419023" w:rsidRPr="722467E6">
        <w:rPr>
          <w:rFonts w:ascii="Arial" w:hAnsi="Arial" w:cs="Arial"/>
          <w:sz w:val="22"/>
          <w:szCs w:val="22"/>
        </w:rPr>
        <w:t>101.5</w:t>
      </w:r>
      <w:r w:rsidRPr="722467E6">
        <w:rPr>
          <w:rFonts w:ascii="Arial" w:hAnsi="Arial" w:cs="Arial"/>
          <w:sz w:val="22"/>
          <w:szCs w:val="22"/>
        </w:rPr>
        <w:t>sqm</w:t>
      </w:r>
    </w:p>
    <w:p w14:paraId="33C7463F" w14:textId="77777777" w:rsidR="0018154D" w:rsidRDefault="0018154D" w:rsidP="005D6DBF">
      <w:pPr>
        <w:jc w:val="both"/>
        <w:rPr>
          <w:rFonts w:ascii="Arial" w:hAnsi="Arial" w:cs="Arial"/>
          <w:sz w:val="22"/>
          <w:szCs w:val="22"/>
        </w:rPr>
      </w:pPr>
    </w:p>
    <w:p w14:paraId="7EDEBD71" w14:textId="6C7C49C4" w:rsidR="0018154D" w:rsidRPr="007243D6" w:rsidRDefault="0018154D" w:rsidP="005D6DBF">
      <w:pPr>
        <w:jc w:val="both"/>
        <w:rPr>
          <w:rFonts w:ascii="Arial" w:hAnsi="Arial" w:cs="Arial"/>
          <w:sz w:val="22"/>
          <w:szCs w:val="22"/>
        </w:rPr>
      </w:pPr>
      <w:r w:rsidRPr="722467E6">
        <w:rPr>
          <w:rFonts w:ascii="Arial" w:hAnsi="Arial" w:cs="Arial"/>
          <w:sz w:val="22"/>
          <w:szCs w:val="22"/>
        </w:rPr>
        <w:t xml:space="preserve">The </w:t>
      </w:r>
      <w:r w:rsidR="7EC87B8D" w:rsidRPr="722467E6">
        <w:rPr>
          <w:rFonts w:ascii="Arial" w:hAnsi="Arial" w:cs="Arial"/>
          <w:sz w:val="22"/>
          <w:szCs w:val="22"/>
        </w:rPr>
        <w:t xml:space="preserve">new, </w:t>
      </w:r>
      <w:r w:rsidRPr="722467E6">
        <w:rPr>
          <w:rFonts w:ascii="Arial" w:hAnsi="Arial" w:cs="Arial"/>
          <w:sz w:val="22"/>
          <w:szCs w:val="22"/>
        </w:rPr>
        <w:t xml:space="preserve">second dwellinghouse </w:t>
      </w:r>
      <w:r w:rsidR="33F113D3" w:rsidRPr="722467E6">
        <w:rPr>
          <w:rFonts w:ascii="Arial" w:hAnsi="Arial" w:cs="Arial"/>
          <w:sz w:val="22"/>
          <w:szCs w:val="22"/>
        </w:rPr>
        <w:t xml:space="preserve">created </w:t>
      </w:r>
      <w:r w:rsidRPr="722467E6">
        <w:rPr>
          <w:rFonts w:ascii="Arial" w:hAnsi="Arial" w:cs="Arial"/>
          <w:sz w:val="22"/>
          <w:szCs w:val="22"/>
        </w:rPr>
        <w:t xml:space="preserve">would have 1 bedroom across two </w:t>
      </w:r>
      <w:r w:rsidR="02BA2671" w:rsidRPr="722467E6">
        <w:rPr>
          <w:rFonts w:ascii="Arial" w:hAnsi="Arial" w:cs="Arial"/>
          <w:sz w:val="22"/>
          <w:szCs w:val="22"/>
        </w:rPr>
        <w:t>storeys</w:t>
      </w:r>
      <w:r w:rsidRPr="722467E6">
        <w:rPr>
          <w:rFonts w:ascii="Arial" w:hAnsi="Arial" w:cs="Arial"/>
          <w:sz w:val="22"/>
          <w:szCs w:val="22"/>
        </w:rPr>
        <w:t>, and would have a floorspace of 42sqm.</w:t>
      </w:r>
    </w:p>
    <w:p w14:paraId="4216A118" w14:textId="77777777" w:rsidR="007243D6" w:rsidRDefault="007243D6" w:rsidP="005D6DBF">
      <w:pPr>
        <w:jc w:val="both"/>
        <w:rPr>
          <w:rFonts w:ascii="Arial" w:hAnsi="Arial" w:cs="Arial"/>
          <w:b/>
          <w:sz w:val="22"/>
          <w:szCs w:val="22"/>
          <w:u w:val="single"/>
        </w:rPr>
      </w:pPr>
    </w:p>
    <w:p w14:paraId="792EF819" w14:textId="77777777" w:rsidR="005D6DBF" w:rsidRDefault="005D6DBF" w:rsidP="005D6DBF">
      <w:pPr>
        <w:jc w:val="both"/>
        <w:rPr>
          <w:rFonts w:ascii="Arial" w:hAnsi="Arial" w:cs="Arial"/>
          <w:b/>
          <w:sz w:val="22"/>
          <w:szCs w:val="22"/>
          <w:u w:val="single"/>
        </w:rPr>
      </w:pPr>
      <w:r>
        <w:rPr>
          <w:rFonts w:ascii="Arial" w:hAnsi="Arial" w:cs="Arial"/>
          <w:b/>
          <w:sz w:val="22"/>
          <w:szCs w:val="22"/>
          <w:u w:val="single"/>
        </w:rPr>
        <w:t>RELEVANT PLANNING POLICY</w:t>
      </w:r>
    </w:p>
    <w:p w14:paraId="19F0C3E1" w14:textId="77777777" w:rsidR="005D6DBF" w:rsidRDefault="005D6DBF" w:rsidP="005D6DBF">
      <w:pPr>
        <w:jc w:val="both"/>
        <w:rPr>
          <w:rFonts w:ascii="Arial" w:hAnsi="Arial" w:cs="Arial"/>
          <w:sz w:val="22"/>
          <w:szCs w:val="22"/>
        </w:rPr>
      </w:pPr>
    </w:p>
    <w:p w14:paraId="44975EB0" w14:textId="77777777" w:rsidR="005D6DBF" w:rsidRPr="00FF2087" w:rsidRDefault="005D6DBF" w:rsidP="005D6DBF">
      <w:pPr>
        <w:jc w:val="both"/>
        <w:rPr>
          <w:rFonts w:ascii="Arial" w:hAnsi="Arial" w:cs="Arial"/>
          <w:sz w:val="22"/>
          <w:szCs w:val="22"/>
          <w:u w:val="single"/>
        </w:rPr>
      </w:pPr>
      <w:r w:rsidRPr="00FF2087">
        <w:rPr>
          <w:rFonts w:ascii="Arial" w:hAnsi="Arial" w:cs="Arial"/>
          <w:sz w:val="22"/>
          <w:szCs w:val="22"/>
          <w:u w:val="single"/>
        </w:rPr>
        <w:t>National Guidance</w:t>
      </w:r>
    </w:p>
    <w:p w14:paraId="7E185881" w14:textId="77777777" w:rsidR="005D6DBF" w:rsidRPr="00FF2087" w:rsidRDefault="005D6DBF" w:rsidP="005D6DBF">
      <w:pPr>
        <w:jc w:val="both"/>
        <w:rPr>
          <w:rFonts w:ascii="Arial" w:hAnsi="Arial" w:cs="Arial"/>
          <w:sz w:val="22"/>
          <w:szCs w:val="22"/>
        </w:rPr>
      </w:pPr>
    </w:p>
    <w:p w14:paraId="07085383" w14:textId="77777777" w:rsidR="005D6DBF" w:rsidRPr="00FF2087" w:rsidRDefault="005D6DBF" w:rsidP="005D6DBF">
      <w:pPr>
        <w:jc w:val="both"/>
        <w:rPr>
          <w:rFonts w:ascii="Arial" w:hAnsi="Arial" w:cs="Arial"/>
          <w:sz w:val="22"/>
          <w:szCs w:val="22"/>
        </w:rPr>
      </w:pPr>
      <w:r w:rsidRPr="00FF2087">
        <w:rPr>
          <w:rFonts w:ascii="Arial" w:hAnsi="Arial" w:cs="Arial"/>
          <w:sz w:val="22"/>
          <w:szCs w:val="22"/>
        </w:rPr>
        <w:t>National Planning Policy Framework (NPPF)</w:t>
      </w:r>
      <w:r w:rsidR="00D55F07">
        <w:rPr>
          <w:rFonts w:ascii="Arial" w:hAnsi="Arial" w:cs="Arial"/>
          <w:sz w:val="22"/>
          <w:szCs w:val="22"/>
        </w:rPr>
        <w:t xml:space="preserve"> </w:t>
      </w:r>
    </w:p>
    <w:p w14:paraId="65788BCC" w14:textId="77777777" w:rsidR="005D6DBF" w:rsidRPr="00FF2087" w:rsidRDefault="005D6DBF" w:rsidP="005D6DBF">
      <w:pPr>
        <w:jc w:val="both"/>
        <w:rPr>
          <w:rFonts w:ascii="Arial" w:hAnsi="Arial" w:cs="Arial"/>
          <w:sz w:val="22"/>
          <w:szCs w:val="22"/>
        </w:rPr>
      </w:pPr>
    </w:p>
    <w:p w14:paraId="5C980EB0" w14:textId="77777777" w:rsidR="00524A51" w:rsidRPr="00FF2087" w:rsidRDefault="005D6DBF" w:rsidP="00524A51">
      <w:pPr>
        <w:jc w:val="both"/>
        <w:rPr>
          <w:rFonts w:ascii="Arial" w:hAnsi="Arial" w:cs="Arial"/>
          <w:sz w:val="22"/>
          <w:szCs w:val="22"/>
        </w:rPr>
      </w:pPr>
      <w:r w:rsidRPr="00FF2087">
        <w:rPr>
          <w:rFonts w:ascii="Arial" w:hAnsi="Arial" w:cs="Arial"/>
          <w:sz w:val="22"/>
          <w:szCs w:val="22"/>
        </w:rPr>
        <w:t>National Planning Practice Guidance (NPPG)</w:t>
      </w:r>
    </w:p>
    <w:p w14:paraId="50786043" w14:textId="77777777" w:rsidR="00524A51" w:rsidRDefault="00524A51" w:rsidP="00524A51">
      <w:pPr>
        <w:jc w:val="both"/>
        <w:rPr>
          <w:rFonts w:ascii="Arial" w:hAnsi="Arial" w:cs="Arial"/>
          <w:sz w:val="22"/>
          <w:szCs w:val="22"/>
        </w:rPr>
      </w:pPr>
    </w:p>
    <w:p w14:paraId="3511BA84" w14:textId="77777777" w:rsidR="00524A51" w:rsidRPr="00262530" w:rsidRDefault="00524A51" w:rsidP="00524A51">
      <w:pPr>
        <w:jc w:val="both"/>
        <w:rPr>
          <w:rFonts w:ascii="Arial" w:hAnsi="Arial" w:cs="Arial"/>
          <w:sz w:val="22"/>
          <w:szCs w:val="22"/>
          <w:u w:val="single"/>
        </w:rPr>
      </w:pPr>
      <w:r>
        <w:rPr>
          <w:rFonts w:ascii="Arial" w:hAnsi="Arial" w:cs="Arial"/>
          <w:sz w:val="22"/>
          <w:szCs w:val="22"/>
          <w:u w:val="single"/>
        </w:rPr>
        <w:t>Places for Everyone Joint Development Plan (PfE)</w:t>
      </w:r>
    </w:p>
    <w:p w14:paraId="042D1B12" w14:textId="77777777" w:rsidR="00524A51" w:rsidRDefault="00524A51" w:rsidP="00524A51">
      <w:pPr>
        <w:jc w:val="both"/>
        <w:rPr>
          <w:rFonts w:ascii="Arial" w:hAnsi="Arial" w:cs="Arial"/>
          <w:sz w:val="22"/>
          <w:szCs w:val="22"/>
        </w:rPr>
      </w:pPr>
    </w:p>
    <w:p w14:paraId="51742F18" w14:textId="77777777" w:rsidR="00524A51" w:rsidRDefault="00524A51" w:rsidP="00524A51">
      <w:pPr>
        <w:jc w:val="both"/>
        <w:rPr>
          <w:rFonts w:ascii="Arial" w:hAnsi="Arial" w:cs="Arial"/>
          <w:sz w:val="22"/>
          <w:szCs w:val="22"/>
        </w:rPr>
      </w:pPr>
      <w:r>
        <w:rPr>
          <w:rFonts w:ascii="Arial" w:hAnsi="Arial" w:cs="Arial"/>
          <w:sz w:val="22"/>
          <w:szCs w:val="22"/>
        </w:rPr>
        <w:t>JP-S1</w:t>
      </w:r>
      <w:r>
        <w:rPr>
          <w:rFonts w:ascii="Arial" w:hAnsi="Arial" w:cs="Arial"/>
          <w:sz w:val="22"/>
          <w:szCs w:val="22"/>
        </w:rPr>
        <w:tab/>
        <w:t>Sustainable Development</w:t>
      </w:r>
    </w:p>
    <w:p w14:paraId="713F9657" w14:textId="77777777" w:rsidR="00524A51" w:rsidRDefault="00524A51" w:rsidP="00524A51">
      <w:pPr>
        <w:jc w:val="both"/>
        <w:rPr>
          <w:rFonts w:ascii="Arial" w:hAnsi="Arial" w:cs="Arial"/>
          <w:sz w:val="22"/>
          <w:szCs w:val="22"/>
        </w:rPr>
      </w:pPr>
    </w:p>
    <w:p w14:paraId="2F7773A7" w14:textId="77777777" w:rsidR="00524A51" w:rsidRPr="00FF2087" w:rsidRDefault="00524A51" w:rsidP="00524A51">
      <w:pPr>
        <w:jc w:val="both"/>
        <w:rPr>
          <w:rFonts w:ascii="Arial" w:hAnsi="Arial" w:cs="Arial"/>
          <w:sz w:val="22"/>
          <w:szCs w:val="22"/>
        </w:rPr>
      </w:pPr>
      <w:r>
        <w:rPr>
          <w:rFonts w:ascii="Arial" w:hAnsi="Arial" w:cs="Arial"/>
          <w:sz w:val="22"/>
          <w:szCs w:val="22"/>
        </w:rPr>
        <w:t>JP-P1</w:t>
      </w:r>
      <w:r>
        <w:rPr>
          <w:rFonts w:ascii="Arial" w:hAnsi="Arial" w:cs="Arial"/>
          <w:sz w:val="22"/>
          <w:szCs w:val="22"/>
        </w:rPr>
        <w:tab/>
        <w:t>Sustainable Places</w:t>
      </w:r>
    </w:p>
    <w:p w14:paraId="149CA4D0" w14:textId="77777777" w:rsidR="00524A51" w:rsidRDefault="00524A51" w:rsidP="00524A51">
      <w:pPr>
        <w:jc w:val="both"/>
        <w:rPr>
          <w:rFonts w:ascii="Arial" w:hAnsi="Arial" w:cs="Arial"/>
          <w:sz w:val="22"/>
          <w:szCs w:val="22"/>
        </w:rPr>
      </w:pPr>
      <w:r>
        <w:rPr>
          <w:rFonts w:ascii="Arial" w:hAnsi="Arial" w:cs="Arial"/>
          <w:sz w:val="22"/>
          <w:szCs w:val="22"/>
        </w:rPr>
        <w:t>JP-P2</w:t>
      </w:r>
      <w:r>
        <w:rPr>
          <w:rFonts w:ascii="Arial" w:hAnsi="Arial" w:cs="Arial"/>
          <w:sz w:val="22"/>
          <w:szCs w:val="22"/>
        </w:rPr>
        <w:tab/>
        <w:t>Heritage</w:t>
      </w:r>
    </w:p>
    <w:p w14:paraId="586B7C8E" w14:textId="77777777" w:rsidR="00524A51" w:rsidRDefault="00524A51" w:rsidP="00524A51">
      <w:pPr>
        <w:jc w:val="both"/>
        <w:rPr>
          <w:rFonts w:ascii="Arial" w:hAnsi="Arial" w:cs="Arial"/>
          <w:sz w:val="22"/>
          <w:szCs w:val="22"/>
        </w:rPr>
      </w:pPr>
    </w:p>
    <w:p w14:paraId="2E9627E2" w14:textId="77777777" w:rsidR="00524A51" w:rsidRPr="00524A51" w:rsidRDefault="00524A51" w:rsidP="00524A51">
      <w:pPr>
        <w:jc w:val="both"/>
        <w:rPr>
          <w:rFonts w:ascii="Arial" w:hAnsi="Arial" w:cs="Arial"/>
          <w:sz w:val="22"/>
          <w:szCs w:val="22"/>
        </w:rPr>
      </w:pPr>
      <w:r>
        <w:rPr>
          <w:rFonts w:ascii="Arial" w:hAnsi="Arial" w:cs="Arial"/>
          <w:sz w:val="22"/>
          <w:szCs w:val="22"/>
        </w:rPr>
        <w:t>JP-H3</w:t>
      </w:r>
      <w:r>
        <w:rPr>
          <w:rFonts w:ascii="Arial" w:hAnsi="Arial" w:cs="Arial"/>
          <w:sz w:val="22"/>
          <w:szCs w:val="22"/>
        </w:rPr>
        <w:tab/>
        <w:t xml:space="preserve">Type, Size and Design of New </w:t>
      </w:r>
      <w:r w:rsidRPr="00524A51">
        <w:rPr>
          <w:rFonts w:ascii="Arial" w:hAnsi="Arial" w:cs="Arial"/>
          <w:sz w:val="22"/>
          <w:szCs w:val="22"/>
        </w:rPr>
        <w:t>Housing</w:t>
      </w:r>
    </w:p>
    <w:p w14:paraId="5184C9D7" w14:textId="77777777" w:rsidR="00524A51" w:rsidRPr="00524A51" w:rsidRDefault="00524A51" w:rsidP="00524A51">
      <w:pPr>
        <w:jc w:val="both"/>
        <w:rPr>
          <w:rFonts w:ascii="Arial" w:hAnsi="Arial" w:cs="Arial"/>
          <w:sz w:val="22"/>
          <w:szCs w:val="22"/>
        </w:rPr>
      </w:pPr>
    </w:p>
    <w:p w14:paraId="6E40148B" w14:textId="77777777" w:rsidR="005D6DBF" w:rsidRPr="00524A51" w:rsidRDefault="005D6DBF" w:rsidP="005D6DBF">
      <w:pPr>
        <w:jc w:val="both"/>
        <w:rPr>
          <w:rFonts w:ascii="Arial" w:hAnsi="Arial" w:cs="Arial"/>
          <w:sz w:val="22"/>
          <w:szCs w:val="22"/>
          <w:u w:val="single"/>
        </w:rPr>
      </w:pPr>
      <w:r w:rsidRPr="00524A51">
        <w:rPr>
          <w:rFonts w:ascii="Arial" w:hAnsi="Arial" w:cs="Arial"/>
          <w:sz w:val="22"/>
          <w:szCs w:val="22"/>
          <w:u w:val="single"/>
        </w:rPr>
        <w:t>Adopted Rochdale Core Strategy (CS):</w:t>
      </w:r>
    </w:p>
    <w:p w14:paraId="2B6117BA" w14:textId="77777777" w:rsidR="00524A51" w:rsidRPr="007F40F7" w:rsidRDefault="00524A51" w:rsidP="00524A51">
      <w:pPr>
        <w:jc w:val="both"/>
        <w:rPr>
          <w:rFonts w:ascii="Arial" w:hAnsi="Arial" w:cs="Arial"/>
          <w:b/>
          <w:sz w:val="22"/>
          <w:szCs w:val="22"/>
        </w:rPr>
      </w:pPr>
    </w:p>
    <w:p w14:paraId="46D7FE88" w14:textId="77777777" w:rsidR="00524A51" w:rsidRPr="007F40F7" w:rsidRDefault="00524A51" w:rsidP="00524A51">
      <w:pPr>
        <w:jc w:val="both"/>
        <w:rPr>
          <w:rFonts w:ascii="Arial" w:hAnsi="Arial" w:cs="Arial"/>
          <w:b/>
          <w:sz w:val="22"/>
          <w:szCs w:val="22"/>
        </w:rPr>
      </w:pPr>
      <w:r w:rsidRPr="007F40F7">
        <w:rPr>
          <w:rFonts w:ascii="Arial" w:hAnsi="Arial" w:cs="Arial"/>
          <w:b/>
          <w:sz w:val="22"/>
          <w:szCs w:val="22"/>
        </w:rPr>
        <w:t>SO2 – Creating successful and healthy communities</w:t>
      </w:r>
    </w:p>
    <w:p w14:paraId="674C7794" w14:textId="77777777" w:rsidR="00524A51" w:rsidRDefault="00524A51" w:rsidP="00524A51">
      <w:pPr>
        <w:jc w:val="both"/>
        <w:rPr>
          <w:rFonts w:ascii="Arial" w:hAnsi="Arial" w:cs="Arial"/>
          <w:sz w:val="22"/>
          <w:szCs w:val="22"/>
        </w:rPr>
      </w:pPr>
    </w:p>
    <w:p w14:paraId="7B94503D" w14:textId="77777777" w:rsidR="00524A51" w:rsidRDefault="00524A51" w:rsidP="00524A51">
      <w:pPr>
        <w:jc w:val="both"/>
        <w:rPr>
          <w:rFonts w:ascii="Arial" w:hAnsi="Arial" w:cs="Arial"/>
          <w:sz w:val="22"/>
          <w:szCs w:val="22"/>
        </w:rPr>
      </w:pPr>
      <w:r>
        <w:rPr>
          <w:rFonts w:ascii="Arial" w:hAnsi="Arial" w:cs="Arial"/>
          <w:sz w:val="22"/>
          <w:szCs w:val="22"/>
        </w:rPr>
        <w:t>C1 – Delivering the right amount of housing in the right places</w:t>
      </w:r>
    </w:p>
    <w:p w14:paraId="03D72E72" w14:textId="77777777" w:rsidR="00524A51" w:rsidRPr="007F40F7" w:rsidRDefault="00524A51" w:rsidP="00524A51">
      <w:pPr>
        <w:jc w:val="both"/>
        <w:rPr>
          <w:rFonts w:ascii="Arial" w:hAnsi="Arial" w:cs="Arial"/>
          <w:b/>
          <w:sz w:val="22"/>
          <w:szCs w:val="22"/>
        </w:rPr>
      </w:pPr>
    </w:p>
    <w:p w14:paraId="711D8FAC" w14:textId="77777777" w:rsidR="00524A51" w:rsidRPr="007F40F7" w:rsidRDefault="00524A51" w:rsidP="00524A51">
      <w:pPr>
        <w:jc w:val="both"/>
        <w:rPr>
          <w:rFonts w:ascii="Arial" w:hAnsi="Arial" w:cs="Arial"/>
          <w:b/>
          <w:sz w:val="22"/>
          <w:szCs w:val="22"/>
        </w:rPr>
      </w:pPr>
      <w:r w:rsidRPr="007F40F7">
        <w:rPr>
          <w:rFonts w:ascii="Arial" w:hAnsi="Arial" w:cs="Arial"/>
          <w:b/>
          <w:sz w:val="22"/>
          <w:szCs w:val="22"/>
        </w:rPr>
        <w:t>SO3 – Improving Design, image and quality of place</w:t>
      </w:r>
    </w:p>
    <w:p w14:paraId="161DA589" w14:textId="77777777" w:rsidR="00524A51" w:rsidRDefault="00524A51" w:rsidP="00524A51">
      <w:pPr>
        <w:jc w:val="both"/>
        <w:rPr>
          <w:rFonts w:ascii="Arial" w:hAnsi="Arial" w:cs="Arial"/>
          <w:sz w:val="22"/>
          <w:szCs w:val="22"/>
        </w:rPr>
      </w:pPr>
    </w:p>
    <w:p w14:paraId="0A64298D" w14:textId="77777777" w:rsidR="00524A51" w:rsidRDefault="00524A51" w:rsidP="00524A51">
      <w:pPr>
        <w:jc w:val="both"/>
        <w:rPr>
          <w:rFonts w:ascii="Arial" w:hAnsi="Arial" w:cs="Arial"/>
          <w:sz w:val="22"/>
          <w:szCs w:val="22"/>
        </w:rPr>
      </w:pPr>
      <w:r>
        <w:rPr>
          <w:rFonts w:ascii="Arial" w:hAnsi="Arial" w:cs="Arial"/>
          <w:sz w:val="22"/>
          <w:szCs w:val="22"/>
        </w:rPr>
        <w:t>P1 – Improving image</w:t>
      </w:r>
    </w:p>
    <w:p w14:paraId="3F9AC337" w14:textId="77777777" w:rsidR="00524A51" w:rsidRDefault="00524A51" w:rsidP="00524A51">
      <w:pPr>
        <w:jc w:val="both"/>
        <w:rPr>
          <w:rFonts w:ascii="Arial" w:hAnsi="Arial" w:cs="Arial"/>
          <w:sz w:val="22"/>
          <w:szCs w:val="22"/>
        </w:rPr>
      </w:pPr>
      <w:r>
        <w:rPr>
          <w:rFonts w:ascii="Arial" w:hAnsi="Arial" w:cs="Arial"/>
          <w:sz w:val="22"/>
          <w:szCs w:val="22"/>
        </w:rPr>
        <w:t>P3 – Improving design of new development</w:t>
      </w:r>
    </w:p>
    <w:p w14:paraId="2F3FE947" w14:textId="77777777" w:rsidR="00524A51" w:rsidRPr="007F40F7" w:rsidRDefault="00524A51" w:rsidP="00524A51">
      <w:pPr>
        <w:jc w:val="both"/>
        <w:rPr>
          <w:rFonts w:ascii="Arial" w:hAnsi="Arial" w:cs="Arial"/>
          <w:b/>
          <w:sz w:val="22"/>
          <w:szCs w:val="22"/>
        </w:rPr>
      </w:pPr>
    </w:p>
    <w:p w14:paraId="41E50988" w14:textId="77777777" w:rsidR="00524A51" w:rsidRPr="007F40F7" w:rsidRDefault="00524A51" w:rsidP="00524A51">
      <w:pPr>
        <w:jc w:val="both"/>
        <w:rPr>
          <w:rFonts w:ascii="Arial" w:hAnsi="Arial" w:cs="Arial"/>
          <w:b/>
          <w:sz w:val="22"/>
          <w:szCs w:val="22"/>
        </w:rPr>
      </w:pPr>
      <w:r w:rsidRPr="007F40F7">
        <w:rPr>
          <w:rFonts w:ascii="Arial" w:hAnsi="Arial" w:cs="Arial"/>
          <w:b/>
          <w:sz w:val="22"/>
          <w:szCs w:val="22"/>
        </w:rPr>
        <w:t>SO4 – Promoting a greener environment</w:t>
      </w:r>
    </w:p>
    <w:p w14:paraId="0AAB7DDA" w14:textId="77777777" w:rsidR="00524A51" w:rsidRPr="00F04B9C" w:rsidRDefault="00524A51" w:rsidP="00524A51">
      <w:pPr>
        <w:jc w:val="both"/>
        <w:rPr>
          <w:rFonts w:ascii="Arial" w:hAnsi="Arial" w:cs="Arial"/>
          <w:sz w:val="22"/>
          <w:szCs w:val="22"/>
        </w:rPr>
      </w:pPr>
    </w:p>
    <w:p w14:paraId="7007C6B2" w14:textId="77777777" w:rsidR="00524A51" w:rsidRPr="00F04B9C" w:rsidRDefault="00524A51" w:rsidP="00524A51">
      <w:pPr>
        <w:jc w:val="both"/>
        <w:rPr>
          <w:rFonts w:ascii="Arial" w:hAnsi="Arial" w:cs="Arial"/>
          <w:sz w:val="22"/>
          <w:szCs w:val="22"/>
        </w:rPr>
      </w:pPr>
      <w:r w:rsidRPr="00F04B9C">
        <w:rPr>
          <w:rFonts w:ascii="Arial" w:hAnsi="Arial" w:cs="Arial"/>
          <w:sz w:val="22"/>
          <w:szCs w:val="22"/>
        </w:rPr>
        <w:t>G7- Increasing the value of biodiversity and geodiversity</w:t>
      </w:r>
    </w:p>
    <w:p w14:paraId="755E84D6" w14:textId="77777777" w:rsidR="00524A51" w:rsidRPr="007F40F7" w:rsidRDefault="00524A51" w:rsidP="00524A51">
      <w:pPr>
        <w:jc w:val="both"/>
        <w:rPr>
          <w:rFonts w:ascii="Arial" w:hAnsi="Arial" w:cs="Arial"/>
          <w:b/>
          <w:sz w:val="22"/>
          <w:szCs w:val="22"/>
        </w:rPr>
      </w:pPr>
    </w:p>
    <w:p w14:paraId="461AEE6B" w14:textId="77777777" w:rsidR="00524A51" w:rsidRPr="007F40F7" w:rsidRDefault="00524A51" w:rsidP="00524A51">
      <w:pPr>
        <w:jc w:val="both"/>
        <w:rPr>
          <w:rFonts w:ascii="Arial" w:hAnsi="Arial" w:cs="Arial"/>
          <w:b/>
          <w:sz w:val="22"/>
          <w:szCs w:val="22"/>
        </w:rPr>
      </w:pPr>
      <w:r w:rsidRPr="007F40F7">
        <w:rPr>
          <w:rFonts w:ascii="Arial" w:hAnsi="Arial" w:cs="Arial"/>
          <w:b/>
          <w:sz w:val="22"/>
          <w:szCs w:val="22"/>
        </w:rPr>
        <w:t>SO5 – Improving accessibility and delivering sustainable transport</w:t>
      </w:r>
    </w:p>
    <w:p w14:paraId="12394F46" w14:textId="77777777" w:rsidR="00524A51" w:rsidRDefault="00524A51" w:rsidP="00524A51">
      <w:pPr>
        <w:jc w:val="both"/>
        <w:rPr>
          <w:rFonts w:ascii="Arial" w:hAnsi="Arial" w:cs="Arial"/>
          <w:sz w:val="22"/>
          <w:szCs w:val="22"/>
        </w:rPr>
      </w:pPr>
    </w:p>
    <w:p w14:paraId="3BA2E016" w14:textId="77777777" w:rsidR="00524A51" w:rsidRDefault="00524A51" w:rsidP="00524A51">
      <w:pPr>
        <w:jc w:val="both"/>
        <w:rPr>
          <w:rFonts w:ascii="Arial" w:hAnsi="Arial" w:cs="Arial"/>
          <w:sz w:val="22"/>
          <w:szCs w:val="22"/>
        </w:rPr>
      </w:pPr>
      <w:r>
        <w:rPr>
          <w:rFonts w:ascii="Arial" w:hAnsi="Arial" w:cs="Arial"/>
          <w:sz w:val="22"/>
          <w:szCs w:val="22"/>
        </w:rPr>
        <w:t>T2 – Improving accessibility</w:t>
      </w:r>
    </w:p>
    <w:p w14:paraId="727B738C" w14:textId="77777777" w:rsidR="00524A51" w:rsidRDefault="00524A51" w:rsidP="00524A51">
      <w:pPr>
        <w:jc w:val="both"/>
        <w:rPr>
          <w:rFonts w:ascii="Arial" w:hAnsi="Arial" w:cs="Arial"/>
          <w:sz w:val="22"/>
          <w:szCs w:val="22"/>
        </w:rPr>
      </w:pPr>
    </w:p>
    <w:p w14:paraId="050CAD9C" w14:textId="77777777" w:rsidR="00524A51" w:rsidRDefault="00524A51" w:rsidP="00524A51">
      <w:pPr>
        <w:jc w:val="both"/>
        <w:rPr>
          <w:rFonts w:ascii="Arial" w:hAnsi="Arial" w:cs="Arial"/>
          <w:sz w:val="22"/>
          <w:szCs w:val="22"/>
        </w:rPr>
      </w:pPr>
      <w:r>
        <w:rPr>
          <w:rFonts w:ascii="Arial" w:hAnsi="Arial" w:cs="Arial"/>
          <w:sz w:val="22"/>
          <w:szCs w:val="22"/>
        </w:rPr>
        <w:t>DM1 – General Development Requirements</w:t>
      </w:r>
    </w:p>
    <w:p w14:paraId="526CF4F0" w14:textId="77777777" w:rsidR="00524A51" w:rsidRPr="00FF2087" w:rsidRDefault="00524A51" w:rsidP="00524A51">
      <w:pPr>
        <w:jc w:val="both"/>
        <w:rPr>
          <w:rFonts w:ascii="Arial" w:hAnsi="Arial" w:cs="Arial"/>
          <w:sz w:val="22"/>
          <w:szCs w:val="22"/>
        </w:rPr>
      </w:pPr>
    </w:p>
    <w:p w14:paraId="38FD8F07" w14:textId="77777777" w:rsidR="00524A51" w:rsidRPr="00FF2087" w:rsidRDefault="00524A51" w:rsidP="00524A51">
      <w:pPr>
        <w:jc w:val="both"/>
        <w:rPr>
          <w:rFonts w:ascii="Arial" w:hAnsi="Arial" w:cs="Arial"/>
          <w:sz w:val="22"/>
          <w:szCs w:val="22"/>
          <w:u w:val="single"/>
        </w:rPr>
      </w:pPr>
      <w:r w:rsidRPr="00FF2087">
        <w:rPr>
          <w:rFonts w:ascii="Arial" w:hAnsi="Arial" w:cs="Arial"/>
          <w:sz w:val="22"/>
          <w:szCs w:val="22"/>
          <w:u w:val="single"/>
        </w:rPr>
        <w:t xml:space="preserve">Unitary Development Plan (UDP): </w:t>
      </w:r>
    </w:p>
    <w:p w14:paraId="7264D256" w14:textId="77777777" w:rsidR="00524A51" w:rsidRDefault="00524A51" w:rsidP="00524A51">
      <w:pPr>
        <w:jc w:val="both"/>
        <w:rPr>
          <w:rFonts w:ascii="Arial" w:hAnsi="Arial" w:cs="Arial"/>
          <w:b/>
          <w:bCs/>
          <w:sz w:val="22"/>
          <w:szCs w:val="22"/>
        </w:rPr>
      </w:pPr>
    </w:p>
    <w:p w14:paraId="20E6226F" w14:textId="77777777" w:rsidR="00524A51" w:rsidRDefault="00524A51" w:rsidP="00524A51">
      <w:pPr>
        <w:jc w:val="both"/>
        <w:rPr>
          <w:rFonts w:ascii="Arial" w:hAnsi="Arial" w:cs="Arial"/>
          <w:b/>
          <w:bCs/>
          <w:sz w:val="22"/>
          <w:szCs w:val="22"/>
        </w:rPr>
      </w:pPr>
      <w:r>
        <w:rPr>
          <w:rFonts w:ascii="Arial" w:hAnsi="Arial" w:cs="Arial"/>
          <w:b/>
          <w:bCs/>
          <w:sz w:val="22"/>
          <w:szCs w:val="22"/>
        </w:rPr>
        <w:t>G/D/1 – Defined Urban Area</w:t>
      </w:r>
    </w:p>
    <w:p w14:paraId="37C3B319" w14:textId="77777777" w:rsidR="00524A51" w:rsidRDefault="00524A51" w:rsidP="005D6DBF">
      <w:pPr>
        <w:jc w:val="both"/>
        <w:rPr>
          <w:rFonts w:ascii="Arial" w:hAnsi="Arial" w:cs="Arial"/>
          <w:sz w:val="22"/>
          <w:szCs w:val="22"/>
          <w:u w:val="single"/>
        </w:rPr>
      </w:pPr>
    </w:p>
    <w:p w14:paraId="69BA9774" w14:textId="77777777" w:rsidR="005D6DBF" w:rsidRPr="00FF2087" w:rsidRDefault="005D6DBF" w:rsidP="005D6DBF">
      <w:pPr>
        <w:jc w:val="both"/>
        <w:rPr>
          <w:rFonts w:ascii="Arial" w:hAnsi="Arial" w:cs="Arial"/>
          <w:sz w:val="22"/>
          <w:szCs w:val="22"/>
        </w:rPr>
      </w:pPr>
      <w:r w:rsidRPr="00FF2087">
        <w:rPr>
          <w:rFonts w:ascii="Arial" w:hAnsi="Arial" w:cs="Arial"/>
          <w:sz w:val="22"/>
          <w:szCs w:val="22"/>
          <w:u w:val="single"/>
        </w:rPr>
        <w:t>Supplementary Planning Documents (SPD):</w:t>
      </w:r>
    </w:p>
    <w:p w14:paraId="36512105" w14:textId="77777777" w:rsidR="005D6DBF" w:rsidRPr="00FF2087" w:rsidRDefault="005D6DBF" w:rsidP="005D6DBF">
      <w:pPr>
        <w:jc w:val="both"/>
        <w:rPr>
          <w:rFonts w:ascii="Arial" w:hAnsi="Arial" w:cs="Arial"/>
          <w:sz w:val="22"/>
          <w:szCs w:val="22"/>
        </w:rPr>
      </w:pPr>
      <w:r w:rsidRPr="00FF2087">
        <w:rPr>
          <w:rFonts w:ascii="Arial" w:hAnsi="Arial" w:cs="Arial"/>
          <w:sz w:val="22"/>
          <w:szCs w:val="22"/>
        </w:rPr>
        <w:t>Supplementary Planning Guidance note ‘Guidelines and Standards for Residential Development</w:t>
      </w:r>
      <w:r>
        <w:rPr>
          <w:rFonts w:ascii="Arial" w:hAnsi="Arial" w:cs="Arial"/>
          <w:sz w:val="22"/>
          <w:szCs w:val="22"/>
        </w:rPr>
        <w:t>’ (June 2016).</w:t>
      </w:r>
    </w:p>
    <w:p w14:paraId="616C9B86" w14:textId="77777777" w:rsidR="005D6DBF" w:rsidRDefault="005D6DBF" w:rsidP="005D6DBF">
      <w:pPr>
        <w:jc w:val="both"/>
        <w:rPr>
          <w:rFonts w:ascii="Arial" w:hAnsi="Arial" w:cs="Arial"/>
          <w:sz w:val="22"/>
          <w:szCs w:val="22"/>
        </w:rPr>
      </w:pPr>
    </w:p>
    <w:p w14:paraId="1E97544D" w14:textId="77777777" w:rsidR="005D6DBF" w:rsidRDefault="005D6DBF" w:rsidP="005D6DBF">
      <w:pPr>
        <w:rPr>
          <w:rFonts w:ascii="Arial" w:hAnsi="Arial" w:cs="Arial"/>
          <w:b/>
          <w:sz w:val="22"/>
          <w:szCs w:val="22"/>
          <w:u w:val="single"/>
        </w:rPr>
      </w:pPr>
      <w:r>
        <w:rPr>
          <w:rFonts w:ascii="Arial" w:hAnsi="Arial" w:cs="Arial"/>
          <w:b/>
          <w:sz w:val="22"/>
          <w:szCs w:val="22"/>
          <w:u w:val="single"/>
        </w:rPr>
        <w:t>RELEVANT SITE HISTORY</w:t>
      </w:r>
    </w:p>
    <w:p w14:paraId="2E89C1AD" w14:textId="77777777" w:rsidR="005D6DBF" w:rsidRDefault="005D6DBF" w:rsidP="005D6DBF">
      <w:pPr>
        <w:rPr>
          <w:rFonts w:ascii="Arial" w:hAnsi="Arial" w:cs="Arial"/>
          <w:sz w:val="22"/>
          <w:szCs w:val="22"/>
        </w:rPr>
      </w:pPr>
    </w:p>
    <w:p w14:paraId="75D7CA0F" w14:textId="77777777" w:rsidR="007243D6" w:rsidRDefault="007243D6" w:rsidP="005D6DBF">
      <w:pPr>
        <w:rPr>
          <w:rFonts w:ascii="Arial" w:hAnsi="Arial" w:cs="Arial"/>
          <w:sz w:val="22"/>
          <w:szCs w:val="22"/>
        </w:rPr>
      </w:pPr>
      <w:r>
        <w:rPr>
          <w:rFonts w:ascii="Arial" w:hAnsi="Arial" w:cs="Arial"/>
          <w:sz w:val="22"/>
          <w:szCs w:val="22"/>
        </w:rPr>
        <w:t>None</w:t>
      </w:r>
    </w:p>
    <w:p w14:paraId="726F94D6" w14:textId="77777777" w:rsidR="007243D6" w:rsidRDefault="007243D6" w:rsidP="005D6DBF">
      <w:pPr>
        <w:rPr>
          <w:rFonts w:ascii="Arial" w:hAnsi="Arial" w:cs="Arial"/>
          <w:sz w:val="22"/>
          <w:szCs w:val="22"/>
        </w:rPr>
      </w:pPr>
    </w:p>
    <w:p w14:paraId="3DADCB74" w14:textId="77777777" w:rsidR="00A42B03" w:rsidRDefault="00A42B03" w:rsidP="00A42B03">
      <w:pPr>
        <w:jc w:val="both"/>
        <w:rPr>
          <w:rFonts w:ascii="Arial" w:hAnsi="Arial" w:cs="Arial"/>
          <w:sz w:val="22"/>
          <w:szCs w:val="22"/>
        </w:rPr>
      </w:pPr>
      <w:r>
        <w:rPr>
          <w:rFonts w:ascii="Arial" w:hAnsi="Arial" w:cs="Arial"/>
          <w:b/>
          <w:sz w:val="22"/>
          <w:szCs w:val="22"/>
          <w:u w:val="single"/>
        </w:rPr>
        <w:t>CONSULTATION RESPONSES</w:t>
      </w:r>
    </w:p>
    <w:p w14:paraId="4F6308C4" w14:textId="77777777" w:rsidR="00A42B03" w:rsidRDefault="00A42B03" w:rsidP="00A42B03">
      <w:pPr>
        <w:jc w:val="both"/>
        <w:rPr>
          <w:rFonts w:ascii="Arial" w:hAnsi="Arial" w:cs="Arial"/>
          <w:sz w:val="22"/>
          <w:szCs w:val="22"/>
        </w:rPr>
      </w:pPr>
    </w:p>
    <w:p w14:paraId="25542910" w14:textId="77777777" w:rsidR="00DF2E10" w:rsidRPr="00DF2E10" w:rsidRDefault="00A42B03" w:rsidP="00A42B03">
      <w:pPr>
        <w:rPr>
          <w:rFonts w:ascii="Arial" w:hAnsi="Arial" w:cs="Arial"/>
          <w:sz w:val="22"/>
          <w:szCs w:val="22"/>
        </w:rPr>
      </w:pPr>
      <w:r>
        <w:rPr>
          <w:rFonts w:ascii="Arial" w:hAnsi="Arial" w:cs="Arial"/>
          <w:sz w:val="22"/>
          <w:szCs w:val="22"/>
          <w:u w:val="single"/>
        </w:rPr>
        <w:t>Highways And Engineering</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28B806D5" w14:textId="77777777" w:rsidR="00DF2E10" w:rsidRPr="00DF2E10" w:rsidRDefault="00DF2E10" w:rsidP="00A42B03">
      <w:pPr>
        <w:rPr>
          <w:rFonts w:ascii="Arial" w:hAnsi="Arial" w:cs="Arial"/>
          <w:sz w:val="22"/>
          <w:szCs w:val="22"/>
        </w:rPr>
      </w:pPr>
      <w:r w:rsidRPr="00DF2E10">
        <w:rPr>
          <w:rFonts w:ascii="Arial" w:hAnsi="Arial" w:cs="Arial"/>
          <w:sz w:val="22"/>
          <w:szCs w:val="22"/>
        </w:rPr>
        <w:t xml:space="preserve">No comments received to date  </w:t>
      </w:r>
    </w:p>
    <w:p w14:paraId="36EADFD0" w14:textId="77777777" w:rsidR="00DF2E10" w:rsidRPr="00DF2E10" w:rsidRDefault="00DF2E10" w:rsidP="00A42B03">
      <w:pPr>
        <w:rPr>
          <w:rFonts w:ascii="Arial" w:hAnsi="Arial" w:cs="Arial"/>
          <w:sz w:val="22"/>
          <w:szCs w:val="22"/>
        </w:rPr>
      </w:pPr>
    </w:p>
    <w:p w14:paraId="6B98FE82" w14:textId="77777777" w:rsidR="00A42B03" w:rsidRDefault="00A42B03" w:rsidP="00A42B03">
      <w:pPr>
        <w:jc w:val="both"/>
        <w:rPr>
          <w:rFonts w:ascii="Arial" w:hAnsi="Arial" w:cs="Arial"/>
          <w:b/>
          <w:sz w:val="22"/>
          <w:szCs w:val="22"/>
          <w:u w:val="single"/>
        </w:rPr>
      </w:pPr>
      <w:r>
        <w:rPr>
          <w:rFonts w:ascii="Arial" w:hAnsi="Arial" w:cs="Arial"/>
          <w:b/>
          <w:sz w:val="22"/>
          <w:szCs w:val="22"/>
          <w:u w:val="single"/>
        </w:rPr>
        <w:t>REPRESENTATIONS</w:t>
      </w:r>
    </w:p>
    <w:p w14:paraId="6768BA29" w14:textId="77777777" w:rsidR="00A42B03" w:rsidRDefault="00A42B03" w:rsidP="00A42B03">
      <w:pPr>
        <w:jc w:val="both"/>
        <w:rPr>
          <w:rFonts w:ascii="Arial" w:hAnsi="Arial" w:cs="Arial"/>
          <w:b/>
          <w:sz w:val="22"/>
          <w:szCs w:val="22"/>
          <w:u w:val="single"/>
        </w:rPr>
      </w:pPr>
    </w:p>
    <w:p w14:paraId="37BA9754" w14:textId="7047E089" w:rsidR="007243D6" w:rsidRPr="00524A51" w:rsidRDefault="007243D6" w:rsidP="00A42B03">
      <w:pPr>
        <w:jc w:val="both"/>
        <w:rPr>
          <w:rFonts w:ascii="Arial" w:hAnsi="Arial" w:cs="Arial"/>
          <w:sz w:val="22"/>
          <w:szCs w:val="22"/>
        </w:rPr>
      </w:pPr>
      <w:r w:rsidRPr="5E46F331">
        <w:rPr>
          <w:rFonts w:ascii="Arial" w:hAnsi="Arial" w:cs="Arial"/>
          <w:sz w:val="22"/>
          <w:szCs w:val="22"/>
        </w:rPr>
        <w:t xml:space="preserve">The application was publicised by way of neighbour notification. </w:t>
      </w:r>
      <w:r w:rsidR="7686242A" w:rsidRPr="5E46F331">
        <w:rPr>
          <w:rFonts w:ascii="Arial" w:hAnsi="Arial" w:cs="Arial"/>
          <w:sz w:val="22"/>
          <w:szCs w:val="22"/>
        </w:rPr>
        <w:t>13</w:t>
      </w:r>
      <w:r w:rsidRPr="5E46F331">
        <w:rPr>
          <w:rFonts w:ascii="Arial" w:hAnsi="Arial" w:cs="Arial"/>
          <w:sz w:val="22"/>
          <w:szCs w:val="22"/>
        </w:rPr>
        <w:t xml:space="preserve"> responses were received</w:t>
      </w:r>
      <w:r w:rsidR="33D3F1A6" w:rsidRPr="5E46F331">
        <w:rPr>
          <w:rFonts w:ascii="Arial" w:hAnsi="Arial" w:cs="Arial"/>
          <w:sz w:val="22"/>
          <w:szCs w:val="22"/>
        </w:rPr>
        <w:t xml:space="preserve"> and object to the scheme.</w:t>
      </w:r>
      <w:r w:rsidRPr="5E46F331">
        <w:rPr>
          <w:rFonts w:ascii="Arial" w:hAnsi="Arial" w:cs="Arial"/>
          <w:sz w:val="22"/>
          <w:szCs w:val="22"/>
        </w:rPr>
        <w:t xml:space="preserve"> </w:t>
      </w:r>
      <w:r w:rsidR="38DCBF14" w:rsidRPr="5E46F331">
        <w:rPr>
          <w:rFonts w:ascii="Arial" w:hAnsi="Arial" w:cs="Arial"/>
          <w:sz w:val="22"/>
          <w:szCs w:val="22"/>
        </w:rPr>
        <w:t>The concerns are summarised below:</w:t>
      </w:r>
    </w:p>
    <w:p w14:paraId="1C2FB041" w14:textId="3F0BB694" w:rsidR="5E46F331" w:rsidRDefault="5E46F331" w:rsidP="5E46F331">
      <w:pPr>
        <w:jc w:val="both"/>
        <w:rPr>
          <w:rFonts w:ascii="Arial" w:hAnsi="Arial" w:cs="Arial"/>
          <w:sz w:val="22"/>
          <w:szCs w:val="22"/>
        </w:rPr>
      </w:pPr>
    </w:p>
    <w:p w14:paraId="05CBCA79" w14:textId="71126B38" w:rsidR="38DCBF14" w:rsidRDefault="38DCBF14"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Concerns about the retrospective nature of the works</w:t>
      </w:r>
      <w:r w:rsidR="5253DD32" w:rsidRPr="5E46F331">
        <w:rPr>
          <w:rFonts w:ascii="Arial" w:hAnsi="Arial" w:cs="Arial"/>
          <w:sz w:val="22"/>
          <w:szCs w:val="22"/>
        </w:rPr>
        <w:t xml:space="preserve"> and no consequence to this</w:t>
      </w:r>
    </w:p>
    <w:p w14:paraId="2FE9239A" w14:textId="2A12AA55" w:rsidR="38DCBF14" w:rsidRDefault="38DCBF14" w:rsidP="00E9725B">
      <w:pPr>
        <w:ind w:left="720" w:hanging="720"/>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Safety of the building following structure of the property with large cracks appearing and rendered over</w:t>
      </w:r>
    </w:p>
    <w:p w14:paraId="433A5EAF" w14:textId="683B9408" w:rsidR="735F52EC" w:rsidRDefault="735F52EC"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 xml:space="preserve">Vermin and rodents </w:t>
      </w:r>
      <w:r w:rsidR="4506F82A" w:rsidRPr="5E46F331">
        <w:rPr>
          <w:rFonts w:ascii="Arial" w:hAnsi="Arial" w:cs="Arial"/>
          <w:sz w:val="22"/>
          <w:szCs w:val="22"/>
        </w:rPr>
        <w:t>because of</w:t>
      </w:r>
      <w:r w:rsidRPr="5E46F331">
        <w:rPr>
          <w:rFonts w:ascii="Arial" w:hAnsi="Arial" w:cs="Arial"/>
          <w:sz w:val="22"/>
          <w:szCs w:val="22"/>
        </w:rPr>
        <w:t xml:space="preserve"> the garden being used as a tipping zone</w:t>
      </w:r>
    </w:p>
    <w:p w14:paraId="71C50C05" w14:textId="07CEAA28" w:rsidR="735F52EC" w:rsidRDefault="735F52EC"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Property not in compliance of building and fire regulations</w:t>
      </w:r>
    </w:p>
    <w:p w14:paraId="6BA60464" w14:textId="356C178C" w:rsidR="6BC2C4AA" w:rsidRDefault="6BC2C4AA" w:rsidP="00E9725B">
      <w:pPr>
        <w:ind w:left="720" w:hanging="720"/>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p>
    <w:p w14:paraId="669A6402" w14:textId="5162D364" w:rsidR="6BC2C4AA" w:rsidRDefault="6BC2C4AA" w:rsidP="00E9725B">
      <w:pPr>
        <w:ind w:left="720" w:hanging="720"/>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Living space for the house is limited, and much less per sqm than expected in this area</w:t>
      </w:r>
    </w:p>
    <w:p w14:paraId="1CB8033E" w14:textId="6FE758BF" w:rsidR="6BC2C4AA" w:rsidRDefault="6BC2C4AA" w:rsidP="003F2FB0">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003F2FB0">
        <w:rPr>
          <w:rFonts w:ascii="Arial" w:hAnsi="Arial" w:cs="Arial"/>
          <w:sz w:val="22"/>
          <w:szCs w:val="22"/>
        </w:rPr>
        <w:t>Impact of overlooking</w:t>
      </w:r>
    </w:p>
    <w:p w14:paraId="0951D803" w14:textId="2457CE1E" w:rsidR="5E46F331" w:rsidRDefault="5E46F331" w:rsidP="5E46F331">
      <w:pPr>
        <w:jc w:val="both"/>
        <w:rPr>
          <w:rFonts w:ascii="Arial" w:hAnsi="Arial" w:cs="Arial"/>
          <w:sz w:val="22"/>
          <w:szCs w:val="22"/>
        </w:rPr>
      </w:pPr>
    </w:p>
    <w:p w14:paraId="51467328" w14:textId="2B9C42D0" w:rsidR="38DCBF14" w:rsidRDefault="38DCBF14"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Parking concerns with up to four cars potentially on the site</w:t>
      </w:r>
    </w:p>
    <w:p w14:paraId="20B96025" w14:textId="0BCF25CB" w:rsidR="78C1F208" w:rsidRDefault="78C1F208"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p>
    <w:p w14:paraId="61C3C201" w14:textId="1964E4AB" w:rsidR="36CDE700" w:rsidRDefault="36CDE700"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Impact on traffic and safe crossing</w:t>
      </w:r>
    </w:p>
    <w:p w14:paraId="425451AB" w14:textId="385C41B7" w:rsidR="78C1F208" w:rsidRDefault="78C1F208"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Removal of garage has removed one space for the existing property</w:t>
      </w:r>
    </w:p>
    <w:p w14:paraId="3FF10ECE" w14:textId="23005666" w:rsidR="59F43D77" w:rsidRDefault="59F43D77" w:rsidP="5E46F331">
      <w:pPr>
        <w:jc w:val="both"/>
        <w:rPr>
          <w:rFonts w:ascii="Arial" w:hAnsi="Arial" w:cs="Arial"/>
          <w:sz w:val="22"/>
          <w:szCs w:val="22"/>
        </w:rPr>
      </w:pPr>
      <w:r w:rsidRPr="5E46F331">
        <w:rPr>
          <w:rFonts w:ascii="Arial" w:hAnsi="Arial" w:cs="Arial"/>
          <w:sz w:val="22"/>
          <w:szCs w:val="22"/>
        </w:rPr>
        <w:t>-</w:t>
      </w:r>
      <w:r w:rsidR="00D013C3">
        <w:rPr>
          <w:rFonts w:ascii="Arial" w:hAnsi="Arial" w:cs="Arial"/>
          <w:sz w:val="22"/>
          <w:szCs w:val="22"/>
        </w:rPr>
        <w:tab/>
      </w:r>
      <w:r w:rsidRPr="5E46F331">
        <w:rPr>
          <w:rFonts w:ascii="Arial" w:hAnsi="Arial" w:cs="Arial"/>
          <w:sz w:val="22"/>
          <w:szCs w:val="22"/>
        </w:rPr>
        <w:t>Increase in number of bins</w:t>
      </w:r>
    </w:p>
    <w:p w14:paraId="09B8D556" w14:textId="2D320B68" w:rsidR="5EFFCACB" w:rsidRDefault="5EFFCACB" w:rsidP="00E9725B">
      <w:pPr>
        <w:ind w:left="720" w:hanging="720"/>
        <w:jc w:val="both"/>
        <w:rPr>
          <w:rFonts w:ascii="Arial" w:hAnsi="Arial" w:cs="Arial"/>
          <w:sz w:val="22"/>
          <w:szCs w:val="22"/>
        </w:rPr>
      </w:pPr>
    </w:p>
    <w:p w14:paraId="0C4C4297" w14:textId="77777777" w:rsidR="007243D6" w:rsidRDefault="007243D6" w:rsidP="5E46F331">
      <w:pPr>
        <w:jc w:val="both"/>
        <w:rPr>
          <w:rFonts w:ascii="Arial" w:hAnsi="Arial" w:cs="Arial"/>
          <w:b/>
          <w:bCs/>
          <w:sz w:val="22"/>
          <w:szCs w:val="22"/>
          <w:u w:val="single"/>
        </w:rPr>
      </w:pPr>
    </w:p>
    <w:p w14:paraId="0484E687" w14:textId="7C0A55B3" w:rsidR="45579C83" w:rsidRDefault="45579C83" w:rsidP="5E46F331">
      <w:pPr>
        <w:jc w:val="both"/>
        <w:rPr>
          <w:rFonts w:ascii="Arial" w:hAnsi="Arial" w:cs="Arial"/>
          <w:sz w:val="22"/>
          <w:szCs w:val="22"/>
          <w:u w:val="single"/>
        </w:rPr>
      </w:pPr>
      <w:r w:rsidRPr="5E46F331">
        <w:rPr>
          <w:rFonts w:ascii="Arial" w:hAnsi="Arial" w:cs="Arial"/>
          <w:sz w:val="22"/>
          <w:szCs w:val="22"/>
          <w:u w:val="single"/>
        </w:rPr>
        <w:t>Officer Response</w:t>
      </w:r>
    </w:p>
    <w:p w14:paraId="77C5B410" w14:textId="11EE073B" w:rsidR="5E46F331" w:rsidRDefault="5E46F331" w:rsidP="5E46F331">
      <w:pPr>
        <w:jc w:val="both"/>
        <w:rPr>
          <w:rFonts w:ascii="Arial" w:hAnsi="Arial" w:cs="Arial"/>
          <w:sz w:val="22"/>
          <w:szCs w:val="22"/>
          <w:u w:val="single"/>
        </w:rPr>
      </w:pPr>
    </w:p>
    <w:p w14:paraId="125AD650" w14:textId="3DD666F3" w:rsidR="45579C83" w:rsidRDefault="00D013C3" w:rsidP="5E46F331">
      <w:pPr>
        <w:jc w:val="both"/>
        <w:rPr>
          <w:rFonts w:ascii="Arial" w:hAnsi="Arial" w:cs="Arial"/>
          <w:sz w:val="22"/>
          <w:szCs w:val="22"/>
        </w:rPr>
      </w:pPr>
      <w:r>
        <w:rPr>
          <w:rFonts w:ascii="Arial" w:hAnsi="Arial" w:cs="Arial"/>
          <w:sz w:val="22"/>
          <w:szCs w:val="22"/>
        </w:rPr>
        <w:lastRenderedPageBreak/>
        <w:t>The material planning considerations are considered in the analysis section of this report.  C</w:t>
      </w:r>
      <w:r w:rsidR="45579C83" w:rsidRPr="5E46F331">
        <w:rPr>
          <w:rFonts w:ascii="Arial" w:hAnsi="Arial" w:cs="Arial"/>
          <w:sz w:val="22"/>
          <w:szCs w:val="22"/>
        </w:rPr>
        <w:t>oncerns regarding building regulations</w:t>
      </w:r>
      <w:r w:rsidR="008F3A5D">
        <w:rPr>
          <w:rFonts w:ascii="Arial" w:hAnsi="Arial" w:cs="Arial"/>
          <w:sz w:val="22"/>
          <w:szCs w:val="22"/>
        </w:rPr>
        <w:t xml:space="preserve"> </w:t>
      </w:r>
      <w:r w:rsidR="45579C83" w:rsidRPr="5E46F331">
        <w:rPr>
          <w:rFonts w:ascii="Arial" w:hAnsi="Arial" w:cs="Arial"/>
          <w:sz w:val="22"/>
          <w:szCs w:val="22"/>
        </w:rPr>
        <w:t>are covered by separate legislation to planning and are not a material consideration in the planning process</w:t>
      </w:r>
      <w:r>
        <w:rPr>
          <w:rFonts w:ascii="Arial" w:hAnsi="Arial" w:cs="Arial"/>
          <w:sz w:val="22"/>
          <w:szCs w:val="22"/>
        </w:rPr>
        <w:t xml:space="preserve">.  </w:t>
      </w:r>
    </w:p>
    <w:p w14:paraId="4C356C66" w14:textId="5AB03126" w:rsidR="5E46F331" w:rsidRDefault="5E46F331" w:rsidP="5E46F331">
      <w:pPr>
        <w:jc w:val="both"/>
        <w:rPr>
          <w:rFonts w:ascii="Arial" w:hAnsi="Arial" w:cs="Arial"/>
          <w:sz w:val="22"/>
          <w:szCs w:val="22"/>
        </w:rPr>
      </w:pPr>
    </w:p>
    <w:p w14:paraId="0CCB26C8" w14:textId="06C86971" w:rsidR="45579C83" w:rsidRDefault="45579C83" w:rsidP="5E46F331">
      <w:pPr>
        <w:jc w:val="both"/>
        <w:rPr>
          <w:rFonts w:ascii="Arial" w:hAnsi="Arial" w:cs="Arial"/>
          <w:sz w:val="22"/>
          <w:szCs w:val="22"/>
        </w:rPr>
      </w:pPr>
      <w:r w:rsidRPr="5E46F331">
        <w:rPr>
          <w:rFonts w:ascii="Arial" w:hAnsi="Arial" w:cs="Arial"/>
          <w:sz w:val="22"/>
          <w:szCs w:val="22"/>
        </w:rPr>
        <w:t xml:space="preserve">In relation to concerns of rodents during construction, the representee should report this to Environmental Health. </w:t>
      </w:r>
    </w:p>
    <w:p w14:paraId="6C127533" w14:textId="267BC60C" w:rsidR="5E46F331" w:rsidRDefault="5E46F331" w:rsidP="5E46F331">
      <w:pPr>
        <w:jc w:val="both"/>
        <w:rPr>
          <w:rFonts w:ascii="Arial" w:hAnsi="Arial" w:cs="Arial"/>
          <w:b/>
          <w:bCs/>
          <w:sz w:val="22"/>
          <w:szCs w:val="22"/>
          <w:u w:val="single"/>
        </w:rPr>
      </w:pPr>
    </w:p>
    <w:p w14:paraId="64A362DC" w14:textId="77777777" w:rsidR="00A42B03" w:rsidRDefault="00A42B03" w:rsidP="00A42B03">
      <w:pPr>
        <w:jc w:val="both"/>
        <w:rPr>
          <w:rFonts w:ascii="Arial" w:hAnsi="Arial" w:cs="Arial"/>
          <w:sz w:val="22"/>
          <w:szCs w:val="22"/>
        </w:rPr>
      </w:pPr>
      <w:r w:rsidRPr="5E46F331">
        <w:rPr>
          <w:rFonts w:ascii="Arial" w:hAnsi="Arial" w:cs="Arial"/>
          <w:b/>
          <w:bCs/>
          <w:sz w:val="22"/>
          <w:szCs w:val="22"/>
          <w:u w:val="single"/>
        </w:rPr>
        <w:t>ANALYSIS</w:t>
      </w:r>
    </w:p>
    <w:p w14:paraId="6B14811D" w14:textId="77777777" w:rsidR="00075488" w:rsidRDefault="00075488" w:rsidP="00075488">
      <w:pPr>
        <w:jc w:val="both"/>
        <w:rPr>
          <w:rFonts w:ascii="Arial" w:hAnsi="Arial" w:cs="Arial"/>
          <w:sz w:val="22"/>
          <w:szCs w:val="22"/>
        </w:rPr>
      </w:pPr>
    </w:p>
    <w:p w14:paraId="0CAA24A8" w14:textId="77777777" w:rsidR="00075488" w:rsidRDefault="00075488" w:rsidP="00075488">
      <w:pPr>
        <w:jc w:val="both"/>
        <w:rPr>
          <w:rFonts w:ascii="Arial" w:hAnsi="Arial" w:cs="Arial"/>
          <w:sz w:val="22"/>
          <w:szCs w:val="22"/>
          <w:u w:val="single"/>
        </w:rPr>
      </w:pPr>
      <w:r>
        <w:rPr>
          <w:rFonts w:ascii="Arial" w:hAnsi="Arial" w:cs="Arial"/>
          <w:sz w:val="22"/>
          <w:szCs w:val="22"/>
          <w:u w:val="single"/>
        </w:rPr>
        <w:t>Principle of Development</w:t>
      </w:r>
    </w:p>
    <w:p w14:paraId="764D02E4" w14:textId="77777777" w:rsidR="00075488" w:rsidRDefault="00075488" w:rsidP="00075488">
      <w:pPr>
        <w:jc w:val="both"/>
        <w:rPr>
          <w:rFonts w:ascii="Arial" w:hAnsi="Arial" w:cs="Arial"/>
          <w:sz w:val="22"/>
          <w:szCs w:val="22"/>
          <w:u w:val="single"/>
        </w:rPr>
      </w:pPr>
    </w:p>
    <w:p w14:paraId="5D1B78CF" w14:textId="67FA86F6" w:rsidR="00075488" w:rsidRDefault="00075488" w:rsidP="00075488">
      <w:pPr>
        <w:jc w:val="both"/>
        <w:rPr>
          <w:rFonts w:ascii="Arial" w:hAnsi="Arial" w:cs="Arial"/>
          <w:sz w:val="22"/>
          <w:szCs w:val="22"/>
        </w:rPr>
      </w:pPr>
      <w:r w:rsidRPr="5E46F331">
        <w:rPr>
          <w:rFonts w:ascii="Arial" w:hAnsi="Arial" w:cs="Arial"/>
          <w:sz w:val="22"/>
          <w:szCs w:val="22"/>
        </w:rPr>
        <w:t xml:space="preserve">The site is located within the Defined Urban Area as designated under the Proposals Map of the Unitary Development Plan (UDP). </w:t>
      </w:r>
      <w:r w:rsidRPr="5E46F331">
        <w:rPr>
          <w:rFonts w:ascii="Arial" w:hAnsi="Arial" w:cs="Arial"/>
          <w:color w:val="000000" w:themeColor="text1"/>
          <w:sz w:val="22"/>
          <w:szCs w:val="22"/>
        </w:rPr>
        <w:t xml:space="preserve">On the basis that the proposal would make a </w:t>
      </w:r>
      <w:r w:rsidR="002C044F">
        <w:rPr>
          <w:rFonts w:ascii="Arial" w:hAnsi="Arial" w:cs="Arial"/>
          <w:color w:val="000000" w:themeColor="text1"/>
          <w:sz w:val="22"/>
          <w:szCs w:val="22"/>
        </w:rPr>
        <w:t xml:space="preserve">small </w:t>
      </w:r>
      <w:r w:rsidRPr="5E46F331">
        <w:rPr>
          <w:rFonts w:ascii="Arial" w:hAnsi="Arial" w:cs="Arial"/>
          <w:color w:val="000000" w:themeColor="text1"/>
          <w:sz w:val="22"/>
          <w:szCs w:val="22"/>
        </w:rPr>
        <w:t xml:space="preserve">contribution </w:t>
      </w:r>
      <w:r w:rsidR="002403FC">
        <w:rPr>
          <w:rFonts w:ascii="Arial" w:hAnsi="Arial" w:cs="Arial"/>
          <w:color w:val="000000" w:themeColor="text1"/>
          <w:sz w:val="22"/>
          <w:szCs w:val="22"/>
        </w:rPr>
        <w:t xml:space="preserve">of one dwelling </w:t>
      </w:r>
      <w:r w:rsidRPr="5E46F331">
        <w:rPr>
          <w:rFonts w:ascii="Arial" w:hAnsi="Arial" w:cs="Arial"/>
          <w:color w:val="000000" w:themeColor="text1"/>
          <w:sz w:val="22"/>
          <w:szCs w:val="22"/>
        </w:rPr>
        <w:t xml:space="preserve">to housing supply within the Borough, whilst being in a sustainable location within reasonable proximity to local amenities and public transport facilities, it is considered that </w:t>
      </w:r>
      <w:r w:rsidRPr="5E46F331">
        <w:rPr>
          <w:rFonts w:ascii="Arial" w:hAnsi="Arial" w:cs="Arial"/>
          <w:sz w:val="22"/>
          <w:szCs w:val="22"/>
        </w:rPr>
        <w:t>the principle of development is therefore acceptable in accordance with Core Strategy polies C1 and saved UDP policy G/D/1 and the NPPF</w:t>
      </w:r>
      <w:r w:rsidR="4C9C3433" w:rsidRPr="5E46F331">
        <w:rPr>
          <w:rFonts w:ascii="Arial" w:hAnsi="Arial" w:cs="Arial"/>
          <w:sz w:val="22"/>
          <w:szCs w:val="22"/>
        </w:rPr>
        <w:t>.</w:t>
      </w:r>
    </w:p>
    <w:p w14:paraId="12153EF1" w14:textId="4A4CA306" w:rsidR="5E46F331" w:rsidRDefault="5E46F331" w:rsidP="5E46F331">
      <w:pPr>
        <w:jc w:val="both"/>
        <w:rPr>
          <w:rFonts w:ascii="Arial" w:hAnsi="Arial" w:cs="Arial"/>
          <w:sz w:val="22"/>
          <w:szCs w:val="22"/>
        </w:rPr>
      </w:pPr>
    </w:p>
    <w:p w14:paraId="08BD4B51" w14:textId="63390C30" w:rsidR="5E46F331" w:rsidRDefault="5E46F331" w:rsidP="5E46F331">
      <w:pPr>
        <w:jc w:val="both"/>
        <w:rPr>
          <w:rFonts w:ascii="Arial" w:hAnsi="Arial" w:cs="Arial"/>
          <w:sz w:val="22"/>
          <w:szCs w:val="22"/>
          <w:u w:val="single"/>
        </w:rPr>
      </w:pPr>
    </w:p>
    <w:p w14:paraId="6968F054" w14:textId="12AE7E34" w:rsidR="24E7312C" w:rsidRDefault="24E7312C" w:rsidP="5E46F331">
      <w:pPr>
        <w:jc w:val="both"/>
        <w:rPr>
          <w:rFonts w:ascii="Arial" w:hAnsi="Arial" w:cs="Arial"/>
          <w:sz w:val="22"/>
          <w:szCs w:val="22"/>
          <w:u w:val="single"/>
        </w:rPr>
      </w:pPr>
      <w:r w:rsidRPr="5E46F331">
        <w:rPr>
          <w:rFonts w:ascii="Arial" w:hAnsi="Arial" w:cs="Arial"/>
          <w:sz w:val="22"/>
          <w:szCs w:val="22"/>
          <w:u w:val="single"/>
        </w:rPr>
        <w:t>Occupier Amenity</w:t>
      </w:r>
    </w:p>
    <w:p w14:paraId="1D1CE59C" w14:textId="6D5034E4" w:rsidR="5E46F331" w:rsidRDefault="5E46F331" w:rsidP="5E46F331">
      <w:pPr>
        <w:jc w:val="both"/>
        <w:rPr>
          <w:rFonts w:ascii="Arial" w:hAnsi="Arial" w:cs="Arial"/>
          <w:sz w:val="22"/>
          <w:szCs w:val="22"/>
        </w:rPr>
      </w:pPr>
    </w:p>
    <w:p w14:paraId="5C1990B2" w14:textId="1AA9BAB7" w:rsidR="24E7312C" w:rsidRDefault="24E7312C" w:rsidP="5E46F331">
      <w:pPr>
        <w:jc w:val="both"/>
        <w:rPr>
          <w:rFonts w:ascii="Arial" w:hAnsi="Arial" w:cs="Arial"/>
          <w:sz w:val="24"/>
          <w:szCs w:val="24"/>
        </w:rPr>
      </w:pPr>
      <w:r w:rsidRPr="5E46F331">
        <w:rPr>
          <w:rFonts w:ascii="Arial" w:hAnsi="Arial" w:cs="Arial"/>
          <w:sz w:val="22"/>
          <w:szCs w:val="22"/>
        </w:rPr>
        <w:t>Core Strategy policy DM1 requires all development proposals to demonstrate that they will not have a negative impact upon the amenity of future residents and occupiers. Paragraph 135 of the National Planning Policy Framework advises that planning decisions should result in places with a high standard of amenity for existing and future users.</w:t>
      </w:r>
    </w:p>
    <w:p w14:paraId="440BDD7F" w14:textId="45197E7D" w:rsidR="5E46F331" w:rsidRDefault="5E46F331" w:rsidP="5E46F331">
      <w:pPr>
        <w:jc w:val="both"/>
        <w:rPr>
          <w:rFonts w:ascii="Arial" w:hAnsi="Arial" w:cs="Arial"/>
          <w:sz w:val="22"/>
          <w:szCs w:val="22"/>
        </w:rPr>
      </w:pPr>
    </w:p>
    <w:p w14:paraId="49C9BD18" w14:textId="1D9EE3A6" w:rsidR="24E7312C" w:rsidRDefault="24E7312C" w:rsidP="5E46F331">
      <w:pPr>
        <w:jc w:val="both"/>
        <w:rPr>
          <w:rFonts w:ascii="Arial" w:hAnsi="Arial" w:cs="Arial"/>
          <w:sz w:val="22"/>
          <w:szCs w:val="22"/>
        </w:rPr>
      </w:pPr>
      <w:r w:rsidRPr="5E46F331">
        <w:rPr>
          <w:rFonts w:ascii="Arial" w:hAnsi="Arial" w:cs="Arial"/>
          <w:sz w:val="22"/>
          <w:szCs w:val="22"/>
        </w:rPr>
        <w:t xml:space="preserve">Additionally, Places for Everyone Policy JP-H3 </w:t>
      </w:r>
      <w:r w:rsidR="002C044F">
        <w:rPr>
          <w:rFonts w:ascii="Arial" w:hAnsi="Arial" w:cs="Arial"/>
          <w:sz w:val="22"/>
          <w:szCs w:val="22"/>
        </w:rPr>
        <w:t>requires</w:t>
      </w:r>
      <w:r w:rsidRPr="5E46F331">
        <w:rPr>
          <w:rFonts w:ascii="Arial" w:hAnsi="Arial" w:cs="Arial"/>
          <w:sz w:val="22"/>
          <w:szCs w:val="22"/>
        </w:rPr>
        <w:t xml:space="preserve"> proposals</w:t>
      </w:r>
      <w:r w:rsidR="78491F4A" w:rsidRPr="5E46F331">
        <w:rPr>
          <w:rFonts w:ascii="Arial" w:hAnsi="Arial" w:cs="Arial"/>
          <w:sz w:val="22"/>
          <w:szCs w:val="22"/>
        </w:rPr>
        <w:t xml:space="preserve"> for new dwellings</w:t>
      </w:r>
      <w:r w:rsidRPr="5E46F331">
        <w:rPr>
          <w:rFonts w:ascii="Arial" w:hAnsi="Arial" w:cs="Arial"/>
          <w:sz w:val="22"/>
          <w:szCs w:val="22"/>
        </w:rPr>
        <w:t xml:space="preserve"> </w:t>
      </w:r>
      <w:r w:rsidR="002C044F">
        <w:rPr>
          <w:rFonts w:ascii="Arial" w:hAnsi="Arial" w:cs="Arial"/>
          <w:sz w:val="22"/>
          <w:szCs w:val="22"/>
        </w:rPr>
        <w:t xml:space="preserve">to comply </w:t>
      </w:r>
      <w:r w:rsidRPr="5E46F331">
        <w:rPr>
          <w:rFonts w:ascii="Arial" w:hAnsi="Arial" w:cs="Arial"/>
          <w:sz w:val="22"/>
          <w:szCs w:val="22"/>
        </w:rPr>
        <w:t xml:space="preserve"> with the Nationally Described Space Standards. These detail that </w:t>
      </w:r>
      <w:r w:rsidR="2699AE7B" w:rsidRPr="5E46F331">
        <w:rPr>
          <w:rFonts w:ascii="Arial" w:hAnsi="Arial" w:cs="Arial"/>
          <w:sz w:val="22"/>
          <w:szCs w:val="22"/>
        </w:rPr>
        <w:t>for a one bedroom, tw</w:t>
      </w:r>
      <w:r w:rsidR="4E6A62D6" w:rsidRPr="5E46F331">
        <w:rPr>
          <w:rFonts w:ascii="Arial" w:hAnsi="Arial" w:cs="Arial"/>
          <w:sz w:val="22"/>
          <w:szCs w:val="22"/>
        </w:rPr>
        <w:t>o</w:t>
      </w:r>
      <w:r w:rsidR="2699AE7B" w:rsidRPr="5E46F331">
        <w:rPr>
          <w:rFonts w:ascii="Arial" w:hAnsi="Arial" w:cs="Arial"/>
          <w:sz w:val="22"/>
          <w:szCs w:val="22"/>
        </w:rPr>
        <w:t xml:space="preserve"> storey dwellinghouse, for </w:t>
      </w:r>
      <w:r w:rsidR="5B34EE40" w:rsidRPr="5E46F331">
        <w:rPr>
          <w:rFonts w:ascii="Arial" w:hAnsi="Arial" w:cs="Arial"/>
          <w:sz w:val="22"/>
          <w:szCs w:val="22"/>
        </w:rPr>
        <w:t>two bedspaces, a minimum floor area of 58sqm shall be met</w:t>
      </w:r>
      <w:r w:rsidR="002C044F">
        <w:rPr>
          <w:rFonts w:ascii="Arial" w:hAnsi="Arial" w:cs="Arial"/>
          <w:sz w:val="22"/>
          <w:szCs w:val="22"/>
        </w:rPr>
        <w:t xml:space="preserve"> and for a two bedroom two storey dwelling, a minimum of </w:t>
      </w:r>
      <w:r w:rsidR="00344D03">
        <w:rPr>
          <w:rFonts w:ascii="Arial" w:hAnsi="Arial" w:cs="Arial"/>
          <w:sz w:val="22"/>
          <w:szCs w:val="22"/>
        </w:rPr>
        <w:t>70sqm</w:t>
      </w:r>
      <w:r w:rsidR="002C044F">
        <w:rPr>
          <w:rFonts w:ascii="Arial" w:hAnsi="Arial" w:cs="Arial"/>
          <w:sz w:val="22"/>
          <w:szCs w:val="22"/>
        </w:rPr>
        <w:t xml:space="preserve"> shall be met. </w:t>
      </w:r>
      <w:r w:rsidR="00344D03">
        <w:rPr>
          <w:rFonts w:ascii="Arial" w:hAnsi="Arial" w:cs="Arial"/>
          <w:sz w:val="22"/>
          <w:szCs w:val="22"/>
        </w:rPr>
        <w:t>The minimum bedroom size for a double bedroom in a dwelling must have a floor area of 11.5sqm,</w:t>
      </w:r>
      <w:r w:rsidR="00FF2365">
        <w:rPr>
          <w:rFonts w:ascii="Arial" w:hAnsi="Arial" w:cs="Arial"/>
          <w:sz w:val="22"/>
          <w:szCs w:val="22"/>
        </w:rPr>
        <w:t xml:space="preserve"> with a minimum width of 2.75m for the first double bedroom in a dwelling, with a width of 2.55m for every double bedroom after.</w:t>
      </w:r>
      <w:r w:rsidR="002C044F">
        <w:rPr>
          <w:rFonts w:ascii="Arial" w:hAnsi="Arial" w:cs="Arial"/>
          <w:sz w:val="22"/>
          <w:szCs w:val="22"/>
        </w:rPr>
        <w:t xml:space="preserve"> </w:t>
      </w:r>
    </w:p>
    <w:p w14:paraId="3311E856" w14:textId="099676B1" w:rsidR="5E46F331" w:rsidRDefault="5E46F331" w:rsidP="5E46F331">
      <w:pPr>
        <w:jc w:val="both"/>
        <w:rPr>
          <w:rFonts w:ascii="Arial" w:hAnsi="Arial" w:cs="Arial"/>
          <w:sz w:val="22"/>
          <w:szCs w:val="22"/>
        </w:rPr>
      </w:pPr>
    </w:p>
    <w:p w14:paraId="231E718E" w14:textId="58338492" w:rsidR="783787BD" w:rsidRDefault="783787BD" w:rsidP="5E46F331">
      <w:pPr>
        <w:jc w:val="both"/>
        <w:rPr>
          <w:rFonts w:ascii="Arial" w:hAnsi="Arial" w:cs="Arial"/>
          <w:sz w:val="22"/>
          <w:szCs w:val="22"/>
        </w:rPr>
      </w:pPr>
      <w:r w:rsidRPr="5E46F331">
        <w:rPr>
          <w:rFonts w:ascii="Arial" w:hAnsi="Arial" w:cs="Arial"/>
          <w:sz w:val="22"/>
          <w:szCs w:val="22"/>
        </w:rPr>
        <w:t xml:space="preserve">The larger </w:t>
      </w:r>
      <w:r w:rsidR="002C044F">
        <w:rPr>
          <w:rFonts w:ascii="Arial" w:hAnsi="Arial" w:cs="Arial"/>
          <w:sz w:val="22"/>
          <w:szCs w:val="22"/>
        </w:rPr>
        <w:t xml:space="preserve">two bedroom </w:t>
      </w:r>
      <w:r w:rsidRPr="5E46F331">
        <w:rPr>
          <w:rFonts w:ascii="Arial" w:hAnsi="Arial" w:cs="Arial"/>
          <w:sz w:val="22"/>
          <w:szCs w:val="22"/>
        </w:rPr>
        <w:t xml:space="preserve">dwelling to be created, which mainly relates to most of the original </w:t>
      </w:r>
      <w:r w:rsidR="32157F7E" w:rsidRPr="5E46F331">
        <w:rPr>
          <w:rFonts w:ascii="Arial" w:hAnsi="Arial" w:cs="Arial"/>
          <w:sz w:val="22"/>
          <w:szCs w:val="22"/>
        </w:rPr>
        <w:t>house, without</w:t>
      </w:r>
      <w:r w:rsidRPr="5E46F331">
        <w:rPr>
          <w:rFonts w:ascii="Arial" w:hAnsi="Arial" w:cs="Arial"/>
          <w:sz w:val="22"/>
          <w:szCs w:val="22"/>
        </w:rPr>
        <w:t xml:space="preserve"> the two storey side extension, will have a floorspace of 101.5</w:t>
      </w:r>
      <w:r w:rsidR="002C044F">
        <w:rPr>
          <w:rFonts w:ascii="Arial" w:hAnsi="Arial" w:cs="Arial"/>
          <w:sz w:val="22"/>
          <w:szCs w:val="22"/>
        </w:rPr>
        <w:t>sqm</w:t>
      </w:r>
      <w:r w:rsidRPr="5E46F331">
        <w:rPr>
          <w:rFonts w:ascii="Arial" w:hAnsi="Arial" w:cs="Arial"/>
          <w:sz w:val="22"/>
          <w:szCs w:val="22"/>
        </w:rPr>
        <w:t xml:space="preserve"> across 2 floors. No </w:t>
      </w:r>
      <w:r w:rsidR="34030CEE" w:rsidRPr="5E46F331">
        <w:rPr>
          <w:rFonts w:ascii="Arial" w:hAnsi="Arial" w:cs="Arial"/>
          <w:sz w:val="22"/>
          <w:szCs w:val="22"/>
        </w:rPr>
        <w:t xml:space="preserve">extensions </w:t>
      </w:r>
      <w:r w:rsidRPr="5E46F331">
        <w:rPr>
          <w:rFonts w:ascii="Arial" w:hAnsi="Arial" w:cs="Arial"/>
          <w:sz w:val="22"/>
          <w:szCs w:val="22"/>
        </w:rPr>
        <w:t>alterations have been proposed to facilitate this</w:t>
      </w:r>
      <w:r w:rsidR="69D0E246" w:rsidRPr="5E46F331">
        <w:rPr>
          <w:rFonts w:ascii="Arial" w:hAnsi="Arial" w:cs="Arial"/>
          <w:sz w:val="22"/>
          <w:szCs w:val="22"/>
        </w:rPr>
        <w:t>, other than the re-rendering of the property and the insertion of new windows and doors, which does not constitute development outright</w:t>
      </w:r>
      <w:r w:rsidRPr="5E46F331">
        <w:rPr>
          <w:rFonts w:ascii="Arial" w:hAnsi="Arial" w:cs="Arial"/>
          <w:sz w:val="22"/>
          <w:szCs w:val="22"/>
        </w:rPr>
        <w:t>. Given the size of the floorspace of the property, no concerns are held regarding the ‘original’ property being reduced in size</w:t>
      </w:r>
      <w:r w:rsidR="4CE9B686" w:rsidRPr="5E46F331">
        <w:rPr>
          <w:rFonts w:ascii="Arial" w:hAnsi="Arial" w:cs="Arial"/>
          <w:sz w:val="22"/>
          <w:szCs w:val="22"/>
        </w:rPr>
        <w:t xml:space="preserve"> f</w:t>
      </w:r>
      <w:r w:rsidR="430DC268" w:rsidRPr="5E46F331">
        <w:rPr>
          <w:rFonts w:ascii="Arial" w:hAnsi="Arial" w:cs="Arial"/>
          <w:sz w:val="22"/>
          <w:szCs w:val="22"/>
        </w:rPr>
        <w:t>ollowing</w:t>
      </w:r>
      <w:r w:rsidR="4CE9B686" w:rsidRPr="5E46F331">
        <w:rPr>
          <w:rFonts w:ascii="Arial" w:hAnsi="Arial" w:cs="Arial"/>
          <w:sz w:val="22"/>
          <w:szCs w:val="22"/>
        </w:rPr>
        <w:t xml:space="preserve"> the subdivision.</w:t>
      </w:r>
      <w:r w:rsidR="003029DE">
        <w:rPr>
          <w:rFonts w:ascii="Arial" w:hAnsi="Arial" w:cs="Arial"/>
          <w:sz w:val="22"/>
          <w:szCs w:val="22"/>
        </w:rPr>
        <w:t xml:space="preserve"> The bedrooms in this property measure 11.5m and 10.7m. While the second bedroom falls below this minimum standard for a double bedroom, it is well over the minimum for a single bedroom (7.5sqm). Both bedrooms are only 2.7m in width – 5cm below the required width, however given these rooms are original to the main dwellinghouse, it is not considered this is unacceptable given both the context of the property but also the existing situation on the site.</w:t>
      </w:r>
      <w:r w:rsidR="002C044F">
        <w:rPr>
          <w:rFonts w:ascii="Arial" w:hAnsi="Arial" w:cs="Arial"/>
          <w:sz w:val="22"/>
          <w:szCs w:val="22"/>
        </w:rPr>
        <w:t xml:space="preserve"> </w:t>
      </w:r>
      <w:r w:rsidR="003029DE">
        <w:rPr>
          <w:rFonts w:ascii="Arial" w:hAnsi="Arial" w:cs="Arial"/>
          <w:sz w:val="22"/>
          <w:szCs w:val="22"/>
        </w:rPr>
        <w:t xml:space="preserve">No concerns are raised with the sizes of the bedrooms in this dwelling. </w:t>
      </w:r>
    </w:p>
    <w:p w14:paraId="6006C54F" w14:textId="2DDB290C" w:rsidR="5E46F331" w:rsidRDefault="5E46F331" w:rsidP="5E46F331">
      <w:pPr>
        <w:jc w:val="both"/>
        <w:rPr>
          <w:rFonts w:ascii="Arial" w:hAnsi="Arial" w:cs="Arial"/>
          <w:sz w:val="22"/>
          <w:szCs w:val="22"/>
        </w:rPr>
      </w:pPr>
    </w:p>
    <w:p w14:paraId="18E0FECE" w14:textId="3AF2D24B" w:rsidR="109A7C67" w:rsidRDefault="109A7C67" w:rsidP="5E46F331">
      <w:pPr>
        <w:jc w:val="both"/>
        <w:rPr>
          <w:rFonts w:ascii="Arial" w:hAnsi="Arial" w:cs="Arial"/>
          <w:sz w:val="22"/>
          <w:szCs w:val="22"/>
        </w:rPr>
      </w:pPr>
      <w:r w:rsidRPr="5E46F331">
        <w:rPr>
          <w:rFonts w:ascii="Arial" w:hAnsi="Arial" w:cs="Arial"/>
          <w:sz w:val="22"/>
          <w:szCs w:val="22"/>
        </w:rPr>
        <w:t>However, t</w:t>
      </w:r>
      <w:r w:rsidR="5B34EE40" w:rsidRPr="5E46F331">
        <w:rPr>
          <w:rFonts w:ascii="Arial" w:hAnsi="Arial" w:cs="Arial"/>
          <w:sz w:val="22"/>
          <w:szCs w:val="22"/>
        </w:rPr>
        <w:t xml:space="preserve">he proposed </w:t>
      </w:r>
      <w:r w:rsidR="002C044F">
        <w:rPr>
          <w:rFonts w:ascii="Arial" w:hAnsi="Arial" w:cs="Arial"/>
          <w:sz w:val="22"/>
          <w:szCs w:val="22"/>
        </w:rPr>
        <w:t xml:space="preserve">one bedroom dwelling </w:t>
      </w:r>
      <w:r w:rsidR="5B34EE40" w:rsidRPr="5E46F331">
        <w:rPr>
          <w:rFonts w:ascii="Arial" w:hAnsi="Arial" w:cs="Arial"/>
          <w:sz w:val="22"/>
          <w:szCs w:val="22"/>
        </w:rPr>
        <w:t>would result in a floorspace of 42sqm, well below the required minimum standard</w:t>
      </w:r>
      <w:r w:rsidR="002C044F">
        <w:rPr>
          <w:rFonts w:ascii="Arial" w:hAnsi="Arial" w:cs="Arial"/>
          <w:sz w:val="22"/>
          <w:szCs w:val="22"/>
        </w:rPr>
        <w:t xml:space="preserve"> of 58sqm</w:t>
      </w:r>
      <w:r w:rsidR="00FF2365">
        <w:rPr>
          <w:rFonts w:ascii="Arial" w:hAnsi="Arial" w:cs="Arial"/>
          <w:sz w:val="22"/>
          <w:szCs w:val="22"/>
        </w:rPr>
        <w:t xml:space="preserve"> for a two storey one bedroom property. </w:t>
      </w:r>
      <w:r w:rsidR="009A2345">
        <w:rPr>
          <w:rFonts w:ascii="Arial" w:hAnsi="Arial" w:cs="Arial"/>
          <w:sz w:val="22"/>
          <w:szCs w:val="22"/>
        </w:rPr>
        <w:t>It is noted the bedroom size is 14.5sqm, with a width of 2.7m for 3m depth of the room</w:t>
      </w:r>
      <w:r w:rsidR="5B34EE40" w:rsidRPr="5E46F331">
        <w:rPr>
          <w:rFonts w:ascii="Arial" w:hAnsi="Arial" w:cs="Arial"/>
          <w:sz w:val="22"/>
          <w:szCs w:val="22"/>
        </w:rPr>
        <w:t>.</w:t>
      </w:r>
      <w:r w:rsidR="009A2345">
        <w:rPr>
          <w:rFonts w:ascii="Arial" w:hAnsi="Arial" w:cs="Arial"/>
          <w:sz w:val="22"/>
          <w:szCs w:val="22"/>
        </w:rPr>
        <w:t xml:space="preserve"> While it is noted this bedroom size exceeds the requirement of 11.5sqm, access through the bedroom provides sole access to the only bathroom in the property, which is included </w:t>
      </w:r>
      <w:r w:rsidR="009A2345">
        <w:rPr>
          <w:rFonts w:ascii="Arial" w:hAnsi="Arial" w:cs="Arial"/>
          <w:sz w:val="22"/>
          <w:szCs w:val="22"/>
        </w:rPr>
        <w:lastRenderedPageBreak/>
        <w:t>into this calculation.</w:t>
      </w:r>
      <w:r w:rsidR="5B34EE40" w:rsidRPr="5E46F331">
        <w:rPr>
          <w:rFonts w:ascii="Arial" w:hAnsi="Arial" w:cs="Arial"/>
          <w:sz w:val="22"/>
          <w:szCs w:val="22"/>
        </w:rPr>
        <w:t xml:space="preserve"> </w:t>
      </w:r>
      <w:r w:rsidR="009A2345">
        <w:rPr>
          <w:rFonts w:ascii="Arial" w:hAnsi="Arial" w:cs="Arial"/>
          <w:sz w:val="22"/>
          <w:szCs w:val="22"/>
        </w:rPr>
        <w:t xml:space="preserve">Given the overall small size of the property, </w:t>
      </w:r>
      <w:r w:rsidR="5B34EE40" w:rsidRPr="5E46F331">
        <w:rPr>
          <w:rFonts w:ascii="Arial" w:hAnsi="Arial" w:cs="Arial"/>
          <w:sz w:val="22"/>
          <w:szCs w:val="22"/>
        </w:rPr>
        <w:t>the proposal fails to meet the policy requirements of Policy JP-H3.</w:t>
      </w:r>
    </w:p>
    <w:p w14:paraId="12D49594" w14:textId="37D62AF1" w:rsidR="5E46F331" w:rsidRDefault="5E46F331" w:rsidP="5E46F331">
      <w:pPr>
        <w:jc w:val="both"/>
        <w:rPr>
          <w:rFonts w:ascii="Arial" w:hAnsi="Arial" w:cs="Arial"/>
          <w:sz w:val="22"/>
          <w:szCs w:val="22"/>
        </w:rPr>
      </w:pPr>
    </w:p>
    <w:p w14:paraId="1862F2F7" w14:textId="3FB43B03" w:rsidR="5EF052CC" w:rsidRDefault="5EF052CC" w:rsidP="5E46F331">
      <w:pPr>
        <w:jc w:val="both"/>
        <w:rPr>
          <w:rFonts w:ascii="Arial" w:hAnsi="Arial" w:cs="Arial"/>
          <w:sz w:val="22"/>
          <w:szCs w:val="22"/>
        </w:rPr>
      </w:pPr>
      <w:r w:rsidRPr="5E46F331">
        <w:rPr>
          <w:rFonts w:ascii="Arial" w:hAnsi="Arial" w:cs="Arial"/>
          <w:sz w:val="22"/>
          <w:szCs w:val="22"/>
        </w:rPr>
        <w:t>In tandem with this, the propos</w:t>
      </w:r>
      <w:r w:rsidR="5CDDA7CC" w:rsidRPr="5E46F331">
        <w:rPr>
          <w:rFonts w:ascii="Arial" w:hAnsi="Arial" w:cs="Arial"/>
          <w:sz w:val="22"/>
          <w:szCs w:val="22"/>
        </w:rPr>
        <w:t>ed unit</w:t>
      </w:r>
      <w:r w:rsidRPr="5E46F331">
        <w:rPr>
          <w:rFonts w:ascii="Arial" w:hAnsi="Arial" w:cs="Arial"/>
          <w:sz w:val="22"/>
          <w:szCs w:val="22"/>
        </w:rPr>
        <w:t xml:space="preserve"> is designed to provide light from the front and rear elevation</w:t>
      </w:r>
      <w:r w:rsidR="5C663A0D" w:rsidRPr="5E46F331">
        <w:rPr>
          <w:rFonts w:ascii="Arial" w:hAnsi="Arial" w:cs="Arial"/>
          <w:sz w:val="22"/>
          <w:szCs w:val="22"/>
        </w:rPr>
        <w:t xml:space="preserve"> windows</w:t>
      </w:r>
      <w:r w:rsidRPr="5E46F331">
        <w:rPr>
          <w:rFonts w:ascii="Arial" w:hAnsi="Arial" w:cs="Arial"/>
          <w:sz w:val="22"/>
          <w:szCs w:val="22"/>
        </w:rPr>
        <w:t xml:space="preserve"> only</w:t>
      </w:r>
      <w:r w:rsidR="277B2B25" w:rsidRPr="5E46F331">
        <w:rPr>
          <w:rFonts w:ascii="Arial" w:hAnsi="Arial" w:cs="Arial"/>
          <w:sz w:val="22"/>
          <w:szCs w:val="22"/>
        </w:rPr>
        <w:t xml:space="preserve">. As such, the living room is served by one window only at the front of the property, which is set back </w:t>
      </w:r>
      <w:r w:rsidR="6444B54E" w:rsidRPr="5E46F331">
        <w:rPr>
          <w:rFonts w:ascii="Arial" w:hAnsi="Arial" w:cs="Arial"/>
          <w:sz w:val="22"/>
          <w:szCs w:val="22"/>
        </w:rPr>
        <w:t>3.4m from the front elevation of the subdivided property. The kitchen would be served by one window at the rear, and a bedroom ser</w:t>
      </w:r>
      <w:r w:rsidR="1C7BCB1C" w:rsidRPr="5E46F331">
        <w:rPr>
          <w:rFonts w:ascii="Arial" w:hAnsi="Arial" w:cs="Arial"/>
          <w:sz w:val="22"/>
          <w:szCs w:val="22"/>
        </w:rPr>
        <w:t>ved by a window at the front and the rear. Given the layout of the house however, the length of the rooms would result in a significant amount of darkness throughout the day, and minimal natural light reaching the properties. This is in addition to the expected shadow that would be cast a</w:t>
      </w:r>
      <w:r w:rsidR="60069EF4" w:rsidRPr="5E46F331">
        <w:rPr>
          <w:rFonts w:ascii="Arial" w:hAnsi="Arial" w:cs="Arial"/>
          <w:sz w:val="22"/>
          <w:szCs w:val="22"/>
        </w:rPr>
        <w:t xml:space="preserve">s a result of the </w:t>
      </w:r>
      <w:r w:rsidR="1706F1A7" w:rsidRPr="5E46F331">
        <w:rPr>
          <w:rFonts w:ascii="Arial" w:hAnsi="Arial" w:cs="Arial"/>
          <w:sz w:val="22"/>
          <w:szCs w:val="22"/>
        </w:rPr>
        <w:t xml:space="preserve">significant </w:t>
      </w:r>
      <w:r w:rsidR="60069EF4" w:rsidRPr="5E46F331">
        <w:rPr>
          <w:rFonts w:ascii="Arial" w:hAnsi="Arial" w:cs="Arial"/>
          <w:sz w:val="22"/>
          <w:szCs w:val="22"/>
        </w:rPr>
        <w:t>set back from the adjoined property</w:t>
      </w:r>
      <w:r w:rsidR="27FBD337" w:rsidRPr="5E46F331">
        <w:rPr>
          <w:rFonts w:ascii="Arial" w:hAnsi="Arial" w:cs="Arial"/>
          <w:sz w:val="22"/>
          <w:szCs w:val="22"/>
        </w:rPr>
        <w:t xml:space="preserve">, and the minimal light that would be provided from the rear elevation due to the east-west orientation of the house. </w:t>
      </w:r>
    </w:p>
    <w:p w14:paraId="321A5277" w14:textId="32759596" w:rsidR="006C5FAD" w:rsidRDefault="006C5FAD" w:rsidP="5E46F331">
      <w:pPr>
        <w:jc w:val="both"/>
        <w:rPr>
          <w:rFonts w:ascii="Arial" w:hAnsi="Arial" w:cs="Arial"/>
          <w:sz w:val="22"/>
          <w:szCs w:val="22"/>
        </w:rPr>
      </w:pPr>
    </w:p>
    <w:p w14:paraId="728242C0" w14:textId="4B4860D7" w:rsidR="5E46F331" w:rsidRDefault="006C5FAD" w:rsidP="5E46F331">
      <w:pPr>
        <w:jc w:val="both"/>
        <w:rPr>
          <w:rFonts w:ascii="Arial" w:hAnsi="Arial" w:cs="Arial"/>
          <w:sz w:val="22"/>
          <w:szCs w:val="22"/>
        </w:rPr>
      </w:pPr>
      <w:r w:rsidRPr="5E46F331">
        <w:rPr>
          <w:rFonts w:ascii="Arial" w:hAnsi="Arial" w:cs="Arial"/>
          <w:sz w:val="22"/>
          <w:szCs w:val="22"/>
        </w:rPr>
        <w:t>While the first floor of the property to be created was previously a habitable bedroom window as part of an extended area of a dwellinghouse, may have previously been considered acceptable in regard to provision of daylight, the new property that this subdivision would create would be predominately based on solely two habitable rooms; a downstairs living room and an upstairs bedroom. Both rooms would have very little access to natural light, and overall would highlight the dwelling created would have a poor standard of amenity for the occupant. As such, it would not be suitable for the window to be obscurely glazed and highlights the very poor standard of amenity the occupant of the new dwelling would receive.</w:t>
      </w:r>
    </w:p>
    <w:p w14:paraId="32B7E6C8" w14:textId="77777777" w:rsidR="006C5FAD" w:rsidRPr="002106FF" w:rsidRDefault="006C5FAD" w:rsidP="5E46F331">
      <w:pPr>
        <w:jc w:val="both"/>
        <w:rPr>
          <w:rFonts w:ascii="Arial" w:hAnsi="Arial" w:cs="Arial"/>
          <w:sz w:val="22"/>
          <w:szCs w:val="22"/>
        </w:rPr>
      </w:pPr>
    </w:p>
    <w:p w14:paraId="4653B4A2" w14:textId="6E7BDF25" w:rsidR="5EF052CC" w:rsidRDefault="002106FF" w:rsidP="5E46F331">
      <w:pPr>
        <w:jc w:val="both"/>
        <w:rPr>
          <w:rFonts w:ascii="Arial" w:hAnsi="Arial" w:cs="Arial"/>
          <w:sz w:val="22"/>
          <w:szCs w:val="22"/>
        </w:rPr>
      </w:pPr>
      <w:r w:rsidRPr="002106FF">
        <w:rPr>
          <w:rFonts w:ascii="Arial" w:hAnsi="Arial" w:cs="Arial"/>
          <w:sz w:val="22"/>
          <w:szCs w:val="22"/>
        </w:rPr>
        <w:t>Section 5.4 of the R</w:t>
      </w:r>
      <w:r w:rsidRPr="00ED1A52">
        <w:rPr>
          <w:rFonts w:ascii="Arial" w:hAnsi="Arial" w:cs="Arial"/>
          <w:sz w:val="22"/>
          <w:szCs w:val="22"/>
        </w:rPr>
        <w:t xml:space="preserve">esidential Standards SPD states </w:t>
      </w:r>
      <w:r w:rsidRPr="00E9725B">
        <w:rPr>
          <w:rFonts w:ascii="Arial" w:hAnsi="Arial" w:cs="Arial"/>
          <w:i/>
          <w:sz w:val="22"/>
          <w:szCs w:val="22"/>
        </w:rPr>
        <w:t>‘It is important that sufficient garden space is retained for purposes of sitting out, drying clothes and for children to play. An amount of garden area should be retained to meet the reasonable needs of existing and future occupiers. An extension that does not leave sufficient private garden space is unlikely to be acceptable’.</w:t>
      </w:r>
      <w:r w:rsidRPr="00E9725B">
        <w:rPr>
          <w:i/>
        </w:rPr>
        <w:t xml:space="preserve"> </w:t>
      </w:r>
      <w:r w:rsidR="00ED1A52">
        <w:rPr>
          <w:rFonts w:ascii="Arial" w:hAnsi="Arial" w:cs="Arial"/>
          <w:sz w:val="22"/>
          <w:szCs w:val="22"/>
        </w:rPr>
        <w:t xml:space="preserve">The character of the surrounding area, and the host property is defined by suburban properties with private rear gardens providing ample amenity space for residents. </w:t>
      </w:r>
      <w:r w:rsidR="5EF052CC" w:rsidRPr="5E46F331">
        <w:rPr>
          <w:rFonts w:ascii="Arial" w:hAnsi="Arial" w:cs="Arial"/>
          <w:sz w:val="22"/>
          <w:szCs w:val="22"/>
        </w:rPr>
        <w:t xml:space="preserve">A rear garden is </w:t>
      </w:r>
      <w:r w:rsidR="26869142" w:rsidRPr="5E46F331">
        <w:rPr>
          <w:rFonts w:ascii="Arial" w:hAnsi="Arial" w:cs="Arial"/>
          <w:sz w:val="22"/>
          <w:szCs w:val="22"/>
        </w:rPr>
        <w:t>provided</w:t>
      </w:r>
      <w:r w:rsidR="5E2196E8" w:rsidRPr="5E46F331">
        <w:rPr>
          <w:rFonts w:ascii="Arial" w:hAnsi="Arial" w:cs="Arial"/>
          <w:sz w:val="22"/>
          <w:szCs w:val="22"/>
        </w:rPr>
        <w:t xml:space="preserve"> on both properties with a division, showing the new subdivided unit with a much smaller garden than the original house.</w:t>
      </w:r>
      <w:r w:rsidR="5EF052CC" w:rsidRPr="5E46F331">
        <w:rPr>
          <w:rFonts w:ascii="Arial" w:hAnsi="Arial" w:cs="Arial"/>
          <w:sz w:val="22"/>
          <w:szCs w:val="22"/>
        </w:rPr>
        <w:t xml:space="preserve"> </w:t>
      </w:r>
      <w:r w:rsidR="38D24FD0" w:rsidRPr="5E46F331">
        <w:rPr>
          <w:rFonts w:ascii="Arial" w:hAnsi="Arial" w:cs="Arial"/>
          <w:sz w:val="22"/>
          <w:szCs w:val="22"/>
        </w:rPr>
        <w:t>H</w:t>
      </w:r>
      <w:r w:rsidR="5EF052CC" w:rsidRPr="5E46F331">
        <w:rPr>
          <w:rFonts w:ascii="Arial" w:hAnsi="Arial" w:cs="Arial"/>
          <w:sz w:val="22"/>
          <w:szCs w:val="22"/>
        </w:rPr>
        <w:t>owever</w:t>
      </w:r>
      <w:r w:rsidR="0BC1B531" w:rsidRPr="5E46F331">
        <w:rPr>
          <w:rFonts w:ascii="Arial" w:hAnsi="Arial" w:cs="Arial"/>
          <w:sz w:val="22"/>
          <w:szCs w:val="22"/>
        </w:rPr>
        <w:t>,</w:t>
      </w:r>
      <w:r w:rsidR="5EF052CC" w:rsidRPr="5E46F331">
        <w:rPr>
          <w:rFonts w:ascii="Arial" w:hAnsi="Arial" w:cs="Arial"/>
          <w:sz w:val="22"/>
          <w:szCs w:val="22"/>
        </w:rPr>
        <w:t xml:space="preserve"> the proposed plans show no access into this garden, and due to the boundary with the adjoining property and the nature of the </w:t>
      </w:r>
      <w:r w:rsidR="69422A0C" w:rsidRPr="5E46F331">
        <w:rPr>
          <w:rFonts w:ascii="Arial" w:hAnsi="Arial" w:cs="Arial"/>
          <w:sz w:val="22"/>
          <w:szCs w:val="22"/>
        </w:rPr>
        <w:t xml:space="preserve">gable </w:t>
      </w:r>
      <w:r w:rsidR="5F296BC6" w:rsidRPr="5E46F331">
        <w:rPr>
          <w:rFonts w:ascii="Arial" w:hAnsi="Arial" w:cs="Arial"/>
          <w:sz w:val="22"/>
          <w:szCs w:val="22"/>
        </w:rPr>
        <w:t>wall of the property buil</w:t>
      </w:r>
      <w:r w:rsidR="27E94D18" w:rsidRPr="5E46F331">
        <w:rPr>
          <w:rFonts w:ascii="Arial" w:hAnsi="Arial" w:cs="Arial"/>
          <w:sz w:val="22"/>
          <w:szCs w:val="22"/>
        </w:rPr>
        <w:t>t</w:t>
      </w:r>
      <w:r w:rsidR="5F296BC6" w:rsidRPr="5E46F331">
        <w:rPr>
          <w:rFonts w:ascii="Arial" w:hAnsi="Arial" w:cs="Arial"/>
          <w:sz w:val="22"/>
          <w:szCs w:val="22"/>
        </w:rPr>
        <w:t xml:space="preserve"> </w:t>
      </w:r>
      <w:r w:rsidR="328639AC" w:rsidRPr="5E46F331">
        <w:rPr>
          <w:rFonts w:ascii="Arial" w:hAnsi="Arial" w:cs="Arial"/>
          <w:sz w:val="22"/>
          <w:szCs w:val="22"/>
        </w:rPr>
        <w:t xml:space="preserve">immediately </w:t>
      </w:r>
      <w:r w:rsidR="5F296BC6" w:rsidRPr="5E46F331">
        <w:rPr>
          <w:rFonts w:ascii="Arial" w:hAnsi="Arial" w:cs="Arial"/>
          <w:sz w:val="22"/>
          <w:szCs w:val="22"/>
        </w:rPr>
        <w:t>adjacent</w:t>
      </w:r>
      <w:r w:rsidR="094D305C" w:rsidRPr="5E46F331">
        <w:rPr>
          <w:rFonts w:ascii="Arial" w:hAnsi="Arial" w:cs="Arial"/>
          <w:sz w:val="22"/>
          <w:szCs w:val="22"/>
        </w:rPr>
        <w:t xml:space="preserve"> to the boundary</w:t>
      </w:r>
      <w:r w:rsidR="3B290960" w:rsidRPr="5E46F331">
        <w:rPr>
          <w:rFonts w:ascii="Arial" w:hAnsi="Arial" w:cs="Arial"/>
          <w:sz w:val="22"/>
          <w:szCs w:val="22"/>
        </w:rPr>
        <w:t>, access would not be possible through the side.</w:t>
      </w:r>
      <w:r w:rsidR="0D22B55A" w:rsidRPr="5E46F331">
        <w:rPr>
          <w:rFonts w:ascii="Arial" w:hAnsi="Arial" w:cs="Arial"/>
          <w:sz w:val="22"/>
          <w:szCs w:val="22"/>
        </w:rPr>
        <w:t xml:space="preserve"> As such, the garden would be redundant and not provide any amenity to the occupant.</w:t>
      </w:r>
      <w:r w:rsidR="00ED1A52">
        <w:rPr>
          <w:rFonts w:ascii="Arial" w:hAnsi="Arial" w:cs="Arial"/>
          <w:sz w:val="22"/>
          <w:szCs w:val="22"/>
        </w:rPr>
        <w:t xml:space="preserve"> </w:t>
      </w:r>
    </w:p>
    <w:p w14:paraId="6F1A3C08" w14:textId="684B373B" w:rsidR="002403FC" w:rsidRDefault="002403FC" w:rsidP="5E46F331">
      <w:pPr>
        <w:jc w:val="both"/>
        <w:rPr>
          <w:rFonts w:ascii="Arial" w:hAnsi="Arial" w:cs="Arial"/>
          <w:sz w:val="22"/>
          <w:szCs w:val="22"/>
        </w:rPr>
      </w:pPr>
    </w:p>
    <w:p w14:paraId="2892BFC1" w14:textId="1A882C2F" w:rsidR="002403FC" w:rsidRDefault="002403FC" w:rsidP="5E46F331">
      <w:pPr>
        <w:jc w:val="both"/>
        <w:rPr>
          <w:rFonts w:ascii="Arial" w:hAnsi="Arial" w:cs="Arial"/>
          <w:sz w:val="22"/>
          <w:szCs w:val="22"/>
        </w:rPr>
      </w:pPr>
      <w:r>
        <w:rPr>
          <w:rFonts w:ascii="Arial" w:hAnsi="Arial" w:cs="Arial"/>
          <w:sz w:val="22"/>
          <w:szCs w:val="22"/>
        </w:rPr>
        <w:t xml:space="preserve">It </w:t>
      </w:r>
      <w:r w:rsidR="00AD0544">
        <w:rPr>
          <w:rFonts w:ascii="Arial" w:hAnsi="Arial" w:cs="Arial"/>
          <w:sz w:val="22"/>
          <w:szCs w:val="22"/>
        </w:rPr>
        <w:t xml:space="preserve">is </w:t>
      </w:r>
      <w:r w:rsidR="00E9725B">
        <w:rPr>
          <w:rFonts w:ascii="Arial" w:hAnsi="Arial" w:cs="Arial"/>
          <w:sz w:val="22"/>
          <w:szCs w:val="22"/>
        </w:rPr>
        <w:t xml:space="preserve">also </w:t>
      </w:r>
      <w:r w:rsidR="00AD0544">
        <w:rPr>
          <w:rFonts w:ascii="Arial" w:hAnsi="Arial" w:cs="Arial"/>
          <w:sz w:val="22"/>
          <w:szCs w:val="22"/>
        </w:rPr>
        <w:t xml:space="preserve">noted that objectors raise concerns </w:t>
      </w:r>
      <w:bookmarkStart w:id="0" w:name="_GoBack"/>
      <w:bookmarkEnd w:id="0"/>
      <w:r w:rsidR="00AD0544">
        <w:rPr>
          <w:rFonts w:ascii="Arial" w:hAnsi="Arial" w:cs="Arial"/>
          <w:sz w:val="22"/>
          <w:szCs w:val="22"/>
        </w:rPr>
        <w:t xml:space="preserve">in relation to the poor living standards for occupiers in the proposed development.  </w:t>
      </w:r>
    </w:p>
    <w:p w14:paraId="387F6B5C" w14:textId="490B0655" w:rsidR="00AD0544" w:rsidRDefault="00AD0544" w:rsidP="5E46F331">
      <w:pPr>
        <w:jc w:val="both"/>
        <w:rPr>
          <w:rFonts w:ascii="Arial" w:hAnsi="Arial" w:cs="Arial"/>
          <w:sz w:val="22"/>
          <w:szCs w:val="22"/>
        </w:rPr>
      </w:pPr>
    </w:p>
    <w:p w14:paraId="0CE4AD08" w14:textId="0C29A361" w:rsidR="00075488" w:rsidRDefault="00075488" w:rsidP="5E46F331">
      <w:pPr>
        <w:jc w:val="both"/>
        <w:rPr>
          <w:rFonts w:ascii="Arial" w:hAnsi="Arial" w:cs="Arial"/>
          <w:sz w:val="22"/>
          <w:szCs w:val="22"/>
          <w:u w:val="single"/>
        </w:rPr>
      </w:pPr>
      <w:r w:rsidRPr="5E46F331">
        <w:rPr>
          <w:rFonts w:ascii="Arial" w:hAnsi="Arial" w:cs="Arial"/>
          <w:sz w:val="22"/>
          <w:szCs w:val="22"/>
          <w:u w:val="single"/>
        </w:rPr>
        <w:t>Impact on surrounding residential properties</w:t>
      </w:r>
    </w:p>
    <w:p w14:paraId="315E99B6" w14:textId="77777777" w:rsidR="00075488" w:rsidRPr="004B2682" w:rsidRDefault="00075488" w:rsidP="5E46F331">
      <w:pPr>
        <w:jc w:val="both"/>
        <w:rPr>
          <w:rFonts w:ascii="Arial" w:hAnsi="Arial" w:cs="Arial"/>
          <w:sz w:val="22"/>
          <w:szCs w:val="22"/>
        </w:rPr>
      </w:pPr>
    </w:p>
    <w:p w14:paraId="153BB52F" w14:textId="77777777" w:rsidR="00075488" w:rsidRPr="00075488" w:rsidRDefault="00075488" w:rsidP="5E46F331">
      <w:pPr>
        <w:jc w:val="both"/>
        <w:rPr>
          <w:rFonts w:ascii="Arial" w:hAnsi="Arial" w:cs="Arial"/>
          <w:sz w:val="22"/>
          <w:szCs w:val="22"/>
        </w:rPr>
      </w:pPr>
      <w:r w:rsidRPr="5E46F331">
        <w:rPr>
          <w:rFonts w:ascii="Arial" w:hAnsi="Arial" w:cs="Arial"/>
          <w:sz w:val="22"/>
          <w:szCs w:val="22"/>
        </w:rPr>
        <w:t xml:space="preserve">The Council’s ‘Guidelines and standards for residential developments SPD’ provides guidance on design of residential development. Section 4.1 of this states: </w:t>
      </w:r>
    </w:p>
    <w:p w14:paraId="2EA28C4A" w14:textId="77777777" w:rsidR="00075488" w:rsidRPr="00075488" w:rsidRDefault="00075488" w:rsidP="5E46F331">
      <w:pPr>
        <w:jc w:val="both"/>
        <w:rPr>
          <w:rFonts w:ascii="Arial" w:hAnsi="Arial" w:cs="Arial"/>
          <w:i/>
          <w:iCs/>
          <w:sz w:val="22"/>
          <w:szCs w:val="22"/>
        </w:rPr>
      </w:pPr>
    </w:p>
    <w:p w14:paraId="2CECBFE9" w14:textId="77777777" w:rsidR="00075488" w:rsidRPr="00075488" w:rsidRDefault="00075488" w:rsidP="5E46F331">
      <w:pPr>
        <w:jc w:val="both"/>
        <w:rPr>
          <w:rFonts w:ascii="Arial" w:hAnsi="Arial" w:cs="Arial"/>
          <w:i/>
          <w:iCs/>
          <w:sz w:val="22"/>
          <w:szCs w:val="22"/>
        </w:rPr>
      </w:pPr>
      <w:r w:rsidRPr="5E46F331">
        <w:rPr>
          <w:rFonts w:ascii="Arial" w:hAnsi="Arial" w:cs="Arial"/>
          <w:i/>
          <w:iCs/>
          <w:sz w:val="22"/>
          <w:szCs w:val="22"/>
        </w:rPr>
        <w:t>‘The following minimum space standards will be applied to all new residential developments and developments which affect existing residential properties:</w:t>
      </w:r>
    </w:p>
    <w:p w14:paraId="118B1CFF" w14:textId="77777777" w:rsidR="00075488" w:rsidRPr="00075488" w:rsidRDefault="00075488" w:rsidP="5E46F331">
      <w:pPr>
        <w:jc w:val="both"/>
        <w:rPr>
          <w:rFonts w:ascii="Arial" w:hAnsi="Arial" w:cs="Arial"/>
          <w:i/>
          <w:iCs/>
          <w:sz w:val="22"/>
          <w:szCs w:val="22"/>
        </w:rPr>
      </w:pPr>
    </w:p>
    <w:p w14:paraId="20E423D4" w14:textId="77777777" w:rsidR="00075488" w:rsidRPr="00075488" w:rsidRDefault="00075488" w:rsidP="5E46F331">
      <w:pPr>
        <w:jc w:val="both"/>
        <w:rPr>
          <w:rFonts w:ascii="Arial" w:hAnsi="Arial" w:cs="Arial"/>
          <w:i/>
          <w:iCs/>
          <w:sz w:val="22"/>
          <w:szCs w:val="22"/>
        </w:rPr>
      </w:pPr>
      <w:r w:rsidRPr="5E46F331">
        <w:rPr>
          <w:rFonts w:ascii="Arial" w:hAnsi="Arial" w:cs="Arial"/>
          <w:i/>
          <w:iCs/>
          <w:sz w:val="22"/>
          <w:szCs w:val="22"/>
        </w:rPr>
        <w:t>(ii) 14m between a principal window and any directly facing two storey elevation which does not contain a principal window to a habitable room (Figure 3);</w:t>
      </w:r>
    </w:p>
    <w:p w14:paraId="6B3F308A" w14:textId="77777777" w:rsidR="00075488" w:rsidRPr="00075488" w:rsidRDefault="00075488" w:rsidP="5E46F331">
      <w:pPr>
        <w:jc w:val="both"/>
        <w:rPr>
          <w:rFonts w:ascii="Arial" w:hAnsi="Arial" w:cs="Arial"/>
          <w:i/>
          <w:iCs/>
          <w:sz w:val="22"/>
          <w:szCs w:val="22"/>
        </w:rPr>
      </w:pPr>
      <w:r w:rsidRPr="5E46F331">
        <w:rPr>
          <w:rFonts w:ascii="Arial" w:hAnsi="Arial" w:cs="Arial"/>
          <w:i/>
          <w:iCs/>
          <w:sz w:val="22"/>
          <w:szCs w:val="22"/>
        </w:rPr>
        <w:t>(iii) 10m between a principal window and any directly facing single storey elevation which does not contain a principal window to a habitable room (Figure 4).’</w:t>
      </w:r>
    </w:p>
    <w:p w14:paraId="723604A2" w14:textId="77777777" w:rsidR="00075488" w:rsidRPr="00075488" w:rsidRDefault="00075488" w:rsidP="5E46F331">
      <w:pPr>
        <w:jc w:val="both"/>
        <w:rPr>
          <w:rFonts w:ascii="Arial" w:hAnsi="Arial" w:cs="Arial"/>
          <w:sz w:val="22"/>
          <w:szCs w:val="22"/>
        </w:rPr>
      </w:pPr>
    </w:p>
    <w:p w14:paraId="0C4B3558" w14:textId="6889A9DF" w:rsidR="00075488" w:rsidRPr="00B74E3F" w:rsidRDefault="00075488" w:rsidP="5E46F331">
      <w:pPr>
        <w:jc w:val="both"/>
        <w:rPr>
          <w:rFonts w:ascii="Arial" w:hAnsi="Arial" w:cs="Arial"/>
          <w:sz w:val="22"/>
          <w:szCs w:val="22"/>
        </w:rPr>
      </w:pPr>
      <w:r w:rsidRPr="5E46F331">
        <w:rPr>
          <w:rFonts w:ascii="Arial" w:hAnsi="Arial" w:cs="Arial"/>
          <w:sz w:val="22"/>
          <w:szCs w:val="22"/>
        </w:rPr>
        <w:t xml:space="preserve">The </w:t>
      </w:r>
      <w:r w:rsidR="71AED18C" w:rsidRPr="5E46F331">
        <w:rPr>
          <w:rFonts w:ascii="Arial" w:hAnsi="Arial" w:cs="Arial"/>
          <w:sz w:val="22"/>
          <w:szCs w:val="22"/>
        </w:rPr>
        <w:t xml:space="preserve">proposals would </w:t>
      </w:r>
      <w:r w:rsidR="17AAB677" w:rsidRPr="5E46F331">
        <w:rPr>
          <w:rFonts w:ascii="Arial" w:hAnsi="Arial" w:cs="Arial"/>
          <w:sz w:val="22"/>
          <w:szCs w:val="22"/>
        </w:rPr>
        <w:t>subdivide</w:t>
      </w:r>
      <w:r w:rsidR="71AED18C" w:rsidRPr="5E46F331">
        <w:rPr>
          <w:rFonts w:ascii="Arial" w:hAnsi="Arial" w:cs="Arial"/>
          <w:sz w:val="22"/>
          <w:szCs w:val="22"/>
        </w:rPr>
        <w:t xml:space="preserve"> a two storey dwellinghouse, which benefits from a single </w:t>
      </w:r>
      <w:r w:rsidR="7D9B2673" w:rsidRPr="5E46F331">
        <w:rPr>
          <w:rFonts w:ascii="Arial" w:hAnsi="Arial" w:cs="Arial"/>
          <w:sz w:val="22"/>
          <w:szCs w:val="22"/>
        </w:rPr>
        <w:t>storey</w:t>
      </w:r>
      <w:r w:rsidR="71AED18C" w:rsidRPr="5E46F331">
        <w:rPr>
          <w:rFonts w:ascii="Arial" w:hAnsi="Arial" w:cs="Arial"/>
          <w:sz w:val="22"/>
          <w:szCs w:val="22"/>
        </w:rPr>
        <w:t xml:space="preserve"> rear extension and two storey side and rear extension, </w:t>
      </w:r>
      <w:r w:rsidR="1124D8F3" w:rsidRPr="5E46F331">
        <w:rPr>
          <w:rFonts w:ascii="Arial" w:hAnsi="Arial" w:cs="Arial"/>
          <w:sz w:val="22"/>
          <w:szCs w:val="22"/>
        </w:rPr>
        <w:t xml:space="preserve">into two, two storey </w:t>
      </w:r>
      <w:r w:rsidR="1124D8F3" w:rsidRPr="5E46F331">
        <w:rPr>
          <w:rFonts w:ascii="Arial" w:hAnsi="Arial" w:cs="Arial"/>
          <w:sz w:val="22"/>
          <w:szCs w:val="22"/>
        </w:rPr>
        <w:lastRenderedPageBreak/>
        <w:t>dwellinghouses. The subdivision internally follows the line of the original property and the</w:t>
      </w:r>
      <w:r w:rsidR="6F7D87DD" w:rsidRPr="5E46F331">
        <w:rPr>
          <w:rFonts w:ascii="Arial" w:hAnsi="Arial" w:cs="Arial"/>
          <w:sz w:val="22"/>
          <w:szCs w:val="22"/>
        </w:rPr>
        <w:t xml:space="preserve"> single storey rear extension in situ,</w:t>
      </w:r>
      <w:r w:rsidR="1124D8F3" w:rsidRPr="5E46F331">
        <w:rPr>
          <w:rFonts w:ascii="Arial" w:hAnsi="Arial" w:cs="Arial"/>
          <w:sz w:val="22"/>
          <w:szCs w:val="22"/>
        </w:rPr>
        <w:t xml:space="preserve"> and the extended two storey side</w:t>
      </w:r>
      <w:r w:rsidR="089E463A" w:rsidRPr="5E46F331">
        <w:rPr>
          <w:rFonts w:ascii="Arial" w:hAnsi="Arial" w:cs="Arial"/>
          <w:sz w:val="22"/>
          <w:szCs w:val="22"/>
        </w:rPr>
        <w:t xml:space="preserve"> and rear</w:t>
      </w:r>
      <w:r w:rsidR="1124D8F3" w:rsidRPr="5E46F331">
        <w:rPr>
          <w:rFonts w:ascii="Arial" w:hAnsi="Arial" w:cs="Arial"/>
          <w:sz w:val="22"/>
          <w:szCs w:val="22"/>
        </w:rPr>
        <w:t xml:space="preserve"> extension. </w:t>
      </w:r>
    </w:p>
    <w:p w14:paraId="04478ED5" w14:textId="0DAA5A93" w:rsidR="00075488" w:rsidRPr="00B74E3F" w:rsidRDefault="00075488" w:rsidP="5E46F331">
      <w:pPr>
        <w:jc w:val="both"/>
        <w:rPr>
          <w:rFonts w:ascii="Arial" w:hAnsi="Arial" w:cs="Arial"/>
          <w:sz w:val="22"/>
          <w:szCs w:val="22"/>
        </w:rPr>
      </w:pPr>
    </w:p>
    <w:p w14:paraId="5C286D20" w14:textId="6F8254E9" w:rsidR="00075488" w:rsidRPr="00B74E3F" w:rsidRDefault="1F74801A" w:rsidP="5E46F331">
      <w:pPr>
        <w:jc w:val="both"/>
        <w:rPr>
          <w:rFonts w:ascii="Arial" w:hAnsi="Arial" w:cs="Arial"/>
          <w:sz w:val="22"/>
          <w:szCs w:val="22"/>
        </w:rPr>
      </w:pPr>
      <w:r w:rsidRPr="5E46F331">
        <w:rPr>
          <w:rFonts w:ascii="Arial" w:hAnsi="Arial" w:cs="Arial"/>
          <w:sz w:val="22"/>
          <w:szCs w:val="22"/>
        </w:rPr>
        <w:t xml:space="preserve">As such, consideration must be given </w:t>
      </w:r>
      <w:r w:rsidR="006C5FAD">
        <w:rPr>
          <w:rFonts w:ascii="Arial" w:hAnsi="Arial" w:cs="Arial"/>
          <w:sz w:val="22"/>
          <w:szCs w:val="22"/>
        </w:rPr>
        <w:t xml:space="preserve">as </w:t>
      </w:r>
      <w:r w:rsidR="5BC13681" w:rsidRPr="5E46F331">
        <w:rPr>
          <w:rFonts w:ascii="Arial" w:hAnsi="Arial" w:cs="Arial"/>
          <w:sz w:val="22"/>
          <w:szCs w:val="22"/>
        </w:rPr>
        <w:t>to</w:t>
      </w:r>
      <w:r w:rsidRPr="5E46F331">
        <w:rPr>
          <w:rFonts w:ascii="Arial" w:hAnsi="Arial" w:cs="Arial"/>
          <w:sz w:val="22"/>
          <w:szCs w:val="22"/>
        </w:rPr>
        <w:t xml:space="preserve"> if the new property</w:t>
      </w:r>
      <w:r w:rsidR="169D4D52" w:rsidRPr="5E46F331">
        <w:rPr>
          <w:rFonts w:ascii="Arial" w:hAnsi="Arial" w:cs="Arial"/>
          <w:sz w:val="22"/>
          <w:szCs w:val="22"/>
        </w:rPr>
        <w:t xml:space="preserve">, which is formerly a </w:t>
      </w:r>
      <w:r w:rsidR="4B4048CC" w:rsidRPr="5E46F331">
        <w:rPr>
          <w:rFonts w:ascii="Arial" w:hAnsi="Arial" w:cs="Arial"/>
          <w:sz w:val="22"/>
          <w:szCs w:val="22"/>
        </w:rPr>
        <w:t>two-storey</w:t>
      </w:r>
      <w:r w:rsidR="169D4D52" w:rsidRPr="5E46F331">
        <w:rPr>
          <w:rFonts w:ascii="Arial" w:hAnsi="Arial" w:cs="Arial"/>
          <w:sz w:val="22"/>
          <w:szCs w:val="22"/>
        </w:rPr>
        <w:t xml:space="preserve"> side extension that will be </w:t>
      </w:r>
      <w:r w:rsidRPr="5E46F331">
        <w:rPr>
          <w:rFonts w:ascii="Arial" w:hAnsi="Arial" w:cs="Arial"/>
          <w:sz w:val="22"/>
          <w:szCs w:val="22"/>
        </w:rPr>
        <w:t>created</w:t>
      </w:r>
      <w:r w:rsidR="215284B3" w:rsidRPr="5E46F331">
        <w:rPr>
          <w:rFonts w:ascii="Arial" w:hAnsi="Arial" w:cs="Arial"/>
          <w:sz w:val="22"/>
          <w:szCs w:val="22"/>
        </w:rPr>
        <w:t>,</w:t>
      </w:r>
      <w:r w:rsidRPr="5E46F331">
        <w:rPr>
          <w:rFonts w:ascii="Arial" w:hAnsi="Arial" w:cs="Arial"/>
          <w:sz w:val="22"/>
          <w:szCs w:val="22"/>
        </w:rPr>
        <w:t xml:space="preserve"> is appropriate</w:t>
      </w:r>
      <w:r w:rsidR="0D5ED75F" w:rsidRPr="5E46F331">
        <w:rPr>
          <w:rFonts w:ascii="Arial" w:hAnsi="Arial" w:cs="Arial"/>
          <w:sz w:val="22"/>
          <w:szCs w:val="22"/>
        </w:rPr>
        <w:t xml:space="preserve"> for a </w:t>
      </w:r>
      <w:r w:rsidR="31C371B0" w:rsidRPr="5E46F331">
        <w:rPr>
          <w:rFonts w:ascii="Arial" w:hAnsi="Arial" w:cs="Arial"/>
          <w:sz w:val="22"/>
          <w:szCs w:val="22"/>
        </w:rPr>
        <w:t xml:space="preserve">single </w:t>
      </w:r>
      <w:r w:rsidR="0D5ED75F" w:rsidRPr="5E46F331">
        <w:rPr>
          <w:rFonts w:ascii="Arial" w:hAnsi="Arial" w:cs="Arial"/>
          <w:sz w:val="22"/>
          <w:szCs w:val="22"/>
        </w:rPr>
        <w:t>dwellinghouse</w:t>
      </w:r>
      <w:r w:rsidR="62149600" w:rsidRPr="5E46F331">
        <w:rPr>
          <w:rFonts w:ascii="Arial" w:hAnsi="Arial" w:cs="Arial"/>
          <w:sz w:val="22"/>
          <w:szCs w:val="22"/>
        </w:rPr>
        <w:t xml:space="preserve"> unit</w:t>
      </w:r>
      <w:r w:rsidR="0D5ED75F" w:rsidRPr="5E46F331">
        <w:rPr>
          <w:rFonts w:ascii="Arial" w:hAnsi="Arial" w:cs="Arial"/>
          <w:sz w:val="22"/>
          <w:szCs w:val="22"/>
        </w:rPr>
        <w:t xml:space="preserve">. </w:t>
      </w:r>
    </w:p>
    <w:p w14:paraId="7D27FDBA" w14:textId="1C7B968B" w:rsidR="00AD0544" w:rsidRDefault="2F4028CC" w:rsidP="5E46F331">
      <w:pPr>
        <w:jc w:val="both"/>
        <w:rPr>
          <w:rFonts w:ascii="Arial" w:hAnsi="Arial" w:cs="Arial"/>
          <w:sz w:val="22"/>
          <w:szCs w:val="22"/>
        </w:rPr>
      </w:pPr>
      <w:r w:rsidRPr="5E46F331">
        <w:rPr>
          <w:rFonts w:ascii="Arial" w:hAnsi="Arial" w:cs="Arial"/>
          <w:sz w:val="22"/>
          <w:szCs w:val="22"/>
        </w:rPr>
        <w:t xml:space="preserve">The proposed dwelling </w:t>
      </w:r>
      <w:r w:rsidR="72DDC90A" w:rsidRPr="5E46F331">
        <w:rPr>
          <w:rFonts w:ascii="Arial" w:hAnsi="Arial" w:cs="Arial"/>
          <w:sz w:val="22"/>
          <w:szCs w:val="22"/>
        </w:rPr>
        <w:t xml:space="preserve">created </w:t>
      </w:r>
      <w:r w:rsidRPr="5E46F331">
        <w:rPr>
          <w:rFonts w:ascii="Arial" w:hAnsi="Arial" w:cs="Arial"/>
          <w:sz w:val="22"/>
          <w:szCs w:val="22"/>
        </w:rPr>
        <w:t xml:space="preserve">would have a </w:t>
      </w:r>
      <w:r w:rsidR="48BD51A1" w:rsidRPr="5E46F331">
        <w:rPr>
          <w:rFonts w:ascii="Arial" w:hAnsi="Arial" w:cs="Arial"/>
          <w:sz w:val="22"/>
          <w:szCs w:val="22"/>
        </w:rPr>
        <w:t xml:space="preserve">2.12m distance to the directly facing rear boundary, as a result of an ‘L’ shaped garden being created. This would have a direct overlooking impact </w:t>
      </w:r>
      <w:r w:rsidR="2858FF3A" w:rsidRPr="5E46F331">
        <w:rPr>
          <w:rFonts w:ascii="Arial" w:hAnsi="Arial" w:cs="Arial"/>
          <w:sz w:val="22"/>
          <w:szCs w:val="22"/>
        </w:rPr>
        <w:t>upon</w:t>
      </w:r>
      <w:r w:rsidR="48BD51A1" w:rsidRPr="5E46F331">
        <w:rPr>
          <w:rFonts w:ascii="Arial" w:hAnsi="Arial" w:cs="Arial"/>
          <w:sz w:val="22"/>
          <w:szCs w:val="22"/>
        </w:rPr>
        <w:t xml:space="preserve"> the amenity space of No 163 Norden Road</w:t>
      </w:r>
      <w:r w:rsidR="1D984FF4" w:rsidRPr="5E46F331">
        <w:rPr>
          <w:rFonts w:ascii="Arial" w:hAnsi="Arial" w:cs="Arial"/>
          <w:sz w:val="22"/>
          <w:szCs w:val="22"/>
        </w:rPr>
        <w:t>, by virtue</w:t>
      </w:r>
      <w:r w:rsidR="1824D43E" w:rsidRPr="5E46F331">
        <w:rPr>
          <w:rFonts w:ascii="Arial" w:hAnsi="Arial" w:cs="Arial"/>
          <w:sz w:val="22"/>
          <w:szCs w:val="22"/>
        </w:rPr>
        <w:t xml:space="preserve"> </w:t>
      </w:r>
      <w:r w:rsidR="47A50FCA" w:rsidRPr="5E46F331">
        <w:rPr>
          <w:rFonts w:ascii="Arial" w:hAnsi="Arial" w:cs="Arial"/>
          <w:sz w:val="22"/>
          <w:szCs w:val="22"/>
        </w:rPr>
        <w:t>of</w:t>
      </w:r>
      <w:r w:rsidR="1824D43E" w:rsidRPr="5E46F331">
        <w:rPr>
          <w:rFonts w:ascii="Arial" w:hAnsi="Arial" w:cs="Arial"/>
          <w:sz w:val="22"/>
          <w:szCs w:val="22"/>
        </w:rPr>
        <w:t xml:space="preserve"> the</w:t>
      </w:r>
      <w:r w:rsidR="3859B361" w:rsidRPr="5E46F331">
        <w:rPr>
          <w:rFonts w:ascii="Arial" w:hAnsi="Arial" w:cs="Arial"/>
          <w:sz w:val="22"/>
          <w:szCs w:val="22"/>
        </w:rPr>
        <w:t xml:space="preserve"> rear</w:t>
      </w:r>
      <w:r w:rsidR="1824D43E" w:rsidRPr="5E46F331">
        <w:rPr>
          <w:rFonts w:ascii="Arial" w:hAnsi="Arial" w:cs="Arial"/>
          <w:sz w:val="22"/>
          <w:szCs w:val="22"/>
        </w:rPr>
        <w:t xml:space="preserve"> bedroom window at first floor. It is acknowledged however that this bedroom window is a</w:t>
      </w:r>
      <w:r w:rsidR="00BF76C9">
        <w:rPr>
          <w:rFonts w:ascii="Arial" w:hAnsi="Arial" w:cs="Arial"/>
          <w:sz w:val="22"/>
          <w:szCs w:val="22"/>
        </w:rPr>
        <w:t>s existing a bedroom window, and therefore it is not considered in the instance of approval, any mitigation would be required.</w:t>
      </w:r>
      <w:r w:rsidR="1824D43E" w:rsidRPr="5E46F331">
        <w:rPr>
          <w:rFonts w:ascii="Arial" w:hAnsi="Arial" w:cs="Arial"/>
          <w:sz w:val="22"/>
          <w:szCs w:val="22"/>
        </w:rPr>
        <w:t xml:space="preserve"> </w:t>
      </w:r>
      <w:r w:rsidR="009A2345" w:rsidRPr="009A2345">
        <w:rPr>
          <w:rFonts w:ascii="Arial" w:hAnsi="Arial" w:cs="Arial"/>
          <w:sz w:val="22"/>
          <w:szCs w:val="22"/>
        </w:rPr>
        <w:t xml:space="preserve"> </w:t>
      </w:r>
      <w:r w:rsidR="006C5FAD">
        <w:rPr>
          <w:rFonts w:ascii="Arial" w:hAnsi="Arial" w:cs="Arial"/>
          <w:sz w:val="22"/>
          <w:szCs w:val="22"/>
        </w:rPr>
        <w:t>This aspect of the proposal however</w:t>
      </w:r>
      <w:r w:rsidR="009A2345" w:rsidRPr="5E46F331">
        <w:rPr>
          <w:rFonts w:ascii="Arial" w:hAnsi="Arial" w:cs="Arial"/>
          <w:sz w:val="22"/>
          <w:szCs w:val="22"/>
        </w:rPr>
        <w:t xml:space="preserve"> further </w:t>
      </w:r>
      <w:r w:rsidR="006C5FAD">
        <w:rPr>
          <w:rFonts w:ascii="Arial" w:hAnsi="Arial" w:cs="Arial"/>
          <w:sz w:val="22"/>
          <w:szCs w:val="22"/>
        </w:rPr>
        <w:t xml:space="preserve">illustrates </w:t>
      </w:r>
      <w:r w:rsidR="009A2345" w:rsidRPr="5E46F331">
        <w:rPr>
          <w:rFonts w:ascii="Arial" w:hAnsi="Arial" w:cs="Arial"/>
          <w:sz w:val="22"/>
          <w:szCs w:val="22"/>
        </w:rPr>
        <w:t xml:space="preserve">the poor level of amenity that the occupant of the new dwelling would receive. </w:t>
      </w:r>
    </w:p>
    <w:p w14:paraId="32FB90B5" w14:textId="73CC0FA6" w:rsidR="00075488" w:rsidRPr="00B74E3F" w:rsidRDefault="00075488" w:rsidP="5E46F331">
      <w:pPr>
        <w:jc w:val="both"/>
        <w:rPr>
          <w:rFonts w:ascii="Arial" w:hAnsi="Arial" w:cs="Arial"/>
          <w:sz w:val="22"/>
          <w:szCs w:val="22"/>
        </w:rPr>
      </w:pPr>
    </w:p>
    <w:p w14:paraId="0EF1C1E6" w14:textId="53B0566A" w:rsidR="00075488" w:rsidRPr="00B74E3F" w:rsidRDefault="0B6FA53D" w:rsidP="5E46F331">
      <w:pPr>
        <w:jc w:val="both"/>
        <w:rPr>
          <w:rFonts w:ascii="Arial" w:hAnsi="Arial" w:cs="Arial"/>
          <w:sz w:val="22"/>
          <w:szCs w:val="22"/>
        </w:rPr>
      </w:pPr>
      <w:r w:rsidRPr="5E46F331">
        <w:rPr>
          <w:rFonts w:ascii="Arial" w:hAnsi="Arial" w:cs="Arial"/>
          <w:sz w:val="22"/>
          <w:szCs w:val="22"/>
        </w:rPr>
        <w:t>In regard to overlooking from the front elevation, the creation of habitable room windows at ground floor as a result of the conversion of the garage would have no unacceptable impact on properties to 163 Norden Road, or properties on the eastern side of Norden Road.</w:t>
      </w:r>
    </w:p>
    <w:p w14:paraId="6BA8512B" w14:textId="77777777" w:rsidR="00075488" w:rsidRDefault="00075488" w:rsidP="00075488">
      <w:pPr>
        <w:jc w:val="both"/>
        <w:rPr>
          <w:rFonts w:ascii="Arial" w:hAnsi="Arial" w:cs="Arial"/>
          <w:sz w:val="22"/>
          <w:szCs w:val="22"/>
        </w:rPr>
      </w:pPr>
    </w:p>
    <w:p w14:paraId="4103696E" w14:textId="5D116FE3" w:rsidR="00075488" w:rsidRDefault="56DBF146" w:rsidP="5E46F331">
      <w:pPr>
        <w:jc w:val="both"/>
        <w:rPr>
          <w:rFonts w:ascii="Arial" w:hAnsi="Arial" w:cs="Arial"/>
          <w:sz w:val="22"/>
          <w:szCs w:val="22"/>
          <w:u w:val="single"/>
        </w:rPr>
      </w:pPr>
      <w:r w:rsidRPr="5E46F331">
        <w:rPr>
          <w:rFonts w:ascii="Arial" w:hAnsi="Arial" w:cs="Arial"/>
          <w:sz w:val="22"/>
          <w:szCs w:val="22"/>
          <w:u w:val="single"/>
        </w:rPr>
        <w:t>Design and visual amenity</w:t>
      </w:r>
    </w:p>
    <w:p w14:paraId="5C9002DD" w14:textId="765F4421" w:rsidR="00075488" w:rsidRDefault="00075488" w:rsidP="5E46F331">
      <w:pPr>
        <w:jc w:val="both"/>
        <w:rPr>
          <w:rFonts w:ascii="Arial" w:eastAsia="Arial" w:hAnsi="Arial" w:cs="Arial"/>
          <w:sz w:val="22"/>
          <w:szCs w:val="22"/>
        </w:rPr>
      </w:pPr>
    </w:p>
    <w:p w14:paraId="2E0C8DA1" w14:textId="2D523702" w:rsidR="00075488" w:rsidRDefault="56DBF146" w:rsidP="5E46F331">
      <w:pPr>
        <w:jc w:val="both"/>
      </w:pPr>
      <w:r w:rsidRPr="5E46F331">
        <w:rPr>
          <w:rFonts w:ascii="Arial" w:eastAsia="Arial" w:hAnsi="Arial" w:cs="Arial"/>
          <w:sz w:val="22"/>
          <w:szCs w:val="22"/>
        </w:rPr>
        <w:t>The NPPF states that good design is a key aspect of sustainable development, and that planning policies and decisions should ensure that developments function well and add to the overall quality of the area and are visually attractive as a result of good architecture, layout and appropriate and effective landscaping. This is largely reflected within Policies DM1 and P3 of the Council’s adopted Core Strategy, which requires development proposals to demonstrate high quality design.</w:t>
      </w:r>
    </w:p>
    <w:p w14:paraId="03377E86" w14:textId="4CA8A3E9" w:rsidR="00075488" w:rsidRDefault="00075488" w:rsidP="5E46F331">
      <w:pPr>
        <w:jc w:val="both"/>
        <w:rPr>
          <w:rFonts w:ascii="Arial" w:eastAsia="Arial" w:hAnsi="Arial" w:cs="Arial"/>
          <w:sz w:val="22"/>
          <w:szCs w:val="22"/>
        </w:rPr>
      </w:pPr>
    </w:p>
    <w:p w14:paraId="0149ED96" w14:textId="10038BAA" w:rsidR="00075488" w:rsidRDefault="56DBF146" w:rsidP="5E46F331">
      <w:pPr>
        <w:jc w:val="both"/>
        <w:rPr>
          <w:rFonts w:ascii="Arial" w:eastAsia="Arial" w:hAnsi="Arial" w:cs="Arial"/>
          <w:sz w:val="22"/>
          <w:szCs w:val="22"/>
        </w:rPr>
      </w:pPr>
      <w:r w:rsidRPr="5E46F331">
        <w:rPr>
          <w:rFonts w:ascii="Arial" w:eastAsia="Arial" w:hAnsi="Arial" w:cs="Arial"/>
          <w:sz w:val="22"/>
          <w:szCs w:val="22"/>
        </w:rPr>
        <w:t>The proposed conversion will demolish the existing porch on the original dwellinghouse and create a new opening into the property. Additionally, existing windows are replaced with grey UPVC, existing side elevation windows are blocked up, and the garage door on the new dwelling is replaced with a window and door to the front elevation. A timber boundary fence is proposed to divide the two private rear garden areas, however no door is provided in the rear elevation of the new dwellinghouse for access into this garden. No indication of height of fence has been provided however in the instance the application was to be approved, a condition would be secured to the decision notice.</w:t>
      </w:r>
    </w:p>
    <w:p w14:paraId="66485C68" w14:textId="26EF76B4" w:rsidR="00075488" w:rsidRDefault="00075488" w:rsidP="5E46F331">
      <w:pPr>
        <w:jc w:val="both"/>
        <w:rPr>
          <w:rFonts w:ascii="Arial" w:eastAsia="Arial" w:hAnsi="Arial" w:cs="Arial"/>
          <w:sz w:val="22"/>
          <w:szCs w:val="22"/>
        </w:rPr>
      </w:pPr>
    </w:p>
    <w:p w14:paraId="4725C3EE" w14:textId="70C05825" w:rsidR="00075488" w:rsidRDefault="56DBF146" w:rsidP="5E46F331">
      <w:pPr>
        <w:jc w:val="both"/>
        <w:rPr>
          <w:rFonts w:ascii="Arial" w:eastAsia="Arial" w:hAnsi="Arial" w:cs="Arial"/>
          <w:sz w:val="22"/>
          <w:szCs w:val="22"/>
        </w:rPr>
      </w:pPr>
      <w:r w:rsidRPr="5E46F331">
        <w:rPr>
          <w:rFonts w:ascii="Arial" w:eastAsia="Arial" w:hAnsi="Arial" w:cs="Arial"/>
          <w:sz w:val="22"/>
          <w:szCs w:val="22"/>
        </w:rPr>
        <w:t>It is noted that not applied for within this planning application, the main dwellinghouse has had the existing pebble dash render removed and a new render applied. Given the presence of the existing render on the main dwelling, this is considered not development. While no determination is made within this application, it is not considered this part of the works are unacceptable.</w:t>
      </w:r>
    </w:p>
    <w:p w14:paraId="209FD6C0" w14:textId="0A9764EB" w:rsidR="00075488" w:rsidRDefault="00075488" w:rsidP="5E46F331">
      <w:pPr>
        <w:jc w:val="both"/>
        <w:rPr>
          <w:rFonts w:ascii="Arial" w:eastAsia="Arial" w:hAnsi="Arial" w:cs="Arial"/>
          <w:sz w:val="22"/>
          <w:szCs w:val="22"/>
        </w:rPr>
      </w:pPr>
    </w:p>
    <w:p w14:paraId="64657141" w14:textId="4CD49460" w:rsidR="00075488" w:rsidRDefault="56DBF146" w:rsidP="5E46F331">
      <w:pPr>
        <w:jc w:val="both"/>
        <w:rPr>
          <w:rFonts w:ascii="Arial" w:eastAsia="Arial" w:hAnsi="Arial" w:cs="Arial"/>
          <w:sz w:val="22"/>
          <w:szCs w:val="22"/>
        </w:rPr>
      </w:pPr>
      <w:r w:rsidRPr="5E46F331">
        <w:rPr>
          <w:rFonts w:ascii="Arial" w:eastAsia="Arial" w:hAnsi="Arial" w:cs="Arial"/>
          <w:sz w:val="22"/>
          <w:szCs w:val="22"/>
        </w:rPr>
        <w:t>In relation to the proposed external changes, while some of the changes are less sympathetic to the character of the dwelling, they do not remove original features of the building and are not considered unacceptable. Therefore, in design terms, the proposal would be in accordance with policies DM1 and P3 of the Rochdale Core Strategy and the policies contained within the NPPF.</w:t>
      </w:r>
    </w:p>
    <w:p w14:paraId="3356BB62" w14:textId="289E9A3D" w:rsidR="00075488" w:rsidRDefault="00075488" w:rsidP="5E46F331">
      <w:pPr>
        <w:jc w:val="both"/>
        <w:rPr>
          <w:rFonts w:ascii="Arial" w:hAnsi="Arial" w:cs="Arial"/>
          <w:sz w:val="22"/>
          <w:szCs w:val="22"/>
          <w:u w:val="single"/>
        </w:rPr>
      </w:pPr>
    </w:p>
    <w:p w14:paraId="215F63B0" w14:textId="77777777" w:rsidR="00075488" w:rsidRPr="00093199" w:rsidRDefault="00075488" w:rsidP="00075488">
      <w:pPr>
        <w:jc w:val="both"/>
        <w:rPr>
          <w:rFonts w:ascii="Arial" w:hAnsi="Arial" w:cs="Arial"/>
          <w:sz w:val="24"/>
          <w:szCs w:val="24"/>
          <w:u w:val="single"/>
        </w:rPr>
      </w:pPr>
      <w:r w:rsidRPr="5E46F331">
        <w:rPr>
          <w:rFonts w:ascii="Arial" w:hAnsi="Arial" w:cs="Arial"/>
          <w:sz w:val="22"/>
          <w:szCs w:val="22"/>
          <w:u w:val="single"/>
        </w:rPr>
        <w:t>Highways</w:t>
      </w:r>
    </w:p>
    <w:p w14:paraId="63801C8B" w14:textId="77777777" w:rsidR="00075488" w:rsidRPr="008366E8" w:rsidRDefault="00075488" w:rsidP="00075488">
      <w:pPr>
        <w:jc w:val="both"/>
        <w:rPr>
          <w:rFonts w:ascii="Arial" w:hAnsi="Arial" w:cs="Arial"/>
          <w:sz w:val="22"/>
          <w:szCs w:val="22"/>
          <w:u w:val="single"/>
        </w:rPr>
      </w:pPr>
    </w:p>
    <w:p w14:paraId="44D3F6E2" w14:textId="77777777" w:rsidR="00075488" w:rsidRPr="00075488" w:rsidRDefault="00075488" w:rsidP="5E46F331">
      <w:pPr>
        <w:jc w:val="both"/>
        <w:rPr>
          <w:rFonts w:ascii="Arial" w:hAnsi="Arial" w:cs="Arial"/>
          <w:sz w:val="22"/>
          <w:szCs w:val="22"/>
          <w:u w:val="single"/>
        </w:rPr>
      </w:pPr>
      <w:r w:rsidRPr="5E46F331">
        <w:rPr>
          <w:rFonts w:ascii="Arial" w:hAnsi="Arial" w:cs="Arial"/>
          <w:sz w:val="22"/>
          <w:szCs w:val="22"/>
        </w:rPr>
        <w:t xml:space="preserve">Policy T2 of the adopted Core Strategy seeks to improve accessibility by locating development where good access to public transport is available or can be provided and in all circumstances, prioritises the safety, accessibility and amenity of those who live or have business in the area. Policy DM1 also states that all development proposals should </w:t>
      </w:r>
      <w:r w:rsidRPr="5E46F331">
        <w:rPr>
          <w:rFonts w:ascii="Arial" w:hAnsi="Arial" w:cs="Arial"/>
          <w:sz w:val="22"/>
          <w:szCs w:val="22"/>
        </w:rPr>
        <w:lastRenderedPageBreak/>
        <w:t>provide satisfactory vehicular access with adequate parking, manoeuvring, and servicing arrangements taking into account of the proposed use and location.</w:t>
      </w:r>
    </w:p>
    <w:p w14:paraId="12B315A5" w14:textId="77777777" w:rsidR="00075488" w:rsidRPr="00075488" w:rsidRDefault="00075488" w:rsidP="5E46F331">
      <w:pPr>
        <w:jc w:val="both"/>
        <w:rPr>
          <w:rFonts w:ascii="Arial" w:hAnsi="Arial" w:cs="Arial"/>
          <w:sz w:val="22"/>
          <w:szCs w:val="22"/>
          <w:u w:val="single"/>
        </w:rPr>
      </w:pPr>
    </w:p>
    <w:p w14:paraId="01EA94B6" w14:textId="575B1834" w:rsidR="007243D6" w:rsidRDefault="00075488" w:rsidP="5E46F331">
      <w:pPr>
        <w:jc w:val="both"/>
        <w:rPr>
          <w:rFonts w:ascii="Arial" w:hAnsi="Arial" w:cs="Arial"/>
          <w:sz w:val="22"/>
          <w:szCs w:val="22"/>
        </w:rPr>
      </w:pPr>
      <w:r w:rsidRPr="5E46F331">
        <w:rPr>
          <w:rFonts w:ascii="Arial" w:hAnsi="Arial" w:cs="Arial"/>
          <w:sz w:val="22"/>
          <w:szCs w:val="22"/>
        </w:rPr>
        <w:t xml:space="preserve">The Council’s Highways Officer was consulted on the application. </w:t>
      </w:r>
      <w:r w:rsidR="67F457DB" w:rsidRPr="5E46F331">
        <w:rPr>
          <w:rFonts w:ascii="Arial" w:hAnsi="Arial" w:cs="Arial"/>
          <w:sz w:val="22"/>
          <w:szCs w:val="22"/>
        </w:rPr>
        <w:t xml:space="preserve">No objections were raised to the proposal, as the development is not expected to generate significant volume of traffic, and no noticeable impact is expected on the surrounding highways. It is acknowledged the number of objections </w:t>
      </w:r>
      <w:r w:rsidR="698BDC96" w:rsidRPr="5E46F331">
        <w:rPr>
          <w:rFonts w:ascii="Arial" w:hAnsi="Arial" w:cs="Arial"/>
          <w:sz w:val="22"/>
          <w:szCs w:val="22"/>
        </w:rPr>
        <w:t>received</w:t>
      </w:r>
      <w:r w:rsidR="67F457DB" w:rsidRPr="5E46F331">
        <w:rPr>
          <w:rFonts w:ascii="Arial" w:hAnsi="Arial" w:cs="Arial"/>
          <w:sz w:val="22"/>
          <w:szCs w:val="22"/>
        </w:rPr>
        <w:t xml:space="preserve"> which concern parking, due to the loss of the gar</w:t>
      </w:r>
      <w:r w:rsidR="08A6F9C7" w:rsidRPr="5E46F331">
        <w:rPr>
          <w:rFonts w:ascii="Arial" w:hAnsi="Arial" w:cs="Arial"/>
          <w:sz w:val="22"/>
          <w:szCs w:val="22"/>
        </w:rPr>
        <w:t xml:space="preserve">age at the original property, and the impact of a possible 3-4 cars parking on street in this location. </w:t>
      </w:r>
      <w:r w:rsidR="10F3B5EC" w:rsidRPr="5E46F331">
        <w:rPr>
          <w:rFonts w:ascii="Arial" w:hAnsi="Arial" w:cs="Arial"/>
          <w:sz w:val="22"/>
          <w:szCs w:val="22"/>
        </w:rPr>
        <w:t xml:space="preserve">It is noted on street parking is available, and existing double yellow lines are present across Norden Road, which in the instance of approval would regulate the number of </w:t>
      </w:r>
      <w:r w:rsidR="6EDCE25B" w:rsidRPr="5E46F331">
        <w:rPr>
          <w:rFonts w:ascii="Arial" w:hAnsi="Arial" w:cs="Arial"/>
          <w:sz w:val="22"/>
          <w:szCs w:val="22"/>
        </w:rPr>
        <w:t xml:space="preserve">cars parking on street. </w:t>
      </w:r>
    </w:p>
    <w:p w14:paraId="3B99E4AA" w14:textId="587A3131" w:rsidR="007243D6" w:rsidRDefault="007243D6" w:rsidP="5E46F331">
      <w:pPr>
        <w:jc w:val="both"/>
        <w:rPr>
          <w:rFonts w:ascii="Arial" w:hAnsi="Arial" w:cs="Arial"/>
          <w:sz w:val="22"/>
          <w:szCs w:val="22"/>
        </w:rPr>
      </w:pPr>
    </w:p>
    <w:p w14:paraId="645A4243" w14:textId="3A1006B2" w:rsidR="007243D6" w:rsidRDefault="1B76C753" w:rsidP="5E46F331">
      <w:pPr>
        <w:jc w:val="both"/>
      </w:pPr>
      <w:r w:rsidRPr="5E46F331">
        <w:rPr>
          <w:rFonts w:ascii="Arial" w:eastAsia="Arial" w:hAnsi="Arial" w:cs="Arial"/>
          <w:sz w:val="22"/>
          <w:szCs w:val="22"/>
        </w:rPr>
        <w:t>As such, Officers consider that the proposed parking would have an acceptable impact on the highway network in line with Policy T2 of the Core Strategy, JP-C8 of PfE and the NPPF.</w:t>
      </w:r>
    </w:p>
    <w:p w14:paraId="1F57B19B" w14:textId="131343B9" w:rsidR="007243D6" w:rsidRDefault="007243D6" w:rsidP="5E46F331">
      <w:pPr>
        <w:jc w:val="both"/>
        <w:rPr>
          <w:rFonts w:ascii="Arial" w:hAnsi="Arial" w:cs="Arial"/>
          <w:sz w:val="22"/>
          <w:szCs w:val="22"/>
        </w:rPr>
      </w:pPr>
    </w:p>
    <w:p w14:paraId="02455697" w14:textId="77777777" w:rsidR="00A42B03" w:rsidRDefault="00A42B03" w:rsidP="5E46F331">
      <w:pPr>
        <w:jc w:val="both"/>
        <w:rPr>
          <w:rFonts w:ascii="Arial" w:hAnsi="Arial" w:cs="Arial"/>
          <w:b/>
          <w:bCs/>
          <w:sz w:val="22"/>
          <w:szCs w:val="22"/>
          <w:highlight w:val="yellow"/>
          <w:u w:val="single"/>
        </w:rPr>
      </w:pPr>
      <w:r w:rsidRPr="5E46F331">
        <w:rPr>
          <w:rFonts w:ascii="Arial" w:hAnsi="Arial" w:cs="Arial"/>
          <w:b/>
          <w:bCs/>
          <w:sz w:val="22"/>
          <w:szCs w:val="22"/>
          <w:u w:val="single"/>
        </w:rPr>
        <w:t>RECOMMENDATION</w:t>
      </w:r>
      <w:r w:rsidR="00075488" w:rsidRPr="5E46F331">
        <w:rPr>
          <w:rFonts w:ascii="Arial" w:hAnsi="Arial" w:cs="Arial"/>
          <w:b/>
          <w:bCs/>
          <w:sz w:val="22"/>
          <w:szCs w:val="22"/>
          <w:u w:val="single"/>
        </w:rPr>
        <w:t>: Refuse</w:t>
      </w:r>
    </w:p>
    <w:p w14:paraId="391789B7" w14:textId="77777777" w:rsidR="00075488" w:rsidRDefault="00075488" w:rsidP="5E46F331">
      <w:pPr>
        <w:jc w:val="both"/>
        <w:rPr>
          <w:rFonts w:ascii="Arial" w:hAnsi="Arial" w:cs="Arial"/>
          <w:b/>
          <w:bCs/>
          <w:sz w:val="22"/>
          <w:szCs w:val="22"/>
          <w:highlight w:val="yellow"/>
          <w:u w:val="single"/>
        </w:rPr>
      </w:pPr>
    </w:p>
    <w:p w14:paraId="0390C5A5" w14:textId="3E9E40B0" w:rsidR="00075488" w:rsidRDefault="3B61C626" w:rsidP="5E46F331">
      <w:pPr>
        <w:numPr>
          <w:ilvl w:val="0"/>
          <w:numId w:val="1"/>
        </w:numPr>
        <w:jc w:val="both"/>
        <w:rPr>
          <w:rFonts w:ascii="Arial" w:eastAsia="Arial" w:hAnsi="Arial" w:cs="Arial"/>
          <w:sz w:val="22"/>
          <w:szCs w:val="22"/>
        </w:rPr>
      </w:pPr>
      <w:r w:rsidRPr="5E46F331">
        <w:rPr>
          <w:rFonts w:ascii="Arial" w:eastAsia="Arial" w:hAnsi="Arial" w:cs="Arial"/>
          <w:sz w:val="22"/>
          <w:szCs w:val="22"/>
        </w:rPr>
        <w:t xml:space="preserve">The proposed development will result in the new dwellinghouse created </w:t>
      </w:r>
      <w:r w:rsidR="2C0B4FEB" w:rsidRPr="5E46F331">
        <w:rPr>
          <w:rFonts w:ascii="Arial" w:eastAsia="Arial" w:hAnsi="Arial" w:cs="Arial"/>
          <w:sz w:val="22"/>
          <w:szCs w:val="22"/>
        </w:rPr>
        <w:t>with habitable</w:t>
      </w:r>
      <w:r w:rsidRPr="5E46F331">
        <w:rPr>
          <w:rFonts w:ascii="Arial" w:eastAsia="Arial" w:hAnsi="Arial" w:cs="Arial"/>
          <w:sz w:val="22"/>
          <w:szCs w:val="22"/>
        </w:rPr>
        <w:t xml:space="preserve"> rooms that will </w:t>
      </w:r>
      <w:r w:rsidR="7A3C2F79" w:rsidRPr="5E46F331">
        <w:rPr>
          <w:rFonts w:ascii="Arial" w:eastAsia="Arial" w:hAnsi="Arial" w:cs="Arial"/>
          <w:sz w:val="22"/>
          <w:szCs w:val="22"/>
        </w:rPr>
        <w:t xml:space="preserve">have a </w:t>
      </w:r>
      <w:r w:rsidR="000D2AE6">
        <w:rPr>
          <w:rFonts w:ascii="Arial" w:eastAsia="Arial" w:hAnsi="Arial" w:cs="Arial"/>
          <w:sz w:val="22"/>
          <w:szCs w:val="22"/>
        </w:rPr>
        <w:t xml:space="preserve">total </w:t>
      </w:r>
      <w:r w:rsidR="7A3C2F79" w:rsidRPr="5E46F331">
        <w:rPr>
          <w:rFonts w:ascii="Arial" w:eastAsia="Arial" w:hAnsi="Arial" w:cs="Arial"/>
          <w:sz w:val="22"/>
          <w:szCs w:val="22"/>
        </w:rPr>
        <w:t>floorspace which</w:t>
      </w:r>
      <w:r w:rsidR="32F511E2" w:rsidRPr="5E46F331">
        <w:rPr>
          <w:rFonts w:ascii="Arial" w:eastAsia="Arial" w:hAnsi="Arial" w:cs="Arial"/>
          <w:sz w:val="22"/>
          <w:szCs w:val="22"/>
        </w:rPr>
        <w:t xml:space="preserve"> falls </w:t>
      </w:r>
      <w:r w:rsidR="7A3C2F79" w:rsidRPr="5E46F331">
        <w:rPr>
          <w:rFonts w:ascii="Arial" w:eastAsia="Arial" w:hAnsi="Arial" w:cs="Arial"/>
          <w:sz w:val="22"/>
          <w:szCs w:val="22"/>
        </w:rPr>
        <w:t xml:space="preserve">substantially </w:t>
      </w:r>
      <w:r w:rsidR="22303D75" w:rsidRPr="5E46F331">
        <w:rPr>
          <w:rFonts w:ascii="Arial" w:eastAsia="Arial" w:hAnsi="Arial" w:cs="Arial"/>
          <w:sz w:val="22"/>
          <w:szCs w:val="22"/>
        </w:rPr>
        <w:t>below the</w:t>
      </w:r>
      <w:r w:rsidR="7A3C2F79" w:rsidRPr="5E46F331">
        <w:rPr>
          <w:rFonts w:ascii="Arial" w:eastAsia="Arial" w:hAnsi="Arial" w:cs="Arial"/>
          <w:sz w:val="22"/>
          <w:szCs w:val="22"/>
        </w:rPr>
        <w:t xml:space="preserve"> </w:t>
      </w:r>
      <w:r w:rsidR="000D2AE6">
        <w:rPr>
          <w:rFonts w:ascii="Arial" w:eastAsia="Arial" w:hAnsi="Arial" w:cs="Arial"/>
          <w:sz w:val="22"/>
          <w:szCs w:val="22"/>
        </w:rPr>
        <w:t xml:space="preserve">minimum </w:t>
      </w:r>
      <w:r w:rsidR="7A3C2F79" w:rsidRPr="5E46F331">
        <w:rPr>
          <w:rFonts w:ascii="Arial" w:eastAsia="Arial" w:hAnsi="Arial" w:cs="Arial"/>
          <w:sz w:val="22"/>
          <w:szCs w:val="22"/>
        </w:rPr>
        <w:t>required Nationally Described Space Standards for a two storey, two bedspace dwellinghouse</w:t>
      </w:r>
      <w:r w:rsidR="000D2AE6">
        <w:rPr>
          <w:rFonts w:ascii="Arial" w:eastAsia="Arial" w:hAnsi="Arial" w:cs="Arial"/>
          <w:sz w:val="22"/>
          <w:szCs w:val="22"/>
        </w:rPr>
        <w:t>, in direct contravention of the requirements of Places for Everyone Policy JP-H3</w:t>
      </w:r>
      <w:r w:rsidR="67215920" w:rsidRPr="5E46F331">
        <w:rPr>
          <w:rFonts w:ascii="Arial" w:eastAsia="Arial" w:hAnsi="Arial" w:cs="Arial"/>
          <w:sz w:val="22"/>
          <w:szCs w:val="22"/>
        </w:rPr>
        <w:t xml:space="preserve">. </w:t>
      </w:r>
      <w:r w:rsidR="000D2AE6">
        <w:rPr>
          <w:rFonts w:ascii="Arial" w:eastAsia="Arial" w:hAnsi="Arial" w:cs="Arial"/>
          <w:sz w:val="22"/>
          <w:szCs w:val="22"/>
        </w:rPr>
        <w:t>Compounding this, the proposed rear garden shown is inaccessible to the occupant of the new dwelling created, and further demonstrates the poor level of amenity the occupant would receive. T</w:t>
      </w:r>
      <w:r w:rsidR="67215920" w:rsidRPr="5E46F331">
        <w:rPr>
          <w:rFonts w:ascii="Arial" w:eastAsia="Arial" w:hAnsi="Arial" w:cs="Arial"/>
          <w:sz w:val="22"/>
          <w:szCs w:val="22"/>
        </w:rPr>
        <w:t xml:space="preserve">he proposals will </w:t>
      </w:r>
      <w:r w:rsidRPr="5E46F331">
        <w:rPr>
          <w:rFonts w:ascii="Arial" w:eastAsia="Arial" w:hAnsi="Arial" w:cs="Arial"/>
          <w:sz w:val="22"/>
          <w:szCs w:val="22"/>
        </w:rPr>
        <w:t xml:space="preserve">receive limited amounts of natural daylight by reason of </w:t>
      </w:r>
      <w:r w:rsidR="74F5385B" w:rsidRPr="5E46F331">
        <w:rPr>
          <w:rFonts w:ascii="Arial" w:eastAsia="Arial" w:hAnsi="Arial" w:cs="Arial"/>
          <w:sz w:val="22"/>
          <w:szCs w:val="22"/>
        </w:rPr>
        <w:t xml:space="preserve">the narrow design of the new dwellinghouse, </w:t>
      </w:r>
      <w:r w:rsidRPr="5E46F331">
        <w:rPr>
          <w:rFonts w:ascii="Arial" w:eastAsia="Arial" w:hAnsi="Arial" w:cs="Arial"/>
          <w:sz w:val="22"/>
          <w:szCs w:val="22"/>
        </w:rPr>
        <w:t xml:space="preserve">that would have a detrimental impact upon on the residential amenity of future occupants of the </w:t>
      </w:r>
      <w:r w:rsidR="238015FB" w:rsidRPr="5E46F331">
        <w:rPr>
          <w:rFonts w:ascii="Arial" w:eastAsia="Arial" w:hAnsi="Arial" w:cs="Arial"/>
          <w:sz w:val="22"/>
          <w:szCs w:val="22"/>
        </w:rPr>
        <w:t>dwelling,</w:t>
      </w:r>
      <w:r w:rsidRPr="5E46F331">
        <w:rPr>
          <w:rFonts w:ascii="Arial" w:eastAsia="Arial" w:hAnsi="Arial" w:cs="Arial"/>
          <w:sz w:val="22"/>
          <w:szCs w:val="22"/>
        </w:rPr>
        <w:t xml:space="preserve"> that they would reasonably expect to enjoy, by way of </w:t>
      </w:r>
      <w:r w:rsidR="465EA420" w:rsidRPr="5E46F331">
        <w:rPr>
          <w:rFonts w:ascii="Arial" w:eastAsia="Arial" w:hAnsi="Arial" w:cs="Arial"/>
          <w:sz w:val="22"/>
          <w:szCs w:val="22"/>
        </w:rPr>
        <w:t xml:space="preserve">substandard level of amenity </w:t>
      </w:r>
      <w:r w:rsidRPr="5E46F331">
        <w:rPr>
          <w:rFonts w:ascii="Arial" w:eastAsia="Arial" w:hAnsi="Arial" w:cs="Arial"/>
          <w:sz w:val="22"/>
          <w:szCs w:val="22"/>
        </w:rPr>
        <w:t>and loss of light, contrary to policies P3 and DM1 of the adopted Rochdale Core Strategy, the Council's Guidelines and Standards for Residential Development SPD and the National Planning Policy Framework.</w:t>
      </w:r>
    </w:p>
    <w:p w14:paraId="570B076D" w14:textId="24850A35" w:rsidR="00075488" w:rsidRDefault="00075488" w:rsidP="5E46F331">
      <w:pPr>
        <w:ind w:left="720"/>
        <w:jc w:val="both"/>
        <w:rPr>
          <w:rFonts w:ascii="Arial" w:eastAsia="Arial" w:hAnsi="Arial" w:cs="Arial"/>
          <w:sz w:val="22"/>
          <w:szCs w:val="22"/>
        </w:rPr>
      </w:pPr>
    </w:p>
    <w:p w14:paraId="359A88C8" w14:textId="78132C47" w:rsidR="5E46F331" w:rsidRDefault="5E46F331" w:rsidP="5E46F331">
      <w:pPr>
        <w:ind w:left="720"/>
        <w:jc w:val="both"/>
        <w:rPr>
          <w:rFonts w:ascii="Arial" w:hAnsi="Arial" w:cs="Arial"/>
          <w:sz w:val="22"/>
          <w:szCs w:val="22"/>
          <w:highlight w:val="yellow"/>
        </w:rPr>
      </w:pPr>
    </w:p>
    <w:p w14:paraId="00FEF9C9" w14:textId="77777777" w:rsidR="00052E31" w:rsidRDefault="00001DDC" w:rsidP="00052E31">
      <w:pPr>
        <w:rPr>
          <w:rFonts w:ascii="Arial" w:hAnsi="Arial" w:cs="Arial"/>
          <w:b/>
          <w:sz w:val="22"/>
          <w:szCs w:val="22"/>
        </w:rPr>
      </w:pPr>
      <w:r>
        <w:rPr>
          <w:rFonts w:ascii="Arial" w:hAnsi="Arial" w:cs="Arial"/>
          <w:b/>
          <w:sz w:val="22"/>
          <w:szCs w:val="22"/>
        </w:rPr>
        <w:t xml:space="preserve">Procedure </w:t>
      </w:r>
      <w:r w:rsidR="00052E31" w:rsidRPr="00A00771">
        <w:rPr>
          <w:rFonts w:ascii="Arial" w:hAnsi="Arial" w:cs="Arial"/>
          <w:b/>
          <w:sz w:val="22"/>
          <w:szCs w:val="22"/>
        </w:rPr>
        <w:t xml:space="preserve">Statement </w:t>
      </w:r>
    </w:p>
    <w:p w14:paraId="50C136EF" w14:textId="77777777" w:rsidR="00075488" w:rsidRPr="00A00771" w:rsidRDefault="00075488" w:rsidP="00052E31">
      <w:pPr>
        <w:rPr>
          <w:rFonts w:ascii="Arial" w:hAnsi="Arial" w:cs="Arial"/>
          <w:b/>
          <w:sz w:val="22"/>
          <w:szCs w:val="22"/>
        </w:rPr>
      </w:pPr>
    </w:p>
    <w:p w14:paraId="1F656165" w14:textId="77777777" w:rsidR="00075488" w:rsidRPr="00075488" w:rsidRDefault="00075488" w:rsidP="00075488">
      <w:pPr>
        <w:rPr>
          <w:rFonts w:ascii="Arial" w:hAnsi="Arial" w:cs="Arial"/>
          <w:sz w:val="22"/>
          <w:szCs w:val="22"/>
        </w:rPr>
      </w:pPr>
      <w:r w:rsidRPr="00075488">
        <w:rPr>
          <w:rFonts w:ascii="Arial" w:hAnsi="Arial" w:cs="Arial"/>
          <w:sz w:val="22"/>
          <w:szCs w:val="22"/>
        </w:rPr>
        <w:t xml:space="preserve">The proposal would not improve the economic, social and environmental conditions </w:t>
      </w:r>
    </w:p>
    <w:p w14:paraId="0F561438" w14:textId="77777777" w:rsidR="00E06192" w:rsidRDefault="00075488" w:rsidP="00075488">
      <w:pPr>
        <w:rPr>
          <w:rFonts w:ascii="Arial" w:hAnsi="Arial" w:cs="Arial"/>
          <w:sz w:val="22"/>
          <w:szCs w:val="22"/>
        </w:rPr>
      </w:pPr>
      <w:r w:rsidRPr="00075488">
        <w:rPr>
          <w:rFonts w:ascii="Arial" w:hAnsi="Arial" w:cs="Arial"/>
          <w:sz w:val="22"/>
          <w:szCs w:val="22"/>
        </w:rPr>
        <w:t>of the area nor does it comply with the development plan and therefore does not comprise sustainable development. There were no amendments to the scheme, or conditions which could reasonably have been imposed, which could have made the development acceptable and it was therefore not possible to approve the application.</w:t>
      </w:r>
    </w:p>
    <w:p w14:paraId="6072965A" w14:textId="267486F2" w:rsidR="00A42B03" w:rsidRDefault="00A42B03" w:rsidP="5E46F331">
      <w:pPr>
        <w:rPr>
          <w:rFonts w:ascii="Arial" w:hAnsi="Arial" w:cs="Arial"/>
          <w:sz w:val="22"/>
          <w:szCs w:val="22"/>
        </w:rPr>
      </w:pPr>
    </w:p>
    <w:p w14:paraId="26FEE8D7" w14:textId="77777777" w:rsidR="00A42B03" w:rsidRDefault="00A42B03" w:rsidP="00A42B03">
      <w:pPr>
        <w:jc w:val="both"/>
        <w:rPr>
          <w:rFonts w:ascii="Arial" w:hAnsi="Arial" w:cs="Arial"/>
          <w:bCs/>
        </w:rPr>
      </w:pPr>
    </w:p>
    <w:p w14:paraId="1C375A66" w14:textId="77777777" w:rsidR="00A42B03" w:rsidRDefault="00A42B03" w:rsidP="00A42B03">
      <w:pPr>
        <w:jc w:val="both"/>
        <w:rPr>
          <w:rFonts w:ascii="Arial" w:hAnsi="Arial" w:cs="Arial"/>
          <w:bCs/>
        </w:rPr>
      </w:pPr>
    </w:p>
    <w:p w14:paraId="1293A9D0" w14:textId="77777777" w:rsidR="00A42B03" w:rsidRDefault="00A42B03" w:rsidP="00A42B03">
      <w:pPr>
        <w:rPr>
          <w:rFonts w:ascii="Arial" w:hAnsi="Arial" w:cs="Arial"/>
          <w:sz w:val="22"/>
          <w:szCs w:val="22"/>
        </w:rPr>
      </w:pPr>
    </w:p>
    <w:p w14:paraId="45E6513A" w14:textId="77777777" w:rsidR="008E722B" w:rsidRPr="00A42B03" w:rsidRDefault="008E722B" w:rsidP="00A42B03"/>
    <w:sectPr w:rsidR="008E722B" w:rsidRPr="00A42B03" w:rsidSect="0099463C">
      <w:headerReference w:type="even" r:id="rId11"/>
      <w:headerReference w:type="default" r:id="rId12"/>
      <w:footerReference w:type="even" r:id="rId13"/>
      <w:footerReference w:type="default" r:id="rId14"/>
      <w:headerReference w:type="first" r:id="rId15"/>
      <w:footerReference w:type="first" r:id="rId16"/>
      <w:pgSz w:w="11906" w:h="16838"/>
      <w:pgMar w:top="1440" w:right="1558" w:bottom="1440" w:left="180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C0F955B" w16cex:dateUtc="2024-11-05T10:33:26.436Z"/>
  <w16cex:commentExtensible w16cex:durableId="5E4FB599" w16cex:dateUtc="2024-11-05T10:34:17.923Z"/>
</w16cex:commentsExtensible>
</file>

<file path=word/commentsIds.xml><?xml version="1.0" encoding="utf-8"?>
<w16cid:commentsIds xmlns:mc="http://schemas.openxmlformats.org/markup-compatibility/2006" xmlns:w16cid="http://schemas.microsoft.com/office/word/2016/wordml/cid" mc:Ignorable="w16cid">
  <w16cid:commentId w16cid:paraId="087DA729" w16cid:durableId="4C0F955B"/>
  <w16cid:commentId w16cid:paraId="7DC376A9" w16cid:durableId="5E4FB59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E113B" w14:textId="77777777" w:rsidR="00A8202A" w:rsidRDefault="00A8202A" w:rsidP="006F0154">
      <w:r>
        <w:separator/>
      </w:r>
    </w:p>
  </w:endnote>
  <w:endnote w:type="continuationSeparator" w:id="0">
    <w:p w14:paraId="6FD6AEA2" w14:textId="77777777" w:rsidR="00A8202A" w:rsidRDefault="00A8202A" w:rsidP="006F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DA0AD" w14:textId="77777777" w:rsidR="006F0154" w:rsidRDefault="006F01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1CC8" w14:textId="6D306B52" w:rsidR="006F0154" w:rsidRDefault="006F0154">
    <w:pPr>
      <w:pStyle w:val="Footer"/>
      <w:jc w:val="center"/>
    </w:pPr>
    <w:r>
      <w:t xml:space="preserve">Page </w:t>
    </w:r>
    <w:r>
      <w:rPr>
        <w:b/>
        <w:bCs/>
      </w:rPr>
      <w:fldChar w:fldCharType="begin"/>
    </w:r>
    <w:r>
      <w:rPr>
        <w:b/>
        <w:bCs/>
      </w:rPr>
      <w:instrText xml:space="preserve"> PAGE </w:instrText>
    </w:r>
    <w:r>
      <w:rPr>
        <w:b/>
        <w:bCs/>
      </w:rPr>
      <w:fldChar w:fldCharType="separate"/>
    </w:r>
    <w:r w:rsidR="00E9725B">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9725B">
      <w:rPr>
        <w:b/>
        <w:bCs/>
        <w:noProof/>
      </w:rPr>
      <w:t>7</w:t>
    </w:r>
    <w:r>
      <w:rPr>
        <w:b/>
        <w:bCs/>
      </w:rPr>
      <w:fldChar w:fldCharType="end"/>
    </w:r>
  </w:p>
  <w:p w14:paraId="0B60F6C8" w14:textId="77777777" w:rsidR="006F0154" w:rsidRDefault="006F01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28660" w14:textId="77777777" w:rsidR="006F0154" w:rsidRDefault="006F0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A49CC" w14:textId="77777777" w:rsidR="00A8202A" w:rsidRDefault="00A8202A" w:rsidP="006F0154">
      <w:r>
        <w:separator/>
      </w:r>
    </w:p>
  </w:footnote>
  <w:footnote w:type="continuationSeparator" w:id="0">
    <w:p w14:paraId="5E99BAB1" w14:textId="77777777" w:rsidR="00A8202A" w:rsidRDefault="00A8202A" w:rsidP="006F0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4ED2F" w14:textId="77777777" w:rsidR="006F0154" w:rsidRDefault="006F0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9F07" w14:textId="77777777" w:rsidR="006F0154" w:rsidRDefault="006F01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86D9" w14:textId="77777777" w:rsidR="006F0154" w:rsidRDefault="006F0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84669"/>
    <w:multiLevelType w:val="hybridMultilevel"/>
    <w:tmpl w:val="60C6F76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FB"/>
    <w:rsid w:val="00001DDC"/>
    <w:rsid w:val="00004C76"/>
    <w:rsid w:val="00004D42"/>
    <w:rsid w:val="000178FC"/>
    <w:rsid w:val="00032B26"/>
    <w:rsid w:val="00052E31"/>
    <w:rsid w:val="00075488"/>
    <w:rsid w:val="00093199"/>
    <w:rsid w:val="000D2AE6"/>
    <w:rsid w:val="000E5C62"/>
    <w:rsid w:val="000F59F1"/>
    <w:rsid w:val="0012578E"/>
    <w:rsid w:val="0018154D"/>
    <w:rsid w:val="00182963"/>
    <w:rsid w:val="001969BE"/>
    <w:rsid w:val="00200030"/>
    <w:rsid w:val="002106FF"/>
    <w:rsid w:val="002275E7"/>
    <w:rsid w:val="002403FC"/>
    <w:rsid w:val="00262530"/>
    <w:rsid w:val="00283688"/>
    <w:rsid w:val="00294079"/>
    <w:rsid w:val="0029483C"/>
    <w:rsid w:val="002C044F"/>
    <w:rsid w:val="002C651B"/>
    <w:rsid w:val="002D35E7"/>
    <w:rsid w:val="002E0A4B"/>
    <w:rsid w:val="002F059D"/>
    <w:rsid w:val="002F25F6"/>
    <w:rsid w:val="003029DE"/>
    <w:rsid w:val="003312B7"/>
    <w:rsid w:val="00343364"/>
    <w:rsid w:val="00344D03"/>
    <w:rsid w:val="00395098"/>
    <w:rsid w:val="003B4579"/>
    <w:rsid w:val="003D4D89"/>
    <w:rsid w:val="003E5C44"/>
    <w:rsid w:val="003F2FB0"/>
    <w:rsid w:val="003F7E6F"/>
    <w:rsid w:val="0044158C"/>
    <w:rsid w:val="00447E29"/>
    <w:rsid w:val="00457445"/>
    <w:rsid w:val="004933CD"/>
    <w:rsid w:val="004A3A41"/>
    <w:rsid w:val="004B2682"/>
    <w:rsid w:val="005114C4"/>
    <w:rsid w:val="00524A51"/>
    <w:rsid w:val="00536D83"/>
    <w:rsid w:val="00576988"/>
    <w:rsid w:val="005827BC"/>
    <w:rsid w:val="005A3ADD"/>
    <w:rsid w:val="005B76FF"/>
    <w:rsid w:val="005D6DBF"/>
    <w:rsid w:val="005E0FA5"/>
    <w:rsid w:val="0060438E"/>
    <w:rsid w:val="006438FB"/>
    <w:rsid w:val="006511D0"/>
    <w:rsid w:val="006C5FAD"/>
    <w:rsid w:val="006D5D79"/>
    <w:rsid w:val="006F0154"/>
    <w:rsid w:val="006F5CCA"/>
    <w:rsid w:val="007243D6"/>
    <w:rsid w:val="007437D9"/>
    <w:rsid w:val="00762D67"/>
    <w:rsid w:val="007C43D5"/>
    <w:rsid w:val="007D15CB"/>
    <w:rsid w:val="007E3AAB"/>
    <w:rsid w:val="007F40F7"/>
    <w:rsid w:val="00810741"/>
    <w:rsid w:val="0082208E"/>
    <w:rsid w:val="0082499B"/>
    <w:rsid w:val="00826AB7"/>
    <w:rsid w:val="008366E8"/>
    <w:rsid w:val="0084634F"/>
    <w:rsid w:val="00847056"/>
    <w:rsid w:val="00853D3C"/>
    <w:rsid w:val="00862CCD"/>
    <w:rsid w:val="008A1501"/>
    <w:rsid w:val="008A2D98"/>
    <w:rsid w:val="008C6CEB"/>
    <w:rsid w:val="008E65D9"/>
    <w:rsid w:val="008E722B"/>
    <w:rsid w:val="008F3A5D"/>
    <w:rsid w:val="00901118"/>
    <w:rsid w:val="00927FE3"/>
    <w:rsid w:val="009353B1"/>
    <w:rsid w:val="00941820"/>
    <w:rsid w:val="00992B97"/>
    <w:rsid w:val="0099463C"/>
    <w:rsid w:val="009A13A8"/>
    <w:rsid w:val="009A2345"/>
    <w:rsid w:val="00A00771"/>
    <w:rsid w:val="00A0150E"/>
    <w:rsid w:val="00A14D98"/>
    <w:rsid w:val="00A240CD"/>
    <w:rsid w:val="00A42B03"/>
    <w:rsid w:val="00A570DE"/>
    <w:rsid w:val="00A731EB"/>
    <w:rsid w:val="00A8202A"/>
    <w:rsid w:val="00A953BF"/>
    <w:rsid w:val="00AA2DA1"/>
    <w:rsid w:val="00AC53BC"/>
    <w:rsid w:val="00AD0544"/>
    <w:rsid w:val="00AD62E7"/>
    <w:rsid w:val="00B45B36"/>
    <w:rsid w:val="00B5583C"/>
    <w:rsid w:val="00B62711"/>
    <w:rsid w:val="00B70CEA"/>
    <w:rsid w:val="00B74E3F"/>
    <w:rsid w:val="00BA2B3A"/>
    <w:rsid w:val="00BB2C4D"/>
    <w:rsid w:val="00BF76C9"/>
    <w:rsid w:val="00C071E2"/>
    <w:rsid w:val="00C14C3C"/>
    <w:rsid w:val="00C32915"/>
    <w:rsid w:val="00C45FDE"/>
    <w:rsid w:val="00C86C5A"/>
    <w:rsid w:val="00C95C83"/>
    <w:rsid w:val="00CA4529"/>
    <w:rsid w:val="00D013C3"/>
    <w:rsid w:val="00D07407"/>
    <w:rsid w:val="00D122AA"/>
    <w:rsid w:val="00D25FA2"/>
    <w:rsid w:val="00D31F01"/>
    <w:rsid w:val="00D35659"/>
    <w:rsid w:val="00D46D2C"/>
    <w:rsid w:val="00D55F07"/>
    <w:rsid w:val="00D75C46"/>
    <w:rsid w:val="00DF2E10"/>
    <w:rsid w:val="00E06192"/>
    <w:rsid w:val="00E250A3"/>
    <w:rsid w:val="00E57B9B"/>
    <w:rsid w:val="00E66108"/>
    <w:rsid w:val="00E9725B"/>
    <w:rsid w:val="00EB7309"/>
    <w:rsid w:val="00ED1A52"/>
    <w:rsid w:val="00F04B9C"/>
    <w:rsid w:val="00FB60B6"/>
    <w:rsid w:val="00FF2087"/>
    <w:rsid w:val="00FF2365"/>
    <w:rsid w:val="01D8CC57"/>
    <w:rsid w:val="02BA2671"/>
    <w:rsid w:val="02C53CAD"/>
    <w:rsid w:val="02E04DC0"/>
    <w:rsid w:val="03161448"/>
    <w:rsid w:val="0361E2FE"/>
    <w:rsid w:val="042349A0"/>
    <w:rsid w:val="0565E393"/>
    <w:rsid w:val="05A3B84B"/>
    <w:rsid w:val="05CD5658"/>
    <w:rsid w:val="065EF3A8"/>
    <w:rsid w:val="06D8B642"/>
    <w:rsid w:val="0742324A"/>
    <w:rsid w:val="075F6DF0"/>
    <w:rsid w:val="07E3A191"/>
    <w:rsid w:val="089E463A"/>
    <w:rsid w:val="08A6F9C7"/>
    <w:rsid w:val="08E6F1B1"/>
    <w:rsid w:val="08FE1D5A"/>
    <w:rsid w:val="094D305C"/>
    <w:rsid w:val="0957C5D7"/>
    <w:rsid w:val="0A2DA2B2"/>
    <w:rsid w:val="0A516AC4"/>
    <w:rsid w:val="0B28AF48"/>
    <w:rsid w:val="0B45CCED"/>
    <w:rsid w:val="0B6FA53D"/>
    <w:rsid w:val="0B8E5BCF"/>
    <w:rsid w:val="0BC1B531"/>
    <w:rsid w:val="0D22B55A"/>
    <w:rsid w:val="0D5ED75F"/>
    <w:rsid w:val="0DFAD9F6"/>
    <w:rsid w:val="0E1E54F1"/>
    <w:rsid w:val="0E31B4F7"/>
    <w:rsid w:val="0E867280"/>
    <w:rsid w:val="0EC59F31"/>
    <w:rsid w:val="0F07226F"/>
    <w:rsid w:val="10006BC7"/>
    <w:rsid w:val="109A7C67"/>
    <w:rsid w:val="10DA0705"/>
    <w:rsid w:val="10E68F79"/>
    <w:rsid w:val="10F3B5EC"/>
    <w:rsid w:val="1122ED94"/>
    <w:rsid w:val="1124D8F3"/>
    <w:rsid w:val="11EE9EE4"/>
    <w:rsid w:val="133E6D73"/>
    <w:rsid w:val="134FF437"/>
    <w:rsid w:val="13552AA7"/>
    <w:rsid w:val="13619267"/>
    <w:rsid w:val="15BEBB23"/>
    <w:rsid w:val="169D4D52"/>
    <w:rsid w:val="16AFD6F0"/>
    <w:rsid w:val="16B538B4"/>
    <w:rsid w:val="1706F1A7"/>
    <w:rsid w:val="17419023"/>
    <w:rsid w:val="17693321"/>
    <w:rsid w:val="179DFEC2"/>
    <w:rsid w:val="17AAB677"/>
    <w:rsid w:val="1824D43E"/>
    <w:rsid w:val="18263029"/>
    <w:rsid w:val="1A540432"/>
    <w:rsid w:val="1A68BAD5"/>
    <w:rsid w:val="1AD1B6EE"/>
    <w:rsid w:val="1B4C0FB5"/>
    <w:rsid w:val="1B76C753"/>
    <w:rsid w:val="1BED12AE"/>
    <w:rsid w:val="1C7BCB1C"/>
    <w:rsid w:val="1D984FF4"/>
    <w:rsid w:val="1ED9B68C"/>
    <w:rsid w:val="1EDB2255"/>
    <w:rsid w:val="1F69B174"/>
    <w:rsid w:val="1F74801A"/>
    <w:rsid w:val="2119F787"/>
    <w:rsid w:val="215284B3"/>
    <w:rsid w:val="22303D75"/>
    <w:rsid w:val="225A554F"/>
    <w:rsid w:val="225DA0EF"/>
    <w:rsid w:val="231F9F53"/>
    <w:rsid w:val="238015FB"/>
    <w:rsid w:val="23964C36"/>
    <w:rsid w:val="24762597"/>
    <w:rsid w:val="249F4827"/>
    <w:rsid w:val="24B38D18"/>
    <w:rsid w:val="24E7312C"/>
    <w:rsid w:val="24EA66D6"/>
    <w:rsid w:val="25FB7571"/>
    <w:rsid w:val="26869142"/>
    <w:rsid w:val="2699AE7B"/>
    <w:rsid w:val="26EC0D6E"/>
    <w:rsid w:val="2744D44E"/>
    <w:rsid w:val="2746361E"/>
    <w:rsid w:val="277B2B25"/>
    <w:rsid w:val="27E94D18"/>
    <w:rsid w:val="27FBD337"/>
    <w:rsid w:val="280773AF"/>
    <w:rsid w:val="2858FF3A"/>
    <w:rsid w:val="2893749A"/>
    <w:rsid w:val="2AB572B6"/>
    <w:rsid w:val="2B1CE78A"/>
    <w:rsid w:val="2C0B4FEB"/>
    <w:rsid w:val="2D6144B7"/>
    <w:rsid w:val="2F4028CC"/>
    <w:rsid w:val="2F9F80C8"/>
    <w:rsid w:val="3059088C"/>
    <w:rsid w:val="30D31116"/>
    <w:rsid w:val="31C371B0"/>
    <w:rsid w:val="32157F7E"/>
    <w:rsid w:val="328639AC"/>
    <w:rsid w:val="32F511E2"/>
    <w:rsid w:val="33820039"/>
    <w:rsid w:val="33D3F1A6"/>
    <w:rsid w:val="33F113D3"/>
    <w:rsid w:val="34030CEE"/>
    <w:rsid w:val="34EDB723"/>
    <w:rsid w:val="355199CE"/>
    <w:rsid w:val="356ACEA2"/>
    <w:rsid w:val="35839F8E"/>
    <w:rsid w:val="36782FB3"/>
    <w:rsid w:val="36BAE834"/>
    <w:rsid w:val="36CDE700"/>
    <w:rsid w:val="37D81A52"/>
    <w:rsid w:val="3859B361"/>
    <w:rsid w:val="38700724"/>
    <w:rsid w:val="389173CF"/>
    <w:rsid w:val="389B2C98"/>
    <w:rsid w:val="38D24FD0"/>
    <w:rsid w:val="38DCBF14"/>
    <w:rsid w:val="38FD38DB"/>
    <w:rsid w:val="393E7A20"/>
    <w:rsid w:val="3A6FE928"/>
    <w:rsid w:val="3A79B865"/>
    <w:rsid w:val="3B290960"/>
    <w:rsid w:val="3B61C626"/>
    <w:rsid w:val="3BC06F72"/>
    <w:rsid w:val="3BE6FFEE"/>
    <w:rsid w:val="3C5778F4"/>
    <w:rsid w:val="3DCEF898"/>
    <w:rsid w:val="3F05EDCE"/>
    <w:rsid w:val="3F76FF13"/>
    <w:rsid w:val="42DE66A4"/>
    <w:rsid w:val="430DC268"/>
    <w:rsid w:val="43458ECC"/>
    <w:rsid w:val="43B0F6EF"/>
    <w:rsid w:val="4506F82A"/>
    <w:rsid w:val="45137817"/>
    <w:rsid w:val="45579C83"/>
    <w:rsid w:val="461A5EAF"/>
    <w:rsid w:val="465EA420"/>
    <w:rsid w:val="470E6DE9"/>
    <w:rsid w:val="47A50FCA"/>
    <w:rsid w:val="48090E43"/>
    <w:rsid w:val="485CE9A8"/>
    <w:rsid w:val="48ABC470"/>
    <w:rsid w:val="48BD51A1"/>
    <w:rsid w:val="4913A0F1"/>
    <w:rsid w:val="4A037428"/>
    <w:rsid w:val="4A05728E"/>
    <w:rsid w:val="4A9B9106"/>
    <w:rsid w:val="4B075C3A"/>
    <w:rsid w:val="4B4048CC"/>
    <w:rsid w:val="4BFF9151"/>
    <w:rsid w:val="4C9C3433"/>
    <w:rsid w:val="4CE9B686"/>
    <w:rsid w:val="4E6A62D6"/>
    <w:rsid w:val="4EBB3E05"/>
    <w:rsid w:val="4FB59043"/>
    <w:rsid w:val="5004B2A9"/>
    <w:rsid w:val="520D7F22"/>
    <w:rsid w:val="5251B79A"/>
    <w:rsid w:val="5253DD32"/>
    <w:rsid w:val="5275BABB"/>
    <w:rsid w:val="52B7504E"/>
    <w:rsid w:val="52C4E199"/>
    <w:rsid w:val="545A4FF5"/>
    <w:rsid w:val="553CA337"/>
    <w:rsid w:val="55556514"/>
    <w:rsid w:val="55792C0E"/>
    <w:rsid w:val="55BF142B"/>
    <w:rsid w:val="56C84F5C"/>
    <w:rsid w:val="56DBF146"/>
    <w:rsid w:val="5710927D"/>
    <w:rsid w:val="57A121BD"/>
    <w:rsid w:val="57E53B9E"/>
    <w:rsid w:val="588D080E"/>
    <w:rsid w:val="58F4282E"/>
    <w:rsid w:val="593BE1B8"/>
    <w:rsid w:val="5996F0EC"/>
    <w:rsid w:val="59A4A2B9"/>
    <w:rsid w:val="59F43D77"/>
    <w:rsid w:val="5A95E013"/>
    <w:rsid w:val="5AD41724"/>
    <w:rsid w:val="5B34EE40"/>
    <w:rsid w:val="5B4E0A34"/>
    <w:rsid w:val="5BC13681"/>
    <w:rsid w:val="5C663A0D"/>
    <w:rsid w:val="5C89448F"/>
    <w:rsid w:val="5CDDA7CC"/>
    <w:rsid w:val="5D44287E"/>
    <w:rsid w:val="5E2196E8"/>
    <w:rsid w:val="5E46F331"/>
    <w:rsid w:val="5ED47E5E"/>
    <w:rsid w:val="5EF052CC"/>
    <w:rsid w:val="5EFAE80B"/>
    <w:rsid w:val="5EFDE3DE"/>
    <w:rsid w:val="5EFFCACB"/>
    <w:rsid w:val="5F296BC6"/>
    <w:rsid w:val="5FBAC755"/>
    <w:rsid w:val="5FFD2619"/>
    <w:rsid w:val="60069EF4"/>
    <w:rsid w:val="606E1845"/>
    <w:rsid w:val="613E6D06"/>
    <w:rsid w:val="619A7CF8"/>
    <w:rsid w:val="62149600"/>
    <w:rsid w:val="62259BA8"/>
    <w:rsid w:val="622AAEDD"/>
    <w:rsid w:val="62678478"/>
    <w:rsid w:val="63B29C67"/>
    <w:rsid w:val="63D7A0CC"/>
    <w:rsid w:val="6444B54E"/>
    <w:rsid w:val="6445ADCA"/>
    <w:rsid w:val="66EE1DAD"/>
    <w:rsid w:val="67215920"/>
    <w:rsid w:val="67A8DE34"/>
    <w:rsid w:val="67F457DB"/>
    <w:rsid w:val="68071CCB"/>
    <w:rsid w:val="685A2C9B"/>
    <w:rsid w:val="69422A0C"/>
    <w:rsid w:val="698BDC96"/>
    <w:rsid w:val="69D0E246"/>
    <w:rsid w:val="6A4C8BA3"/>
    <w:rsid w:val="6B016638"/>
    <w:rsid w:val="6B6F16E5"/>
    <w:rsid w:val="6BA9CE2A"/>
    <w:rsid w:val="6BC2C4AA"/>
    <w:rsid w:val="6BC97765"/>
    <w:rsid w:val="6BE04293"/>
    <w:rsid w:val="6C3ADC4E"/>
    <w:rsid w:val="6C4186B1"/>
    <w:rsid w:val="6CB599F8"/>
    <w:rsid w:val="6CB94CDF"/>
    <w:rsid w:val="6D21CFEE"/>
    <w:rsid w:val="6DCE2BAC"/>
    <w:rsid w:val="6EDCE25B"/>
    <w:rsid w:val="6F1E9950"/>
    <w:rsid w:val="6F7D87DD"/>
    <w:rsid w:val="6FBB7913"/>
    <w:rsid w:val="6FBFD9F8"/>
    <w:rsid w:val="7124252B"/>
    <w:rsid w:val="71282C17"/>
    <w:rsid w:val="716D416B"/>
    <w:rsid w:val="719309B2"/>
    <w:rsid w:val="71AED18C"/>
    <w:rsid w:val="71BE42F0"/>
    <w:rsid w:val="71D280CD"/>
    <w:rsid w:val="71DB624F"/>
    <w:rsid w:val="72065BCF"/>
    <w:rsid w:val="722467E6"/>
    <w:rsid w:val="72977784"/>
    <w:rsid w:val="72D23532"/>
    <w:rsid w:val="72DDC90A"/>
    <w:rsid w:val="72F43DDE"/>
    <w:rsid w:val="735F52EC"/>
    <w:rsid w:val="742B77EF"/>
    <w:rsid w:val="7461E1A0"/>
    <w:rsid w:val="74F5385B"/>
    <w:rsid w:val="75D3FDA4"/>
    <w:rsid w:val="75E1F4C7"/>
    <w:rsid w:val="767E45A7"/>
    <w:rsid w:val="7686242A"/>
    <w:rsid w:val="76BEE602"/>
    <w:rsid w:val="78260D75"/>
    <w:rsid w:val="783787BD"/>
    <w:rsid w:val="78491F4A"/>
    <w:rsid w:val="78C1F208"/>
    <w:rsid w:val="7905DD01"/>
    <w:rsid w:val="79FE4CA3"/>
    <w:rsid w:val="7A3C2F79"/>
    <w:rsid w:val="7A89F9EC"/>
    <w:rsid w:val="7AC866E7"/>
    <w:rsid w:val="7B92C2C1"/>
    <w:rsid w:val="7BC6D46C"/>
    <w:rsid w:val="7C23CE3C"/>
    <w:rsid w:val="7C7F77E8"/>
    <w:rsid w:val="7CBA1473"/>
    <w:rsid w:val="7D9B2673"/>
    <w:rsid w:val="7EC87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8C8531"/>
  <w14:defaultImageDpi w14:val="0"/>
  <w15:docId w15:val="{C3169696-CE41-479E-A44D-18520923A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table" w:styleId="TableGrid">
    <w:name w:val="Table Grid"/>
    <w:basedOn w:val="TableNormal"/>
    <w:uiPriority w:val="59"/>
    <w:rsid w:val="0057698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0"/>
    <w:rPr>
      <w:rFonts w:cs="Times New Roman"/>
      <w:sz w:val="16"/>
      <w:szCs w:val="16"/>
    </w:rPr>
  </w:style>
  <w:style w:type="paragraph" w:styleId="CommentText">
    <w:name w:val="annotation text"/>
    <w:basedOn w:val="Normal"/>
    <w:link w:val="CommentTextChar"/>
    <w:uiPriority w:val="99"/>
    <w:semiHidden/>
    <w:unhideWhenUsed/>
    <w:rsid w:val="00941820"/>
  </w:style>
  <w:style w:type="character" w:customStyle="1" w:styleId="CommentTextChar">
    <w:name w:val="Comment Text Char"/>
    <w:basedOn w:val="DefaultParagraphFont"/>
    <w:link w:val="CommentText"/>
    <w:uiPriority w:val="99"/>
    <w:semiHidden/>
    <w:locked/>
    <w:rsid w:val="00941820"/>
    <w:rPr>
      <w:rFonts w:cs="Times New Roman"/>
      <w:sz w:val="20"/>
      <w:szCs w:val="20"/>
    </w:rPr>
  </w:style>
  <w:style w:type="paragraph" w:styleId="BalloonText">
    <w:name w:val="Balloon Text"/>
    <w:basedOn w:val="Normal"/>
    <w:link w:val="BalloonTextChar"/>
    <w:uiPriority w:val="99"/>
    <w:semiHidden/>
    <w:unhideWhenUsed/>
    <w:rsid w:val="009418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1820"/>
    <w:rPr>
      <w:rFonts w:ascii="Tahoma" w:hAnsi="Tahoma" w:cs="Tahoma"/>
      <w:sz w:val="16"/>
      <w:szCs w:val="16"/>
      <w:lang w:val="en-US" w:eastAsia="x-none"/>
    </w:rPr>
  </w:style>
  <w:style w:type="paragraph" w:styleId="Footer">
    <w:name w:val="footer"/>
    <w:basedOn w:val="Normal"/>
    <w:link w:val="FooterChar"/>
    <w:uiPriority w:val="99"/>
    <w:unhideWhenUsed/>
    <w:rsid w:val="008E65D9"/>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locked/>
    <w:rsid w:val="008E65D9"/>
    <w:rPr>
      <w:rFonts w:ascii="Arial" w:hAnsi="Arial" w:cs="Arial"/>
      <w:sz w:val="20"/>
      <w:szCs w:val="20"/>
      <w:lang w:val="en-US" w:eastAsia="en-US"/>
    </w:rPr>
  </w:style>
  <w:style w:type="paragraph" w:styleId="Header">
    <w:name w:val="header"/>
    <w:basedOn w:val="Normal"/>
    <w:link w:val="HeaderChar"/>
    <w:uiPriority w:val="99"/>
    <w:rsid w:val="006F0154"/>
    <w:pPr>
      <w:tabs>
        <w:tab w:val="center" w:pos="4513"/>
        <w:tab w:val="right" w:pos="9026"/>
      </w:tabs>
    </w:pPr>
  </w:style>
  <w:style w:type="character" w:customStyle="1" w:styleId="HeaderChar">
    <w:name w:val="Header Char"/>
    <w:basedOn w:val="DefaultParagraphFont"/>
    <w:link w:val="Header"/>
    <w:uiPriority w:val="99"/>
    <w:locked/>
    <w:rsid w:val="006F0154"/>
    <w:rPr>
      <w:rFonts w:cs="Times New Roman"/>
      <w:sz w:val="20"/>
      <w:szCs w:val="20"/>
    </w:rPr>
  </w:style>
  <w:style w:type="paragraph" w:styleId="CommentSubject">
    <w:name w:val="annotation subject"/>
    <w:basedOn w:val="CommentText"/>
    <w:next w:val="CommentText"/>
    <w:link w:val="CommentSubjectChar"/>
    <w:uiPriority w:val="99"/>
    <w:rsid w:val="00E57B9B"/>
    <w:rPr>
      <w:b/>
      <w:bCs/>
    </w:rPr>
  </w:style>
  <w:style w:type="character" w:customStyle="1" w:styleId="CommentSubjectChar">
    <w:name w:val="Comment Subject Char"/>
    <w:basedOn w:val="CommentTextChar"/>
    <w:link w:val="CommentSubject"/>
    <w:uiPriority w:val="99"/>
    <w:locked/>
    <w:rsid w:val="00E57B9B"/>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566215">
      <w:marLeft w:val="0"/>
      <w:marRight w:val="0"/>
      <w:marTop w:val="0"/>
      <w:marBottom w:val="0"/>
      <w:divBdr>
        <w:top w:val="none" w:sz="0" w:space="0" w:color="auto"/>
        <w:left w:val="none" w:sz="0" w:space="0" w:color="auto"/>
        <w:bottom w:val="none" w:sz="0" w:space="0" w:color="auto"/>
        <w:right w:val="none" w:sz="0" w:space="0" w:color="auto"/>
      </w:divBdr>
    </w:div>
    <w:div w:id="691566216">
      <w:marLeft w:val="0"/>
      <w:marRight w:val="0"/>
      <w:marTop w:val="0"/>
      <w:marBottom w:val="0"/>
      <w:divBdr>
        <w:top w:val="none" w:sz="0" w:space="0" w:color="auto"/>
        <w:left w:val="none" w:sz="0" w:space="0" w:color="auto"/>
        <w:bottom w:val="none" w:sz="0" w:space="0" w:color="auto"/>
        <w:right w:val="none" w:sz="0" w:space="0" w:color="auto"/>
      </w:divBdr>
    </w:div>
    <w:div w:id="691566217">
      <w:marLeft w:val="0"/>
      <w:marRight w:val="0"/>
      <w:marTop w:val="0"/>
      <w:marBottom w:val="0"/>
      <w:divBdr>
        <w:top w:val="none" w:sz="0" w:space="0" w:color="auto"/>
        <w:left w:val="none" w:sz="0" w:space="0" w:color="auto"/>
        <w:bottom w:val="none" w:sz="0" w:space="0" w:color="auto"/>
        <w:right w:val="none" w:sz="0" w:space="0" w:color="auto"/>
      </w:divBdr>
    </w:div>
    <w:div w:id="691566218">
      <w:marLeft w:val="0"/>
      <w:marRight w:val="0"/>
      <w:marTop w:val="0"/>
      <w:marBottom w:val="0"/>
      <w:divBdr>
        <w:top w:val="none" w:sz="0" w:space="0" w:color="auto"/>
        <w:left w:val="none" w:sz="0" w:space="0" w:color="auto"/>
        <w:bottom w:val="none" w:sz="0" w:space="0" w:color="auto"/>
        <w:right w:val="none" w:sz="0" w:space="0" w:color="auto"/>
      </w:divBdr>
    </w:div>
    <w:div w:id="691566219">
      <w:marLeft w:val="0"/>
      <w:marRight w:val="0"/>
      <w:marTop w:val="0"/>
      <w:marBottom w:val="0"/>
      <w:divBdr>
        <w:top w:val="none" w:sz="0" w:space="0" w:color="auto"/>
        <w:left w:val="none" w:sz="0" w:space="0" w:color="auto"/>
        <w:bottom w:val="none" w:sz="0" w:space="0" w:color="auto"/>
        <w:right w:val="none" w:sz="0" w:space="0" w:color="auto"/>
      </w:divBdr>
    </w:div>
    <w:div w:id="691566220">
      <w:marLeft w:val="0"/>
      <w:marRight w:val="0"/>
      <w:marTop w:val="0"/>
      <w:marBottom w:val="0"/>
      <w:divBdr>
        <w:top w:val="none" w:sz="0" w:space="0" w:color="auto"/>
        <w:left w:val="none" w:sz="0" w:space="0" w:color="auto"/>
        <w:bottom w:val="none" w:sz="0" w:space="0" w:color="auto"/>
        <w:right w:val="none" w:sz="0" w:space="0" w:color="auto"/>
      </w:divBdr>
    </w:div>
    <w:div w:id="691566221">
      <w:marLeft w:val="0"/>
      <w:marRight w:val="0"/>
      <w:marTop w:val="0"/>
      <w:marBottom w:val="0"/>
      <w:divBdr>
        <w:top w:val="none" w:sz="0" w:space="0" w:color="auto"/>
        <w:left w:val="none" w:sz="0" w:space="0" w:color="auto"/>
        <w:bottom w:val="none" w:sz="0" w:space="0" w:color="auto"/>
        <w:right w:val="none" w:sz="0" w:space="0" w:color="auto"/>
      </w:divBdr>
    </w:div>
    <w:div w:id="691566222">
      <w:marLeft w:val="0"/>
      <w:marRight w:val="0"/>
      <w:marTop w:val="0"/>
      <w:marBottom w:val="0"/>
      <w:divBdr>
        <w:top w:val="none" w:sz="0" w:space="0" w:color="auto"/>
        <w:left w:val="none" w:sz="0" w:space="0" w:color="auto"/>
        <w:bottom w:val="none" w:sz="0" w:space="0" w:color="auto"/>
        <w:right w:val="none" w:sz="0" w:space="0" w:color="auto"/>
      </w:divBdr>
    </w:div>
    <w:div w:id="691566223">
      <w:marLeft w:val="0"/>
      <w:marRight w:val="0"/>
      <w:marTop w:val="0"/>
      <w:marBottom w:val="0"/>
      <w:divBdr>
        <w:top w:val="none" w:sz="0" w:space="0" w:color="auto"/>
        <w:left w:val="none" w:sz="0" w:space="0" w:color="auto"/>
        <w:bottom w:val="none" w:sz="0" w:space="0" w:color="auto"/>
        <w:right w:val="none" w:sz="0" w:space="0" w:color="auto"/>
      </w:divBdr>
    </w:div>
    <w:div w:id="691566224">
      <w:marLeft w:val="0"/>
      <w:marRight w:val="0"/>
      <w:marTop w:val="0"/>
      <w:marBottom w:val="0"/>
      <w:divBdr>
        <w:top w:val="none" w:sz="0" w:space="0" w:color="auto"/>
        <w:left w:val="none" w:sz="0" w:space="0" w:color="auto"/>
        <w:bottom w:val="none" w:sz="0" w:space="0" w:color="auto"/>
        <w:right w:val="none" w:sz="0" w:space="0" w:color="auto"/>
      </w:divBdr>
    </w:div>
    <w:div w:id="691566225">
      <w:marLeft w:val="0"/>
      <w:marRight w:val="0"/>
      <w:marTop w:val="0"/>
      <w:marBottom w:val="0"/>
      <w:divBdr>
        <w:top w:val="none" w:sz="0" w:space="0" w:color="auto"/>
        <w:left w:val="none" w:sz="0" w:space="0" w:color="auto"/>
        <w:bottom w:val="none" w:sz="0" w:space="0" w:color="auto"/>
        <w:right w:val="none" w:sz="0" w:space="0" w:color="auto"/>
      </w:divBdr>
    </w:div>
    <w:div w:id="691566226">
      <w:marLeft w:val="0"/>
      <w:marRight w:val="0"/>
      <w:marTop w:val="0"/>
      <w:marBottom w:val="0"/>
      <w:divBdr>
        <w:top w:val="none" w:sz="0" w:space="0" w:color="auto"/>
        <w:left w:val="none" w:sz="0" w:space="0" w:color="auto"/>
        <w:bottom w:val="none" w:sz="0" w:space="0" w:color="auto"/>
        <w:right w:val="none" w:sz="0" w:space="0" w:color="auto"/>
      </w:divBdr>
    </w:div>
    <w:div w:id="691566227">
      <w:marLeft w:val="0"/>
      <w:marRight w:val="0"/>
      <w:marTop w:val="0"/>
      <w:marBottom w:val="0"/>
      <w:divBdr>
        <w:top w:val="none" w:sz="0" w:space="0" w:color="auto"/>
        <w:left w:val="none" w:sz="0" w:space="0" w:color="auto"/>
        <w:bottom w:val="none" w:sz="0" w:space="0" w:color="auto"/>
        <w:right w:val="none" w:sz="0" w:space="0" w:color="auto"/>
      </w:divBdr>
    </w:div>
    <w:div w:id="691566228">
      <w:marLeft w:val="0"/>
      <w:marRight w:val="0"/>
      <w:marTop w:val="0"/>
      <w:marBottom w:val="0"/>
      <w:divBdr>
        <w:top w:val="none" w:sz="0" w:space="0" w:color="auto"/>
        <w:left w:val="none" w:sz="0" w:space="0" w:color="auto"/>
        <w:bottom w:val="none" w:sz="0" w:space="0" w:color="auto"/>
        <w:right w:val="none" w:sz="0" w:space="0" w:color="auto"/>
      </w:divBdr>
    </w:div>
    <w:div w:id="691566229">
      <w:marLeft w:val="0"/>
      <w:marRight w:val="0"/>
      <w:marTop w:val="0"/>
      <w:marBottom w:val="0"/>
      <w:divBdr>
        <w:top w:val="none" w:sz="0" w:space="0" w:color="auto"/>
        <w:left w:val="none" w:sz="0" w:space="0" w:color="auto"/>
        <w:bottom w:val="none" w:sz="0" w:space="0" w:color="auto"/>
        <w:right w:val="none" w:sz="0" w:space="0" w:color="auto"/>
      </w:divBdr>
    </w:div>
    <w:div w:id="691566230">
      <w:marLeft w:val="0"/>
      <w:marRight w:val="0"/>
      <w:marTop w:val="0"/>
      <w:marBottom w:val="0"/>
      <w:divBdr>
        <w:top w:val="none" w:sz="0" w:space="0" w:color="auto"/>
        <w:left w:val="none" w:sz="0" w:space="0" w:color="auto"/>
        <w:bottom w:val="none" w:sz="0" w:space="0" w:color="auto"/>
        <w:right w:val="none" w:sz="0" w:space="0" w:color="auto"/>
      </w:divBdr>
    </w:div>
    <w:div w:id="691566231">
      <w:marLeft w:val="0"/>
      <w:marRight w:val="0"/>
      <w:marTop w:val="0"/>
      <w:marBottom w:val="0"/>
      <w:divBdr>
        <w:top w:val="none" w:sz="0" w:space="0" w:color="auto"/>
        <w:left w:val="none" w:sz="0" w:space="0" w:color="auto"/>
        <w:bottom w:val="none" w:sz="0" w:space="0" w:color="auto"/>
        <w:right w:val="none" w:sz="0" w:space="0" w:color="auto"/>
      </w:divBdr>
    </w:div>
    <w:div w:id="691566232">
      <w:marLeft w:val="0"/>
      <w:marRight w:val="0"/>
      <w:marTop w:val="0"/>
      <w:marBottom w:val="0"/>
      <w:divBdr>
        <w:top w:val="none" w:sz="0" w:space="0" w:color="auto"/>
        <w:left w:val="none" w:sz="0" w:space="0" w:color="auto"/>
        <w:bottom w:val="none" w:sz="0" w:space="0" w:color="auto"/>
        <w:right w:val="none" w:sz="0" w:space="0" w:color="auto"/>
      </w:divBdr>
    </w:div>
    <w:div w:id="691566233">
      <w:marLeft w:val="0"/>
      <w:marRight w:val="0"/>
      <w:marTop w:val="0"/>
      <w:marBottom w:val="0"/>
      <w:divBdr>
        <w:top w:val="none" w:sz="0" w:space="0" w:color="auto"/>
        <w:left w:val="none" w:sz="0" w:space="0" w:color="auto"/>
        <w:bottom w:val="none" w:sz="0" w:space="0" w:color="auto"/>
        <w:right w:val="none" w:sz="0" w:space="0" w:color="auto"/>
      </w:divBdr>
    </w:div>
    <w:div w:id="691566234">
      <w:marLeft w:val="0"/>
      <w:marRight w:val="0"/>
      <w:marTop w:val="0"/>
      <w:marBottom w:val="0"/>
      <w:divBdr>
        <w:top w:val="none" w:sz="0" w:space="0" w:color="auto"/>
        <w:left w:val="none" w:sz="0" w:space="0" w:color="auto"/>
        <w:bottom w:val="none" w:sz="0" w:space="0" w:color="auto"/>
        <w:right w:val="none" w:sz="0" w:space="0" w:color="auto"/>
      </w:divBdr>
    </w:div>
    <w:div w:id="691566235">
      <w:marLeft w:val="0"/>
      <w:marRight w:val="0"/>
      <w:marTop w:val="0"/>
      <w:marBottom w:val="0"/>
      <w:divBdr>
        <w:top w:val="none" w:sz="0" w:space="0" w:color="auto"/>
        <w:left w:val="none" w:sz="0" w:space="0" w:color="auto"/>
        <w:bottom w:val="none" w:sz="0" w:space="0" w:color="auto"/>
        <w:right w:val="none" w:sz="0" w:space="0" w:color="auto"/>
      </w:divBdr>
    </w:div>
    <w:div w:id="691566236">
      <w:marLeft w:val="0"/>
      <w:marRight w:val="0"/>
      <w:marTop w:val="0"/>
      <w:marBottom w:val="0"/>
      <w:divBdr>
        <w:top w:val="none" w:sz="0" w:space="0" w:color="auto"/>
        <w:left w:val="none" w:sz="0" w:space="0" w:color="auto"/>
        <w:bottom w:val="none" w:sz="0" w:space="0" w:color="auto"/>
        <w:right w:val="none" w:sz="0" w:space="0" w:color="auto"/>
      </w:divBdr>
    </w:div>
    <w:div w:id="691566237">
      <w:marLeft w:val="0"/>
      <w:marRight w:val="0"/>
      <w:marTop w:val="0"/>
      <w:marBottom w:val="0"/>
      <w:divBdr>
        <w:top w:val="none" w:sz="0" w:space="0" w:color="auto"/>
        <w:left w:val="none" w:sz="0" w:space="0" w:color="auto"/>
        <w:bottom w:val="none" w:sz="0" w:space="0" w:color="auto"/>
        <w:right w:val="none" w:sz="0" w:space="0" w:color="auto"/>
      </w:divBdr>
    </w:div>
    <w:div w:id="691566238">
      <w:marLeft w:val="0"/>
      <w:marRight w:val="0"/>
      <w:marTop w:val="0"/>
      <w:marBottom w:val="0"/>
      <w:divBdr>
        <w:top w:val="none" w:sz="0" w:space="0" w:color="auto"/>
        <w:left w:val="none" w:sz="0" w:space="0" w:color="auto"/>
        <w:bottom w:val="none" w:sz="0" w:space="0" w:color="auto"/>
        <w:right w:val="none" w:sz="0" w:space="0" w:color="auto"/>
      </w:divBdr>
    </w:div>
    <w:div w:id="6915662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df005d39b5964cfd" Type="http://schemas.microsoft.com/office/2018/08/relationships/commentsExtensible" Target="commentsExtensible.xml"/><Relationship Id="rId10" Type="http://schemas.openxmlformats.org/officeDocument/2006/relationships/endnotes" Target="endnotes.xml"/><Relationship Id="R689c10cc7092424d"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48A5B9-DEE0-4388-9300-FBBACEAB960F}">
  <ds:schemaRefs>
    <ds:schemaRef ds:uri="Microsoft.SharePoint.Taxonomy.ContentTypeSync"/>
  </ds:schemaRefs>
</ds:datastoreItem>
</file>

<file path=customXml/itemProps2.xml><?xml version="1.0" encoding="utf-8"?>
<ds:datastoreItem xmlns:ds="http://schemas.openxmlformats.org/officeDocument/2006/customXml" ds:itemID="{890A85E1-CA4C-4FD2-8C5C-F3B870C8FC06}">
  <ds:schemaRefs>
    <ds:schemaRef ds:uri="http://schemas.microsoft.com/sharepoint/v3/contenttype/forms"/>
  </ds:schemaRefs>
</ds:datastoreItem>
</file>

<file path=customXml/itemProps3.xml><?xml version="1.0" encoding="utf-8"?>
<ds:datastoreItem xmlns:ds="http://schemas.openxmlformats.org/officeDocument/2006/customXml" ds:itemID="{C328166C-65D4-4E56-B340-DD63AFD203AA}">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412e38d2-3f06-449d-b6c3-6b3165c8f3ff"/>
    <ds:schemaRef ds:uri="http://www.w3.org/XML/1998/namespace"/>
  </ds:schemaRefs>
</ds:datastoreItem>
</file>

<file path=customXml/itemProps4.xml><?xml version="1.0" encoding="utf-8"?>
<ds:datastoreItem xmlns:ds="http://schemas.openxmlformats.org/officeDocument/2006/customXml" ds:itemID="{7E47EB11-90D2-4D2A-ADE8-6F3709CA7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7</Pages>
  <Words>2759</Words>
  <Characters>14781</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
    </vt:vector>
  </TitlesOfParts>
  <Company>Rochdale MBC</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Lauren Ashworth (She/her)</cp:lastModifiedBy>
  <cp:revision>8</cp:revision>
  <dcterms:created xsi:type="dcterms:W3CDTF">2024-10-29T09:05:00Z</dcterms:created>
  <dcterms:modified xsi:type="dcterms:W3CDTF">2024-11-13T11:43:00Z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