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2DB" w:rsidRDefault="001042DB">
      <w:pPr>
        <w:rPr>
          <w:rFonts w:ascii="Calibri" w:hAnsi="Calibri"/>
          <w:b/>
          <w:bCs/>
          <w:sz w:val="22"/>
          <w:szCs w:val="22"/>
          <w:lang w:val="en-GB"/>
        </w:rPr>
      </w:pPr>
    </w:p>
    <w:p w:rsidR="001042DB" w:rsidRDefault="001F4E9F">
      <w:pPr>
        <w:rPr>
          <w:noProof/>
        </w:rPr>
      </w:pPr>
      <w:r>
        <w:rPr>
          <w:noProof/>
          <w:lang w:val="en-GB"/>
        </w:rPr>
        <w:drawing>
          <wp:inline distT="0" distB="0" distL="0" distR="0">
            <wp:extent cx="3009265"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265" cy="723900"/>
                    </a:xfrm>
                    <a:prstGeom prst="rect">
                      <a:avLst/>
                    </a:prstGeom>
                    <a:noFill/>
                  </pic:spPr>
                </pic:pic>
              </a:graphicData>
            </a:graphic>
          </wp:inline>
        </w:drawing>
      </w:r>
    </w:p>
    <w:p w:rsidR="001042DB" w:rsidRDefault="001042DB">
      <w:pPr>
        <w:rPr>
          <w:noProof/>
        </w:rPr>
      </w:pPr>
    </w:p>
    <w:p w:rsidR="001042DB" w:rsidRDefault="001042DB">
      <w:pPr>
        <w:rPr>
          <w:noProof/>
        </w:rPr>
      </w:pPr>
    </w:p>
    <w:p w:rsidR="001042DB" w:rsidRDefault="001042DB">
      <w:pPr>
        <w:rPr>
          <w:rFonts w:ascii="Arial" w:hAnsi="Arial" w:cs="Arial"/>
        </w:rPr>
      </w:pPr>
    </w:p>
    <w:tbl>
      <w:tblPr>
        <w:tblW w:w="9629" w:type="dxa"/>
        <w:tblLayout w:type="fixed"/>
        <w:tblLook w:val="0000" w:firstRow="0" w:lastRow="0" w:firstColumn="0" w:lastColumn="0" w:noHBand="0" w:noVBand="0"/>
      </w:tblPr>
      <w:tblGrid>
        <w:gridCol w:w="1809"/>
        <w:gridCol w:w="7820"/>
      </w:tblGrid>
      <w:tr w:rsidR="001042DB">
        <w:tc>
          <w:tcPr>
            <w:tcW w:w="9629" w:type="dxa"/>
            <w:gridSpan w:val="2"/>
            <w:tcBorders>
              <w:top w:val="single" w:sz="6" w:space="0" w:color="auto"/>
              <w:left w:val="nil"/>
              <w:bottom w:val="single" w:sz="6" w:space="0" w:color="auto"/>
              <w:right w:val="nil"/>
            </w:tcBorders>
            <w:shd w:val="pct10" w:color="auto" w:fill="auto"/>
          </w:tcPr>
          <w:p w:rsidR="001042DB" w:rsidRDefault="001042DB">
            <w:pPr>
              <w:rPr>
                <w:rFonts w:ascii="Arial" w:hAnsi="Arial" w:cs="Arial"/>
                <w:b/>
                <w:bCs/>
              </w:rPr>
            </w:pPr>
            <w:r>
              <w:rPr>
                <w:rFonts w:ascii="Arial" w:hAnsi="Arial" w:cs="Arial"/>
                <w:b/>
                <w:bCs/>
              </w:rPr>
              <w:t>APPLICATION FOR APPROVAL OF DETAILS RESERVED BY CONDITION</w:t>
            </w:r>
          </w:p>
        </w:tc>
      </w:tr>
      <w:tr w:rsidR="001042DB">
        <w:tc>
          <w:tcPr>
            <w:tcW w:w="1809" w:type="dxa"/>
          </w:tcPr>
          <w:p w:rsidR="001042DB" w:rsidRDefault="001042DB">
            <w:pPr>
              <w:rPr>
                <w:rFonts w:ascii="Arial" w:hAnsi="Arial" w:cs="Arial"/>
              </w:rPr>
            </w:pPr>
            <w:r>
              <w:rPr>
                <w:rFonts w:ascii="Arial" w:hAnsi="Arial" w:cs="Arial"/>
                <w:b/>
                <w:bCs/>
              </w:rPr>
              <w:t>Application No:</w:t>
            </w:r>
          </w:p>
        </w:tc>
        <w:tc>
          <w:tcPr>
            <w:tcW w:w="7820" w:type="dxa"/>
          </w:tcPr>
          <w:p w:rsidR="001042DB" w:rsidRDefault="001042DB">
            <w:pPr>
              <w:rPr>
                <w:rFonts w:ascii="Arial" w:hAnsi="Arial" w:cs="Arial"/>
                <w:b/>
                <w:bCs/>
              </w:rPr>
            </w:pPr>
            <w:r>
              <w:rPr>
                <w:rFonts w:ascii="Arial" w:hAnsi="Arial" w:cs="Arial"/>
                <w:b/>
              </w:rPr>
              <w:t>23/01065/DOC</w:t>
            </w:r>
          </w:p>
        </w:tc>
      </w:tr>
      <w:tr w:rsidR="001042DB">
        <w:tc>
          <w:tcPr>
            <w:tcW w:w="1809" w:type="dxa"/>
          </w:tcPr>
          <w:p w:rsidR="001042DB" w:rsidRDefault="001042DB">
            <w:pPr>
              <w:rPr>
                <w:rFonts w:ascii="Arial" w:hAnsi="Arial" w:cs="Arial"/>
              </w:rPr>
            </w:pPr>
            <w:r>
              <w:rPr>
                <w:rFonts w:ascii="Arial" w:hAnsi="Arial" w:cs="Arial"/>
                <w:b/>
                <w:bCs/>
              </w:rPr>
              <w:t>Application Type:</w:t>
            </w:r>
          </w:p>
        </w:tc>
        <w:tc>
          <w:tcPr>
            <w:tcW w:w="7820" w:type="dxa"/>
          </w:tcPr>
          <w:p w:rsidR="001042DB" w:rsidRDefault="00497C37">
            <w:pPr>
              <w:rPr>
                <w:rFonts w:ascii="Arial" w:hAnsi="Arial" w:cs="Arial"/>
              </w:rPr>
            </w:pPr>
            <w:r>
              <w:rPr>
                <w:rFonts w:ascii="Arial" w:hAnsi="Arial" w:cs="Arial"/>
                <w:b/>
              </w:rPr>
              <w:t>Part a</w:t>
            </w:r>
            <w:r w:rsidR="001042DB">
              <w:rPr>
                <w:rFonts w:ascii="Arial" w:hAnsi="Arial" w:cs="Arial"/>
                <w:b/>
              </w:rPr>
              <w:t>pproval of detail reserved by condition</w:t>
            </w:r>
          </w:p>
        </w:tc>
      </w:tr>
      <w:tr w:rsidR="001042DB">
        <w:tc>
          <w:tcPr>
            <w:tcW w:w="1809" w:type="dxa"/>
          </w:tcPr>
          <w:p w:rsidR="001042DB" w:rsidRDefault="001042DB">
            <w:pPr>
              <w:rPr>
                <w:rFonts w:ascii="Arial" w:hAnsi="Arial" w:cs="Arial"/>
              </w:rPr>
            </w:pPr>
            <w:r>
              <w:rPr>
                <w:rFonts w:ascii="Arial" w:hAnsi="Arial" w:cs="Arial"/>
                <w:b/>
                <w:bCs/>
              </w:rPr>
              <w:t>Proposal:</w:t>
            </w:r>
          </w:p>
        </w:tc>
        <w:tc>
          <w:tcPr>
            <w:tcW w:w="7820" w:type="dxa"/>
          </w:tcPr>
          <w:p w:rsidR="001042DB" w:rsidRDefault="001042DB">
            <w:pPr>
              <w:rPr>
                <w:rFonts w:ascii="Arial" w:hAnsi="Arial" w:cs="Arial"/>
              </w:rPr>
            </w:pPr>
            <w:r>
              <w:rPr>
                <w:rFonts w:ascii="Arial" w:hAnsi="Arial" w:cs="Arial"/>
                <w:b/>
              </w:rPr>
              <w:t>Submission of details to comply with conditions 1, 2, 7 and 11 on planning permission 22/01094/LBC</w:t>
            </w:r>
          </w:p>
        </w:tc>
      </w:tr>
      <w:tr w:rsidR="001042DB">
        <w:tc>
          <w:tcPr>
            <w:tcW w:w="1809" w:type="dxa"/>
            <w:tcBorders>
              <w:top w:val="nil"/>
              <w:left w:val="nil"/>
              <w:bottom w:val="single" w:sz="6" w:space="0" w:color="auto"/>
              <w:right w:val="nil"/>
            </w:tcBorders>
          </w:tcPr>
          <w:p w:rsidR="001042DB" w:rsidRDefault="001042DB">
            <w:pPr>
              <w:rPr>
                <w:rFonts w:ascii="Arial" w:hAnsi="Arial" w:cs="Arial"/>
              </w:rPr>
            </w:pPr>
            <w:r>
              <w:rPr>
                <w:rFonts w:ascii="Arial" w:hAnsi="Arial" w:cs="Arial"/>
                <w:b/>
                <w:bCs/>
              </w:rPr>
              <w:t>Location:</w:t>
            </w:r>
          </w:p>
        </w:tc>
        <w:tc>
          <w:tcPr>
            <w:tcW w:w="7820" w:type="dxa"/>
            <w:tcBorders>
              <w:top w:val="nil"/>
              <w:left w:val="nil"/>
              <w:bottom w:val="single" w:sz="6" w:space="0" w:color="auto"/>
              <w:right w:val="nil"/>
            </w:tcBorders>
          </w:tcPr>
          <w:p w:rsidR="001042DB" w:rsidRDefault="001042DB">
            <w:pPr>
              <w:rPr>
                <w:rFonts w:ascii="Arial" w:hAnsi="Arial" w:cs="Arial"/>
              </w:rPr>
            </w:pPr>
            <w:r>
              <w:rPr>
                <w:rFonts w:ascii="Arial" w:hAnsi="Arial" w:cs="Arial"/>
                <w:b/>
              </w:rPr>
              <w:t>13 Hollingworth Fold, Littleborough, Rochdale, OL15 0AJ</w:t>
            </w:r>
          </w:p>
        </w:tc>
      </w:tr>
    </w:tbl>
    <w:p w:rsidR="001042DB" w:rsidRDefault="001042DB">
      <w:pPr>
        <w:ind w:right="-514"/>
        <w:rPr>
          <w:rFonts w:ascii="Arial" w:hAnsi="Arial" w:cs="Arial"/>
          <w:sz w:val="19"/>
          <w:szCs w:val="19"/>
        </w:rPr>
      </w:pPr>
    </w:p>
    <w:p w:rsidR="001042DB" w:rsidRDefault="001042DB">
      <w:pPr>
        <w:ind w:right="-514"/>
        <w:rPr>
          <w:rFonts w:ascii="Arial" w:hAnsi="Arial" w:cs="Arial"/>
          <w:sz w:val="19"/>
          <w:szCs w:val="19"/>
        </w:rPr>
      </w:pPr>
    </w:p>
    <w:p w:rsidR="001042DB" w:rsidRDefault="001042DB">
      <w:pPr>
        <w:ind w:right="-514"/>
        <w:rPr>
          <w:rFonts w:ascii="Arial" w:hAnsi="Arial" w:cs="Arial"/>
          <w:sz w:val="19"/>
          <w:szCs w:val="19"/>
        </w:rPr>
      </w:pPr>
      <w:r>
        <w:rPr>
          <w:rFonts w:ascii="Arial" w:hAnsi="Arial" w:cs="Arial"/>
          <w:sz w:val="19"/>
          <w:szCs w:val="19"/>
        </w:rPr>
        <w:t xml:space="preserve">An application for approval of details reserved by condition(s) has been lodged by: </w:t>
      </w:r>
    </w:p>
    <w:p w:rsidR="001042DB" w:rsidRDefault="001042DB">
      <w:pPr>
        <w:ind w:right="-514"/>
        <w:rPr>
          <w:rFonts w:ascii="Arial" w:hAnsi="Arial" w:cs="Arial"/>
          <w:sz w:val="19"/>
          <w:szCs w:val="19"/>
        </w:rPr>
      </w:pPr>
    </w:p>
    <w:p w:rsidR="001042DB" w:rsidRDefault="001042DB">
      <w:pPr>
        <w:ind w:right="-514"/>
        <w:rPr>
          <w:rFonts w:ascii="Arial" w:hAnsi="Arial" w:cs="Arial"/>
          <w:color w:val="000000"/>
        </w:rPr>
      </w:pPr>
      <w:r>
        <w:rPr>
          <w:rFonts w:ascii="Arial" w:hAnsi="Arial" w:cs="Arial"/>
          <w:color w:val="000000"/>
        </w:rPr>
        <w:t xml:space="preserve">Miss Lia Jackson </w:t>
      </w:r>
      <w:r>
        <w:rPr>
          <w:rFonts w:ascii="Arial" w:hAnsi="Arial" w:cs="Arial"/>
          <w:color w:val="000000"/>
        </w:rPr>
        <w:br/>
        <w:t>Rochdale Borough Council</w:t>
      </w:r>
      <w:r>
        <w:rPr>
          <w:rFonts w:ascii="Arial" w:hAnsi="Arial" w:cs="Arial"/>
          <w:color w:val="000000"/>
        </w:rPr>
        <w:br/>
        <w:t xml:space="preserve">Number One Riverside </w:t>
      </w:r>
    </w:p>
    <w:p w:rsidR="001042DB" w:rsidRDefault="001042DB">
      <w:pPr>
        <w:ind w:right="-514"/>
        <w:rPr>
          <w:rFonts w:ascii="Arial" w:hAnsi="Arial" w:cs="Arial"/>
          <w:color w:val="000000"/>
        </w:rPr>
      </w:pPr>
      <w:r>
        <w:rPr>
          <w:rFonts w:ascii="Arial" w:hAnsi="Arial" w:cs="Arial"/>
          <w:color w:val="000000"/>
        </w:rPr>
        <w:t xml:space="preserve">Smith street </w:t>
      </w:r>
    </w:p>
    <w:p w:rsidR="001042DB" w:rsidRDefault="001042DB">
      <w:pPr>
        <w:ind w:right="-514"/>
        <w:rPr>
          <w:rFonts w:ascii="Arial" w:hAnsi="Arial" w:cs="Arial"/>
          <w:color w:val="000000"/>
        </w:rPr>
      </w:pPr>
      <w:r>
        <w:rPr>
          <w:rFonts w:ascii="Arial" w:hAnsi="Arial" w:cs="Arial"/>
          <w:color w:val="000000"/>
        </w:rPr>
        <w:t>Rochdale</w:t>
      </w:r>
    </w:p>
    <w:p w:rsidR="001042DB" w:rsidRDefault="001042DB">
      <w:pPr>
        <w:ind w:right="-514"/>
        <w:rPr>
          <w:rFonts w:ascii="Arial" w:hAnsi="Arial" w:cs="Arial"/>
          <w:color w:val="000000"/>
        </w:rPr>
      </w:pPr>
      <w:r>
        <w:rPr>
          <w:rFonts w:ascii="Arial" w:hAnsi="Arial" w:cs="Arial"/>
          <w:color w:val="000000"/>
        </w:rPr>
        <w:t xml:space="preserve">rochdale </w:t>
      </w:r>
    </w:p>
    <w:p w:rsidR="001042DB" w:rsidRDefault="001042DB">
      <w:pPr>
        <w:ind w:right="-514"/>
        <w:rPr>
          <w:rFonts w:ascii="Arial" w:hAnsi="Arial" w:cs="Arial"/>
          <w:color w:val="000000"/>
        </w:rPr>
      </w:pPr>
      <w:r>
        <w:rPr>
          <w:rFonts w:ascii="Arial" w:hAnsi="Arial" w:cs="Arial"/>
          <w:color w:val="000000"/>
        </w:rPr>
        <w:t>OL16 1XU</w:t>
      </w:r>
    </w:p>
    <w:p w:rsidR="001042DB" w:rsidRDefault="001042DB">
      <w:pPr>
        <w:ind w:right="-514"/>
        <w:rPr>
          <w:rFonts w:ascii="Arial" w:hAnsi="Arial" w:cs="Arial"/>
          <w:color w:val="000000"/>
        </w:rPr>
      </w:pPr>
      <w:r>
        <w:rPr>
          <w:rFonts w:ascii="Arial" w:hAnsi="Arial" w:cs="Arial"/>
          <w:color w:val="000000"/>
        </w:rPr>
        <w:t>United Kingdom</w:t>
      </w:r>
    </w:p>
    <w:p w:rsidR="001042DB" w:rsidRDefault="001042DB">
      <w:pPr>
        <w:ind w:right="-514"/>
        <w:rPr>
          <w:rFonts w:ascii="Arial" w:hAnsi="Arial" w:cs="Arial"/>
        </w:rPr>
      </w:pPr>
    </w:p>
    <w:p w:rsidR="001042DB" w:rsidRDefault="001042DB">
      <w:pPr>
        <w:ind w:right="-514"/>
        <w:rPr>
          <w:rFonts w:ascii="Arial" w:hAnsi="Arial" w:cs="Arial"/>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5"/>
        <w:gridCol w:w="5024"/>
      </w:tblGrid>
      <w:tr w:rsidR="001042DB">
        <w:trPr>
          <w:trHeight w:val="390"/>
        </w:trPr>
        <w:tc>
          <w:tcPr>
            <w:tcW w:w="4605" w:type="dxa"/>
          </w:tcPr>
          <w:p w:rsidR="001042DB" w:rsidRDefault="001042DB">
            <w:pPr>
              <w:rPr>
                <w:rFonts w:ascii="Arial" w:hAnsi="Arial" w:cs="Arial"/>
                <w:b/>
              </w:rPr>
            </w:pPr>
            <w:r>
              <w:rPr>
                <w:rFonts w:ascii="Arial" w:hAnsi="Arial" w:cs="Arial"/>
                <w:b/>
              </w:rPr>
              <w:t>The conditions requiring approval under this request are shown below</w:t>
            </w:r>
          </w:p>
          <w:p w:rsidR="001042DB" w:rsidRDefault="001042DB">
            <w:pPr>
              <w:rPr>
                <w:rFonts w:ascii="Arial" w:hAnsi="Arial" w:cs="Arial"/>
                <w:b/>
              </w:rPr>
            </w:pPr>
          </w:p>
        </w:tc>
        <w:tc>
          <w:tcPr>
            <w:tcW w:w="5024" w:type="dxa"/>
          </w:tcPr>
          <w:p w:rsidR="001042DB" w:rsidRDefault="001042DB">
            <w:pPr>
              <w:rPr>
                <w:rFonts w:ascii="Arial" w:hAnsi="Arial" w:cs="Arial"/>
                <w:b/>
              </w:rPr>
            </w:pPr>
            <w:r>
              <w:rPr>
                <w:rFonts w:ascii="Arial" w:hAnsi="Arial" w:cs="Arial"/>
                <w:b/>
              </w:rPr>
              <w:t>Condition complied with/Part complied with/ Not complied with/ Condition ongoing – please indicated alongside the relevant condition.</w:t>
            </w:r>
          </w:p>
          <w:p w:rsidR="001042DB" w:rsidRDefault="001042DB">
            <w:pPr>
              <w:rPr>
                <w:rFonts w:ascii="Arial" w:hAnsi="Arial" w:cs="Arial"/>
                <w:b/>
              </w:rPr>
            </w:pPr>
          </w:p>
        </w:tc>
      </w:tr>
      <w:tr w:rsidR="00F7232B">
        <w:tc>
          <w:tcPr>
            <w:tcW w:w="4605" w:type="dxa"/>
            <w:tcBorders>
              <w:top w:val="nil"/>
              <w:left w:val="nil"/>
              <w:bottom w:val="nil"/>
            </w:tcBorders>
          </w:tcPr>
          <w:p w:rsidR="00F7232B" w:rsidRDefault="00F7232B" w:rsidP="00F7232B">
            <w:pPr>
              <w:spacing w:after="120"/>
              <w:rPr>
                <w:rFonts w:ascii="Arial" w:hAnsi="Arial" w:cs="Arial"/>
              </w:rPr>
            </w:pPr>
          </w:p>
          <w:p w:rsidR="00F7232B" w:rsidRDefault="00F7232B" w:rsidP="00F7232B">
            <w:pPr>
              <w:rPr>
                <w:rFonts w:ascii="Arial" w:hAnsi="Arial" w:cs="Arial"/>
                <w:b/>
                <w:bCs/>
              </w:rPr>
            </w:pPr>
            <w:r>
              <w:rPr>
                <w:rFonts w:ascii="Arial" w:hAnsi="Arial" w:cs="Arial"/>
                <w:b/>
                <w:bCs/>
              </w:rPr>
              <w:t>Conditions and Reasons:</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 xml:space="preserve"> 1</w:t>
            </w:r>
            <w:r>
              <w:rPr>
                <w:rFonts w:ascii="Arial" w:hAnsi="Arial" w:cs="Arial"/>
                <w:bCs/>
              </w:rPr>
              <w:tab/>
              <w:t>The works must be begun not later than the expiration of three years beginning with the date of this consent.</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Reason: To comply with the requirements of section 18 of the Planning (Listed Building and Conservation Areas) Act 1990 as amended by the Planning and Compulsory Purchase Act 2004.</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 xml:space="preserve"> 2</w:t>
            </w:r>
            <w:r>
              <w:rPr>
                <w:rFonts w:ascii="Arial" w:hAnsi="Arial" w:cs="Arial"/>
                <w:bCs/>
              </w:rPr>
              <w:tab/>
              <w:t xml:space="preserve">This consent relates to the following plans: '2004220 T-01'; '2004220 T-02 Rev. A'; 'T2004220 T-03 Rev. B' and '2004220 T-05 Rev. B'  </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and the works shall be carried out in complete accordance with these drawings hereby approved.</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 xml:space="preserve">Reason: For the avoidance of doubt and to ensure a satisfactory standard of </w:t>
            </w:r>
            <w:r>
              <w:rPr>
                <w:rFonts w:ascii="Arial" w:hAnsi="Arial" w:cs="Arial"/>
                <w:bCs/>
              </w:rPr>
              <w:lastRenderedPageBreak/>
              <w:t>development in accordance with the policies contained within the adopted Rochdale Core Strategy, the saved Rochdale Unitary Development Plan and the National Planning Policy Framework.</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 xml:space="preserve"> 7</w:t>
            </w:r>
            <w:r>
              <w:rPr>
                <w:rFonts w:ascii="Arial" w:hAnsi="Arial" w:cs="Arial"/>
                <w:bCs/>
              </w:rPr>
              <w:tab/>
              <w:t xml:space="preserve">No external cleaning works shall take place until: </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a.</w:t>
            </w:r>
            <w:r>
              <w:rPr>
                <w:rFonts w:ascii="Arial" w:hAnsi="Arial" w:cs="Arial"/>
                <w:bCs/>
              </w:rPr>
              <w:tab/>
              <w:t xml:space="preserve">A detailed stone cleaning method statement has been submitted to and approved in writing by the local planning authority.   </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b.</w:t>
            </w:r>
            <w:r>
              <w:rPr>
                <w:rFonts w:ascii="Arial" w:hAnsi="Arial" w:cs="Arial"/>
                <w:bCs/>
              </w:rPr>
              <w:tab/>
              <w:t xml:space="preserve">Trial cleaning samples have been carried out and agreed on site with the local planning authority </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 xml:space="preserve">The works shall be carried out in accordance with the approved details.   </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Reason: In order to preserve the historic fabric and architectural quality of the listed building in accordance with the Planning (Listed Buildings and Conservation Areas) Act 1990.</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11</w:t>
            </w:r>
            <w:r>
              <w:rPr>
                <w:rFonts w:ascii="Arial" w:hAnsi="Arial" w:cs="Arial"/>
                <w:bCs/>
              </w:rPr>
              <w:tab/>
              <w:t>Prior to the repointing works taking place, a method statement for the removal of existing mortar and repointing works shall take place.  This shall include the mortar mix, profile and finish, as well as details for the removal of the existing mortar and the preparation of the masonry joints.   Under no circumstances whatsoever are powered tools (for example, air-driven tools; electric angle grinders and so forth) to be used to cut back masonry joints prior to repointing.</w:t>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t>Reason: In order to preserve the historic fabric and architectural quality of the listed building in accordance with the Planning (Listed Buildings and Conservation Areas) Act 1990.</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spacing w:after="120"/>
              <w:rPr>
                <w:rFonts w:ascii="Arial" w:hAnsi="Arial" w:cs="Arial"/>
              </w:rPr>
            </w:pPr>
          </w:p>
        </w:tc>
        <w:tc>
          <w:tcPr>
            <w:tcW w:w="5024" w:type="dxa"/>
            <w:tcBorders>
              <w:top w:val="nil"/>
              <w:bottom w:val="nil"/>
              <w:right w:val="nil"/>
            </w:tcBorders>
          </w:tcPr>
          <w:p w:rsidR="00F7232B" w:rsidRDefault="00F7232B" w:rsidP="00F7232B">
            <w:pPr>
              <w:spacing w:after="120"/>
              <w:rPr>
                <w:rFonts w:ascii="Arial" w:hAnsi="Arial" w:cs="Arial"/>
              </w:rPr>
            </w:pPr>
          </w:p>
          <w:p w:rsidR="00F7232B" w:rsidRDefault="00F7232B" w:rsidP="00F7232B">
            <w:pPr>
              <w:rPr>
                <w:rFonts w:ascii="Arial" w:hAnsi="Arial" w:cs="Arial"/>
                <w:b/>
                <w:bCs/>
              </w:rPr>
            </w:pPr>
            <w:r>
              <w:rPr>
                <w:rFonts w:ascii="Arial" w:hAnsi="Arial" w:cs="Arial"/>
                <w:b/>
                <w:bCs/>
              </w:rPr>
              <w:t>Officer Response:</w:t>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 xml:space="preserve"> 1</w:t>
            </w:r>
            <w:r>
              <w:rPr>
                <w:rFonts w:ascii="Arial" w:hAnsi="Arial" w:cs="Arial"/>
                <w:bCs/>
              </w:rPr>
              <w:tab/>
            </w:r>
            <w:r w:rsidRPr="00F7232B">
              <w:rPr>
                <w:rFonts w:ascii="Arial" w:hAnsi="Arial" w:cs="Arial"/>
                <w:b/>
                <w:bCs/>
              </w:rPr>
              <w:t>Condition complied with</w:t>
            </w:r>
            <w:r w:rsidRPr="00F7232B">
              <w:rPr>
                <w:rFonts w:ascii="Arial" w:hAnsi="Arial" w:cs="Arial"/>
                <w:b/>
                <w:bCs/>
              </w:rPr>
              <w:tab/>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825E75" w:rsidRDefault="00F7232B" w:rsidP="00F7232B">
            <w:pPr>
              <w:ind w:left="720" w:hanging="720"/>
              <w:rPr>
                <w:rFonts w:ascii="Arial" w:hAnsi="Arial" w:cs="Arial"/>
                <w:b/>
                <w:bCs/>
              </w:rPr>
            </w:pPr>
            <w:r>
              <w:rPr>
                <w:rFonts w:ascii="Arial" w:hAnsi="Arial" w:cs="Arial"/>
                <w:bCs/>
              </w:rPr>
              <w:t xml:space="preserve"> 2</w:t>
            </w:r>
            <w:r>
              <w:rPr>
                <w:rFonts w:ascii="Arial" w:hAnsi="Arial" w:cs="Arial"/>
                <w:bCs/>
              </w:rPr>
              <w:tab/>
            </w:r>
            <w:r w:rsidRPr="00F7232B">
              <w:rPr>
                <w:rFonts w:ascii="Arial" w:hAnsi="Arial" w:cs="Arial"/>
                <w:b/>
                <w:bCs/>
              </w:rPr>
              <w:t xml:space="preserve">Condition </w:t>
            </w:r>
            <w:r w:rsidR="00825E75">
              <w:rPr>
                <w:rFonts w:ascii="Arial" w:hAnsi="Arial" w:cs="Arial"/>
                <w:b/>
                <w:bCs/>
              </w:rPr>
              <w:t>ongoing/complied with</w:t>
            </w:r>
          </w:p>
          <w:p w:rsidR="00825E75" w:rsidRDefault="00825E75" w:rsidP="00F7232B">
            <w:pPr>
              <w:ind w:left="720" w:hanging="720"/>
              <w:rPr>
                <w:rFonts w:ascii="Arial" w:hAnsi="Arial" w:cs="Arial"/>
                <w:b/>
                <w:bCs/>
              </w:rPr>
            </w:pPr>
          </w:p>
          <w:p w:rsidR="00F7232B" w:rsidRPr="00F7232B" w:rsidRDefault="00F7232B" w:rsidP="00F7232B">
            <w:pPr>
              <w:ind w:left="720" w:hanging="720"/>
              <w:rPr>
                <w:rFonts w:ascii="Arial" w:hAnsi="Arial" w:cs="Arial"/>
                <w:bCs/>
              </w:rPr>
            </w:pPr>
            <w:r w:rsidRPr="00F7232B">
              <w:rPr>
                <w:rFonts w:ascii="Arial" w:hAnsi="Arial" w:cs="Arial"/>
                <w:b/>
                <w:bCs/>
              </w:rPr>
              <w:tab/>
            </w:r>
          </w:p>
          <w:p w:rsidR="00F7232B" w:rsidRPr="00F7232B" w:rsidRDefault="00F7232B" w:rsidP="00F7232B">
            <w:pPr>
              <w:ind w:left="720" w:hanging="720"/>
              <w:rPr>
                <w:rFonts w:ascii="Arial" w:hAnsi="Arial" w:cs="Arial"/>
                <w:bCs/>
              </w:rPr>
            </w:pPr>
            <w:r w:rsidRPr="00F7232B">
              <w:rPr>
                <w:rFonts w:ascii="Arial" w:hAnsi="Arial" w:cs="Arial"/>
                <w:bCs/>
              </w:rPr>
              <w:tab/>
            </w:r>
            <w:r w:rsidRPr="00F7232B">
              <w:rPr>
                <w:rFonts w:ascii="Arial" w:hAnsi="Arial" w:cs="Arial"/>
                <w:bCs/>
              </w:rPr>
              <w:tab/>
            </w:r>
          </w:p>
          <w:p w:rsidR="00F7232B" w:rsidRDefault="00F7232B" w:rsidP="00F7232B">
            <w:pPr>
              <w:ind w:left="720" w:hanging="720"/>
              <w:rPr>
                <w:rFonts w:ascii="Arial" w:hAnsi="Arial" w:cs="Arial"/>
                <w:bCs/>
              </w:rPr>
            </w:pPr>
            <w:r w:rsidRPr="00F7232B">
              <w:rPr>
                <w:rFonts w:ascii="Arial" w:hAnsi="Arial" w:cs="Arial"/>
                <w:bCs/>
              </w:rPr>
              <w:tab/>
            </w: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F7232B">
            <w:pPr>
              <w:ind w:left="720" w:hanging="720"/>
              <w:rPr>
                <w:rFonts w:ascii="Arial" w:hAnsi="Arial" w:cs="Arial"/>
                <w:bCs/>
              </w:rPr>
            </w:pPr>
          </w:p>
          <w:p w:rsidR="00825E75" w:rsidRDefault="00825E75" w:rsidP="00825E75">
            <w:pPr>
              <w:rPr>
                <w:rFonts w:ascii="Arial" w:hAnsi="Arial" w:cs="Arial"/>
                <w:bCs/>
              </w:rPr>
            </w:pPr>
          </w:p>
          <w:p w:rsidR="00F7232B" w:rsidRDefault="00F7232B" w:rsidP="00F7232B">
            <w:pPr>
              <w:ind w:left="720" w:hanging="720"/>
              <w:rPr>
                <w:rFonts w:ascii="Arial" w:hAnsi="Arial" w:cs="Arial"/>
                <w:bCs/>
              </w:rPr>
            </w:pPr>
          </w:p>
          <w:p w:rsidR="00FA36F8" w:rsidRDefault="00FA36F8" w:rsidP="00F7232B">
            <w:pPr>
              <w:ind w:left="720" w:hanging="720"/>
              <w:rPr>
                <w:rFonts w:ascii="Arial" w:hAnsi="Arial" w:cs="Arial"/>
                <w:b/>
                <w:bCs/>
              </w:rPr>
            </w:pPr>
            <w:r>
              <w:rPr>
                <w:rFonts w:ascii="Arial" w:hAnsi="Arial" w:cs="Arial"/>
                <w:bCs/>
              </w:rPr>
              <w:t xml:space="preserve"> 7</w:t>
            </w:r>
            <w:r>
              <w:rPr>
                <w:rFonts w:ascii="Arial" w:hAnsi="Arial" w:cs="Arial"/>
                <w:bCs/>
              </w:rPr>
              <w:tab/>
            </w:r>
            <w:r w:rsidR="00A028F0">
              <w:rPr>
                <w:rFonts w:ascii="Arial" w:hAnsi="Arial" w:cs="Arial"/>
                <w:b/>
                <w:bCs/>
              </w:rPr>
              <w:t>Condition complied with</w:t>
            </w:r>
          </w:p>
          <w:p w:rsidR="00FA36F8" w:rsidRDefault="00FA36F8"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 xml:space="preserve"> </w:t>
            </w:r>
            <w:r>
              <w:rPr>
                <w:rFonts w:ascii="Arial" w:hAnsi="Arial" w:cs="Arial"/>
                <w:bCs/>
              </w:rPr>
              <w:tab/>
            </w:r>
            <w:bookmarkStart w:id="0" w:name="_GoBack"/>
            <w:bookmarkEnd w:id="0"/>
          </w:p>
          <w:p w:rsidR="00F7232B" w:rsidRDefault="00F7232B" w:rsidP="00FA36F8">
            <w:pPr>
              <w:ind w:left="720" w:hanging="720"/>
              <w:rPr>
                <w:rFonts w:ascii="Arial" w:hAnsi="Arial" w:cs="Arial"/>
                <w:bCs/>
              </w:rPr>
            </w:pPr>
            <w:r>
              <w:rPr>
                <w:rFonts w:ascii="Arial" w:hAnsi="Arial" w:cs="Arial"/>
                <w:bCs/>
              </w:rPr>
              <w:tab/>
            </w: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A36F8" w:rsidRDefault="00FA36F8" w:rsidP="00FA36F8">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r>
              <w:rPr>
                <w:rFonts w:ascii="Arial" w:hAnsi="Arial" w:cs="Arial"/>
                <w:bCs/>
              </w:rPr>
              <w:t>11</w:t>
            </w:r>
            <w:r>
              <w:rPr>
                <w:rFonts w:ascii="Arial" w:hAnsi="Arial" w:cs="Arial"/>
                <w:bCs/>
              </w:rPr>
              <w:tab/>
            </w:r>
            <w:r w:rsidR="001F4E9F">
              <w:rPr>
                <w:rFonts w:ascii="Arial" w:hAnsi="Arial" w:cs="Arial"/>
                <w:b/>
                <w:bCs/>
              </w:rPr>
              <w:t>Condition complied with</w:t>
            </w:r>
          </w:p>
          <w:p w:rsidR="00F7232B" w:rsidRDefault="00F7232B" w:rsidP="00F7232B">
            <w:pPr>
              <w:ind w:left="720" w:hanging="720"/>
              <w:rPr>
                <w:rFonts w:ascii="Arial" w:hAnsi="Arial" w:cs="Arial"/>
                <w:bCs/>
              </w:rPr>
            </w:pPr>
            <w:r>
              <w:rPr>
                <w:rFonts w:ascii="Arial" w:hAnsi="Arial" w:cs="Arial"/>
                <w:bCs/>
              </w:rPr>
              <w:tab/>
            </w:r>
            <w:r>
              <w:rPr>
                <w:rFonts w:ascii="Arial" w:hAnsi="Arial" w:cs="Arial"/>
                <w:bCs/>
              </w:rPr>
              <w:tab/>
            </w:r>
          </w:p>
          <w:p w:rsidR="00F7232B" w:rsidRDefault="00F7232B" w:rsidP="00F7232B">
            <w:pPr>
              <w:ind w:left="720" w:hanging="720"/>
              <w:rPr>
                <w:rFonts w:ascii="Arial" w:hAnsi="Arial" w:cs="Arial"/>
                <w:bCs/>
              </w:rPr>
            </w:pPr>
            <w:r>
              <w:rPr>
                <w:rFonts w:ascii="Arial" w:hAnsi="Arial" w:cs="Arial"/>
                <w:bCs/>
              </w:rPr>
              <w:tab/>
            </w: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ind w:left="720" w:hanging="720"/>
              <w:rPr>
                <w:rFonts w:ascii="Arial" w:hAnsi="Arial" w:cs="Arial"/>
                <w:bCs/>
              </w:rPr>
            </w:pPr>
          </w:p>
          <w:p w:rsidR="00F7232B" w:rsidRDefault="00F7232B" w:rsidP="00F7232B">
            <w:pPr>
              <w:spacing w:after="120"/>
              <w:rPr>
                <w:rFonts w:ascii="Arial" w:hAnsi="Arial" w:cs="Arial"/>
              </w:rPr>
            </w:pPr>
          </w:p>
        </w:tc>
      </w:tr>
    </w:tbl>
    <w:p w:rsidR="001042DB" w:rsidRDefault="001042DB">
      <w:pPr>
        <w:rPr>
          <w:rFonts w:ascii="Arial" w:hAnsi="Arial" w:cs="Arial"/>
          <w:b/>
          <w:bCs/>
          <w:sz w:val="22"/>
          <w:szCs w:val="22"/>
          <w:lang w:val="en-GB"/>
        </w:rPr>
      </w:pPr>
    </w:p>
    <w:p w:rsidR="001042DB" w:rsidRDefault="001042DB">
      <w:pPr>
        <w:rPr>
          <w:rFonts w:ascii="Arial" w:hAnsi="Arial" w:cs="Arial"/>
          <w:b/>
          <w:bCs/>
          <w:sz w:val="22"/>
          <w:szCs w:val="22"/>
          <w:lang w:val="en-GB"/>
        </w:rPr>
      </w:pPr>
    </w:p>
    <w:p w:rsidR="001042DB" w:rsidRDefault="001042DB"/>
    <w:sectPr w:rsidR="001042D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E9F" w:rsidRDefault="001F4E9F" w:rsidP="00DD748B">
      <w:r>
        <w:separator/>
      </w:r>
    </w:p>
  </w:endnote>
  <w:endnote w:type="continuationSeparator" w:id="0">
    <w:p w:rsidR="001F4E9F" w:rsidRDefault="001F4E9F" w:rsidP="00DD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Footer"/>
      <w:jc w:val="center"/>
    </w:pPr>
    <w:r>
      <w:t xml:space="preserve">Page </w:t>
    </w:r>
    <w:r>
      <w:rPr>
        <w:b/>
        <w:bCs/>
      </w:rPr>
      <w:fldChar w:fldCharType="begin"/>
    </w:r>
    <w:r>
      <w:rPr>
        <w:b/>
        <w:bCs/>
      </w:rPr>
      <w:instrText xml:space="preserve"> PAGE </w:instrText>
    </w:r>
    <w:r>
      <w:rPr>
        <w:b/>
        <w:bCs/>
      </w:rPr>
      <w:fldChar w:fldCharType="separate"/>
    </w:r>
    <w:r w:rsidR="00A028F0">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A028F0">
      <w:rPr>
        <w:b/>
        <w:bCs/>
        <w:noProof/>
      </w:rPr>
      <w:t>2</w:t>
    </w:r>
    <w:r>
      <w:rPr>
        <w:b/>
        <w:bCs/>
      </w:rPr>
      <w:fldChar w:fldCharType="end"/>
    </w:r>
  </w:p>
  <w:p w:rsidR="00DD748B" w:rsidRDefault="00DD74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E9F" w:rsidRDefault="001F4E9F" w:rsidP="00DD748B">
      <w:r>
        <w:separator/>
      </w:r>
    </w:p>
  </w:footnote>
  <w:footnote w:type="continuationSeparator" w:id="0">
    <w:p w:rsidR="001F4E9F" w:rsidRDefault="001F4E9F" w:rsidP="00DD7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48B" w:rsidRDefault="00DD7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34BE2"/>
    <w:multiLevelType w:val="hybridMultilevel"/>
    <w:tmpl w:val="E9724A38"/>
    <w:lvl w:ilvl="0" w:tplc="2C980AF2">
      <w:start w:val="1"/>
      <w:numFmt w:val="decimal"/>
      <w:lvlText w:val="%1."/>
      <w:lvlJc w:val="left"/>
      <w:pPr>
        <w:tabs>
          <w:tab w:val="num" w:pos="1440"/>
        </w:tabs>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E9F"/>
    <w:rsid w:val="001042DB"/>
    <w:rsid w:val="001F4E9F"/>
    <w:rsid w:val="002668A9"/>
    <w:rsid w:val="00497C37"/>
    <w:rsid w:val="00543DE8"/>
    <w:rsid w:val="00825E75"/>
    <w:rsid w:val="00A028F0"/>
    <w:rsid w:val="00A952D6"/>
    <w:rsid w:val="00DD748B"/>
    <w:rsid w:val="00E3737B"/>
    <w:rsid w:val="00E732AC"/>
    <w:rsid w:val="00F7232B"/>
    <w:rsid w:val="00FA3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2FE6182"/>
  <w14:defaultImageDpi w14:val="0"/>
  <w15:docId w15:val="{FA401025-B677-4A3D-992A-74B41070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paragraph" w:styleId="Header">
    <w:name w:val="header"/>
    <w:basedOn w:val="Normal"/>
    <w:link w:val="HeaderChar"/>
    <w:uiPriority w:val="99"/>
    <w:rsid w:val="00DD748B"/>
    <w:pPr>
      <w:tabs>
        <w:tab w:val="center" w:pos="4513"/>
        <w:tab w:val="right" w:pos="9026"/>
      </w:tabs>
    </w:pPr>
  </w:style>
  <w:style w:type="character" w:customStyle="1" w:styleId="HeaderChar">
    <w:name w:val="Header Char"/>
    <w:link w:val="Header"/>
    <w:uiPriority w:val="99"/>
    <w:locked/>
    <w:rsid w:val="00DD748B"/>
    <w:rPr>
      <w:rFonts w:cs="Times New Roman"/>
      <w:sz w:val="20"/>
      <w:szCs w:val="20"/>
      <w:lang w:val="en-US" w:eastAsia="x-none"/>
    </w:rPr>
  </w:style>
  <w:style w:type="paragraph" w:styleId="Footer">
    <w:name w:val="footer"/>
    <w:basedOn w:val="Normal"/>
    <w:link w:val="FooterChar"/>
    <w:uiPriority w:val="99"/>
    <w:rsid w:val="00DD748B"/>
    <w:pPr>
      <w:tabs>
        <w:tab w:val="center" w:pos="4513"/>
        <w:tab w:val="right" w:pos="9026"/>
      </w:tabs>
    </w:pPr>
  </w:style>
  <w:style w:type="character" w:customStyle="1" w:styleId="FooterChar">
    <w:name w:val="Footer Char"/>
    <w:link w:val="Footer"/>
    <w:uiPriority w:val="99"/>
    <w:locked/>
    <w:rsid w:val="00DD748B"/>
    <w:rPr>
      <w:rFonts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Chris%20Shovlin\Applications\2301065DOC-%20Hollingworth%20Fold%20Cottage\2301065DOC%20Hollingworth%20Fold%20Cotta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2301065DOC Hollingworth Fold Cottage</Template>
  <TotalTime>0</TotalTime>
  <Pages>2</Pages>
  <Words>438</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Christiana Shovlin</dc:creator>
  <cp:keywords/>
  <dc:description/>
  <cp:lastModifiedBy>Christiana Shovlin (She/they)</cp:lastModifiedBy>
  <cp:revision>2</cp:revision>
  <dcterms:created xsi:type="dcterms:W3CDTF">2024-02-05T14:10:00Z</dcterms:created>
  <dcterms:modified xsi:type="dcterms:W3CDTF">2024-02-05T14:10:00Z</dcterms:modified>
</cp:coreProperties>
</file>