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572" w:rsidRDefault="00B97572">
      <w:r>
        <w:t>Location Plan 1:1250</w:t>
      </w:r>
      <w:bookmarkStart w:id="0" w:name="_GoBack"/>
      <w:bookmarkEnd w:id="0"/>
    </w:p>
    <w:p w:rsidR="00B556BD" w:rsidRDefault="00B9757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318.75pt">
            <v:imagedata r:id="rId4" o:title="Queens Park Rd 25 to 41 and Woodlands St Map 2"/>
          </v:shape>
        </w:pict>
      </w:r>
    </w:p>
    <w:sectPr w:rsidR="00B556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572"/>
    <w:rsid w:val="004D3761"/>
    <w:rsid w:val="00B97572"/>
    <w:rsid w:val="00EA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8A6BC"/>
  <w15:chartTrackingRefBased/>
  <w15:docId w15:val="{3890726A-D265-4544-97FF-16FFB97E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>Rochdale BC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>Kate Fletcher</cp:lastModifiedBy>
  <cp:revision>1</cp:revision>
  <dcterms:created xsi:type="dcterms:W3CDTF">2024-04-24T15:10:00Z</dcterms:created>
  <dcterms:modified xsi:type="dcterms:W3CDTF">2024-04-24T15:11:00Z</dcterms:modified>
</cp:coreProperties>
</file>