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565BE" w:rsidRDefault="002A2F95">
      <w:pPr>
        <w:ind w:left="3600"/>
        <w:rPr>
          <w:sz w:val="28"/>
          <w:szCs w:val="16"/>
          <w:lang w:val="nl-NL"/>
        </w:rPr>
      </w:pPr>
      <w:r w:rsidRPr="0058543D">
        <w:rPr>
          <w:sz w:val="28"/>
          <w:szCs w:val="16"/>
        </w:rPr>
        <w:t xml:space="preserve"> </w:t>
      </w:r>
      <w:r w:rsidRPr="005565BE">
        <w:rPr>
          <w:sz w:val="28"/>
          <w:szCs w:val="16"/>
          <w:lang w:val="nl-NL"/>
        </w:rPr>
        <w:t>Norden, Rochdale</w:t>
      </w:r>
    </w:p>
    <w:p w14:paraId="4A370A05" w14:textId="77777777" w:rsidR="002A2F95" w:rsidRPr="005565BE" w:rsidRDefault="002A2F95">
      <w:pPr>
        <w:rPr>
          <w:sz w:val="28"/>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t xml:space="preserve">     OL11 5UL</w:t>
      </w:r>
    </w:p>
    <w:p w14:paraId="3C883729" w14:textId="77777777" w:rsidR="002A2F95" w:rsidRPr="005565BE" w:rsidRDefault="002A2F95">
      <w:pPr>
        <w:rPr>
          <w:sz w:val="24"/>
          <w:szCs w:val="16"/>
          <w:lang w:val="nl-NL"/>
        </w:rPr>
      </w:pPr>
      <w:r w:rsidRPr="005565BE">
        <w:rPr>
          <w:sz w:val="28"/>
          <w:szCs w:val="16"/>
          <w:lang w:val="nl-NL"/>
        </w:rPr>
        <w:tab/>
      </w:r>
      <w:r w:rsidRPr="005565BE">
        <w:rPr>
          <w:sz w:val="28"/>
          <w:szCs w:val="16"/>
          <w:lang w:val="nl-NL"/>
        </w:rPr>
        <w:tab/>
      </w:r>
      <w:r w:rsidRPr="005565BE">
        <w:rPr>
          <w:sz w:val="28"/>
          <w:szCs w:val="16"/>
          <w:lang w:val="nl-NL"/>
        </w:rPr>
        <w:tab/>
      </w:r>
      <w:r w:rsidRPr="005565BE">
        <w:rPr>
          <w:sz w:val="28"/>
          <w:szCs w:val="16"/>
          <w:lang w:val="nl-NL"/>
        </w:rPr>
        <w:tab/>
      </w:r>
      <w:r w:rsidR="0058487C" w:rsidRPr="005565BE">
        <w:rPr>
          <w:sz w:val="28"/>
          <w:szCs w:val="16"/>
          <w:lang w:val="nl-NL"/>
        </w:rPr>
        <w:t xml:space="preserve">         </w:t>
      </w:r>
      <w:r w:rsidRPr="005565BE">
        <w:rPr>
          <w:sz w:val="24"/>
          <w:szCs w:val="16"/>
          <w:lang w:val="nl-NL"/>
        </w:rPr>
        <w:t>Tel:</w:t>
      </w:r>
      <w:r w:rsidR="0058487C" w:rsidRPr="005565BE">
        <w:rPr>
          <w:sz w:val="24"/>
          <w:szCs w:val="16"/>
          <w:lang w:val="nl-NL"/>
        </w:rPr>
        <w:t xml:space="preserve"> </w:t>
      </w:r>
      <w:r w:rsidRPr="005565BE">
        <w:rPr>
          <w:sz w:val="24"/>
          <w:szCs w:val="16"/>
          <w:lang w:val="nl-NL"/>
        </w:rPr>
        <w:t>01706 65877</w:t>
      </w:r>
      <w:r w:rsidR="0058487C" w:rsidRPr="005565BE">
        <w:rPr>
          <w:sz w:val="24"/>
          <w:szCs w:val="16"/>
          <w:lang w:val="nl-NL"/>
        </w:rPr>
        <w:t>1</w:t>
      </w:r>
    </w:p>
    <w:p w14:paraId="50B8F576" w14:textId="77777777" w:rsidR="002A2F95" w:rsidRPr="005565BE" w:rsidRDefault="002A2F95">
      <w:pPr>
        <w:rPr>
          <w:rFonts w:ascii="Arial" w:hAnsi="Arial" w:cs="Arial"/>
          <w:lang w:val="nl-NL"/>
        </w:rPr>
      </w:pPr>
      <w:r w:rsidRPr="005565BE">
        <w:rPr>
          <w:sz w:val="28"/>
          <w:lang w:val="nl-NL"/>
        </w:rPr>
        <w:tab/>
      </w:r>
      <w:r w:rsidRPr="005565BE">
        <w:rPr>
          <w:sz w:val="28"/>
          <w:lang w:val="nl-NL"/>
        </w:rPr>
        <w:tab/>
      </w:r>
    </w:p>
    <w:p w14:paraId="3906D9B7" w14:textId="6A76959E" w:rsidR="008163F2" w:rsidRPr="00104517" w:rsidRDefault="00104517" w:rsidP="00C46BB5">
      <w:pPr>
        <w:pStyle w:val="Heading8"/>
        <w:rPr>
          <w:rFonts w:ascii="Arial" w:hAnsi="Arial" w:cs="Arial"/>
          <w:sz w:val="20"/>
        </w:rPr>
      </w:pPr>
      <w:r w:rsidRPr="00BE72E4">
        <w:rPr>
          <w:rFonts w:ascii="Arial" w:hAnsi="Arial" w:cs="Arial"/>
          <w:sz w:val="20"/>
          <w:u w:val="none"/>
        </w:rPr>
        <w:t xml:space="preserve">      </w:t>
      </w:r>
      <w:r w:rsidR="007221F9" w:rsidRPr="00BE72E4">
        <w:rPr>
          <w:rFonts w:ascii="Arial" w:hAnsi="Arial" w:cs="Arial"/>
          <w:sz w:val="20"/>
          <w:u w:val="none"/>
        </w:rPr>
        <w:t xml:space="preserve">                                                               </w:t>
      </w:r>
      <w:r w:rsidR="006E348F">
        <w:rPr>
          <w:rFonts w:ascii="Arial" w:hAnsi="Arial" w:cs="Arial"/>
          <w:sz w:val="20"/>
        </w:rPr>
        <w:t>2</w:t>
      </w:r>
      <w:r w:rsidR="00BE72E4">
        <w:rPr>
          <w:rFonts w:ascii="Arial" w:hAnsi="Arial" w:cs="Arial"/>
          <w:sz w:val="20"/>
        </w:rPr>
        <w:t>7</w:t>
      </w:r>
      <w:r w:rsidR="00BE72E4">
        <w:rPr>
          <w:rFonts w:ascii="Arial" w:hAnsi="Arial" w:cs="Arial"/>
          <w:sz w:val="20"/>
          <w:vertAlign w:val="superscript"/>
        </w:rPr>
        <w:t>th</w:t>
      </w:r>
      <w:r w:rsidR="001817EA">
        <w:rPr>
          <w:rFonts w:ascii="Arial" w:hAnsi="Arial" w:cs="Arial"/>
          <w:sz w:val="20"/>
        </w:rPr>
        <w:t xml:space="preserve"> </w:t>
      </w:r>
      <w:r w:rsidR="00BE72E4">
        <w:rPr>
          <w:rFonts w:ascii="Arial" w:hAnsi="Arial" w:cs="Arial"/>
          <w:sz w:val="20"/>
        </w:rPr>
        <w:t>February</w:t>
      </w:r>
      <w:r w:rsidR="005B4654" w:rsidRPr="00104517">
        <w:rPr>
          <w:rFonts w:ascii="Arial" w:hAnsi="Arial" w:cs="Arial"/>
          <w:sz w:val="20"/>
        </w:rPr>
        <w:t xml:space="preserve"> 202</w:t>
      </w:r>
      <w:r w:rsidR="006E348F">
        <w:rPr>
          <w:rFonts w:ascii="Arial" w:hAnsi="Arial" w:cs="Arial"/>
          <w:sz w:val="20"/>
        </w:rPr>
        <w:t>5</w:t>
      </w:r>
    </w:p>
    <w:p w14:paraId="09B55494" w14:textId="0C7A6A31" w:rsidR="00C46BB5" w:rsidRPr="00104517" w:rsidRDefault="00C46BB5" w:rsidP="00FF111D">
      <w:pPr>
        <w:jc w:val="left"/>
        <w:rPr>
          <w:rFonts w:ascii="Arial" w:hAnsi="Arial" w:cs="Arial"/>
        </w:rPr>
      </w:pPr>
    </w:p>
    <w:p w14:paraId="659C1920" w14:textId="77777777" w:rsidR="00A769C5" w:rsidRDefault="00A769C5" w:rsidP="00A66C5D">
      <w:pPr>
        <w:pStyle w:val="BodyText"/>
        <w:jc w:val="left"/>
        <w:rPr>
          <w:sz w:val="22"/>
          <w:szCs w:val="22"/>
        </w:rPr>
      </w:pPr>
      <w:r>
        <w:rPr>
          <w:sz w:val="22"/>
          <w:szCs w:val="22"/>
        </w:rPr>
        <w:t>Report for</w:t>
      </w:r>
    </w:p>
    <w:p w14:paraId="3A89F6AC" w14:textId="1D12643C" w:rsidR="005F7BA1" w:rsidRPr="006E348F" w:rsidRDefault="00E72F56" w:rsidP="00A66C5D">
      <w:pPr>
        <w:pStyle w:val="BodyText"/>
        <w:jc w:val="left"/>
        <w:rPr>
          <w:sz w:val="22"/>
          <w:szCs w:val="22"/>
        </w:rPr>
      </w:pPr>
      <w:r w:rsidRPr="006E348F">
        <w:rPr>
          <w:sz w:val="22"/>
          <w:szCs w:val="22"/>
        </w:rPr>
        <w:t>J</w:t>
      </w:r>
      <w:r w:rsidR="006E348F">
        <w:rPr>
          <w:sz w:val="22"/>
          <w:szCs w:val="22"/>
        </w:rPr>
        <w:t>a</w:t>
      </w:r>
      <w:r w:rsidR="00BE72E4">
        <w:rPr>
          <w:sz w:val="22"/>
          <w:szCs w:val="22"/>
        </w:rPr>
        <w:t>nine Parry</w:t>
      </w:r>
    </w:p>
    <w:p w14:paraId="01E203CA" w14:textId="307E9EFF" w:rsidR="00A66C5D" w:rsidRPr="006E348F" w:rsidRDefault="00BE72E4" w:rsidP="00A66C5D">
      <w:pPr>
        <w:pStyle w:val="BodyText"/>
        <w:jc w:val="left"/>
        <w:rPr>
          <w:sz w:val="22"/>
          <w:szCs w:val="22"/>
        </w:rPr>
      </w:pPr>
      <w:r>
        <w:rPr>
          <w:sz w:val="22"/>
          <w:szCs w:val="22"/>
        </w:rPr>
        <w:t>7 Barathea Close</w:t>
      </w:r>
    </w:p>
    <w:p w14:paraId="0CB0C90B" w14:textId="2E6F01EB" w:rsidR="00121C6F" w:rsidRPr="00E72F56" w:rsidRDefault="00BE72E4" w:rsidP="00BE72E4">
      <w:pPr>
        <w:pStyle w:val="BodyText"/>
        <w:jc w:val="left"/>
        <w:rPr>
          <w:sz w:val="22"/>
          <w:szCs w:val="22"/>
        </w:rPr>
      </w:pPr>
      <w:r>
        <w:rPr>
          <w:sz w:val="22"/>
          <w:szCs w:val="22"/>
        </w:rPr>
        <w:t>Rochdale</w:t>
      </w:r>
    </w:p>
    <w:p w14:paraId="169B9CB9" w14:textId="63B5CF1B" w:rsidR="00121C6F" w:rsidRDefault="00BE72E4" w:rsidP="00A66C5D">
      <w:pPr>
        <w:pStyle w:val="BodyText"/>
        <w:jc w:val="left"/>
        <w:rPr>
          <w:sz w:val="22"/>
          <w:szCs w:val="22"/>
        </w:rPr>
      </w:pPr>
      <w:r>
        <w:rPr>
          <w:sz w:val="22"/>
          <w:szCs w:val="22"/>
        </w:rPr>
        <w:t>OL11 3LY</w:t>
      </w:r>
    </w:p>
    <w:p w14:paraId="1312B7A2" w14:textId="77777777" w:rsidR="00A769C5" w:rsidRDefault="00A769C5" w:rsidP="00A66C5D">
      <w:pPr>
        <w:pStyle w:val="BodyText"/>
        <w:jc w:val="left"/>
        <w:rPr>
          <w:sz w:val="22"/>
          <w:szCs w:val="22"/>
        </w:rPr>
      </w:pPr>
    </w:p>
    <w:p w14:paraId="4A315503" w14:textId="7C8B740C" w:rsidR="00A769C5" w:rsidRDefault="00A769C5" w:rsidP="00A66C5D">
      <w:pPr>
        <w:pStyle w:val="BodyText"/>
        <w:jc w:val="left"/>
        <w:rPr>
          <w:sz w:val="22"/>
          <w:szCs w:val="22"/>
        </w:rPr>
      </w:pPr>
      <w:r>
        <w:rPr>
          <w:sz w:val="22"/>
          <w:szCs w:val="22"/>
        </w:rPr>
        <w:t xml:space="preserve">Tree/ </w:t>
      </w:r>
      <w:proofErr w:type="gramStart"/>
      <w:r>
        <w:rPr>
          <w:sz w:val="22"/>
          <w:szCs w:val="22"/>
        </w:rPr>
        <w:t>land owner</w:t>
      </w:r>
      <w:proofErr w:type="gramEnd"/>
    </w:p>
    <w:p w14:paraId="4DD9956C" w14:textId="51BA1FE7" w:rsidR="00A769C5" w:rsidRDefault="00A769C5" w:rsidP="00A66C5D">
      <w:pPr>
        <w:pStyle w:val="BodyText"/>
        <w:jc w:val="left"/>
        <w:rPr>
          <w:sz w:val="22"/>
          <w:szCs w:val="22"/>
        </w:rPr>
      </w:pPr>
      <w:r>
        <w:rPr>
          <w:sz w:val="22"/>
          <w:szCs w:val="22"/>
        </w:rPr>
        <w:t>Gary Mayo</w:t>
      </w:r>
    </w:p>
    <w:p w14:paraId="3C3434DB" w14:textId="37DDC484" w:rsidR="00A769C5" w:rsidRDefault="00A769C5" w:rsidP="00A66C5D">
      <w:pPr>
        <w:pStyle w:val="BodyText"/>
        <w:jc w:val="left"/>
        <w:rPr>
          <w:sz w:val="22"/>
          <w:szCs w:val="22"/>
        </w:rPr>
      </w:pPr>
      <w:r>
        <w:rPr>
          <w:sz w:val="22"/>
          <w:szCs w:val="22"/>
        </w:rPr>
        <w:t>Owner of Mayo Civils Limited</w:t>
      </w:r>
    </w:p>
    <w:p w14:paraId="7CA10FB6" w14:textId="781B6734" w:rsidR="00A769C5" w:rsidRPr="00A769C5" w:rsidRDefault="00A769C5" w:rsidP="00A769C5">
      <w:pPr>
        <w:pStyle w:val="BodyText"/>
        <w:jc w:val="left"/>
        <w:rPr>
          <w:sz w:val="22"/>
          <w:szCs w:val="22"/>
          <w:lang w:val="fr-FR"/>
        </w:rPr>
      </w:pPr>
      <w:r w:rsidRPr="00A769C5">
        <w:rPr>
          <w:sz w:val="22"/>
          <w:szCs w:val="22"/>
          <w:lang w:val="fr-FR"/>
        </w:rPr>
        <w:t xml:space="preserve">Unit D, Rochdale Central </w:t>
      </w:r>
      <w:proofErr w:type="spellStart"/>
      <w:r w:rsidRPr="00A769C5">
        <w:rPr>
          <w:sz w:val="22"/>
          <w:szCs w:val="22"/>
          <w:lang w:val="fr-FR"/>
        </w:rPr>
        <w:t>Ind</w:t>
      </w:r>
      <w:r>
        <w:rPr>
          <w:sz w:val="22"/>
          <w:szCs w:val="22"/>
          <w:lang w:val="fr-FR"/>
        </w:rPr>
        <w:t>ustrial</w:t>
      </w:r>
      <w:proofErr w:type="spellEnd"/>
      <w:r>
        <w:rPr>
          <w:sz w:val="22"/>
          <w:szCs w:val="22"/>
          <w:lang w:val="fr-FR"/>
        </w:rPr>
        <w:t xml:space="preserve"> </w:t>
      </w:r>
      <w:proofErr w:type="spellStart"/>
      <w:r>
        <w:rPr>
          <w:sz w:val="22"/>
          <w:szCs w:val="22"/>
          <w:lang w:val="fr-FR"/>
        </w:rPr>
        <w:t>Estate</w:t>
      </w:r>
      <w:proofErr w:type="spellEnd"/>
      <w:r>
        <w:rPr>
          <w:sz w:val="22"/>
          <w:szCs w:val="22"/>
          <w:lang w:val="fr-FR"/>
        </w:rPr>
        <w:t>, Norman Road, Rochdale, OL11 4HS</w:t>
      </w:r>
    </w:p>
    <w:p w14:paraId="078E65EF" w14:textId="77777777" w:rsidR="00413807" w:rsidRPr="00A769C5" w:rsidRDefault="00413807" w:rsidP="00413807">
      <w:pPr>
        <w:rPr>
          <w:rFonts w:ascii="Arial" w:hAnsi="Arial" w:cs="Arial"/>
          <w:lang w:val="fr-FR"/>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129807A7"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xml:space="preserve">– </w:t>
      </w:r>
      <w:r w:rsidR="00A769C5">
        <w:rPr>
          <w:rFonts w:ascii="Arial" w:hAnsi="Arial" w:cs="Arial"/>
          <w:b/>
        </w:rPr>
        <w:t>TPO076</w:t>
      </w:r>
    </w:p>
    <w:p w14:paraId="5D069769" w14:textId="783BBE1B" w:rsidR="00CC5120" w:rsidRPr="00104517" w:rsidRDefault="00CC5120" w:rsidP="00553EF6">
      <w:pPr>
        <w:rPr>
          <w:rFonts w:ascii="Arial" w:hAnsi="Arial" w:cs="Arial"/>
          <w:b/>
        </w:rPr>
      </w:pPr>
    </w:p>
    <w:p w14:paraId="5BEAD6D1" w14:textId="40A259A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ocal authority</w:t>
      </w:r>
      <w:r w:rsidR="00505A91">
        <w:rPr>
          <w:rFonts w:ascii="Arial" w:hAnsi="Arial" w:cs="Arial"/>
          <w:b/>
        </w:rPr>
        <w:t xml:space="preserve">; </w:t>
      </w:r>
      <w:r w:rsidR="00A769C5">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137913D7" w:rsidR="005A4A72" w:rsidRPr="00104517" w:rsidRDefault="00A769C5" w:rsidP="00475550">
      <w:pPr>
        <w:rPr>
          <w:rFonts w:ascii="Arial" w:hAnsi="Arial" w:cs="Arial"/>
          <w:b/>
          <w:bCs/>
        </w:rPr>
      </w:pPr>
      <w:r>
        <w:rPr>
          <w:rFonts w:ascii="Arial" w:hAnsi="Arial" w:cs="Arial"/>
          <w:b/>
          <w:bCs/>
        </w:rPr>
        <w:t>Rear of 7 Barathea Close</w:t>
      </w:r>
      <w:r w:rsidR="005F7BA1">
        <w:rPr>
          <w:rFonts w:ascii="Arial" w:hAnsi="Arial" w:cs="Arial"/>
          <w:b/>
          <w:bCs/>
        </w:rPr>
        <w:t>.</w:t>
      </w:r>
    </w:p>
    <w:p w14:paraId="712D6564" w14:textId="58CD658C" w:rsidR="0021250B" w:rsidRDefault="0021250B" w:rsidP="00475550">
      <w:pPr>
        <w:rPr>
          <w:rFonts w:ascii="Arial" w:hAnsi="Arial" w:cs="Arial"/>
        </w:rPr>
      </w:pPr>
    </w:p>
    <w:p w14:paraId="35598C30" w14:textId="77777777" w:rsidR="00A769C5" w:rsidRPr="00A769C5" w:rsidRDefault="00A769C5" w:rsidP="00A769C5">
      <w:pPr>
        <w:ind w:left="720"/>
      </w:pPr>
      <w:r w:rsidRPr="00A769C5">
        <w:br/>
        <w:t>TPO Ref: TPO076</w:t>
      </w:r>
    </w:p>
    <w:p w14:paraId="4763D751" w14:textId="77777777" w:rsidR="00A769C5" w:rsidRPr="00A769C5" w:rsidRDefault="00A769C5" w:rsidP="00A769C5">
      <w:pPr>
        <w:numPr>
          <w:ilvl w:val="1"/>
          <w:numId w:val="18"/>
        </w:numPr>
      </w:pPr>
      <w:r w:rsidRPr="00A769C5">
        <w:rPr>
          <w:b/>
          <w:bCs/>
        </w:rPr>
        <w:t>TPO name: </w:t>
      </w:r>
      <w:r w:rsidRPr="00A769C5">
        <w:t>Chamber House, Heywood</w:t>
      </w:r>
    </w:p>
    <w:p w14:paraId="5C481C03" w14:textId="77777777" w:rsidR="00A769C5" w:rsidRPr="00A769C5" w:rsidRDefault="00A769C5" w:rsidP="00A769C5">
      <w:pPr>
        <w:numPr>
          <w:ilvl w:val="1"/>
          <w:numId w:val="18"/>
        </w:numPr>
      </w:pPr>
      <w:r w:rsidRPr="00A769C5">
        <w:rPr>
          <w:b/>
          <w:bCs/>
        </w:rPr>
        <w:lastRenderedPageBreak/>
        <w:t>Date confirmed: </w:t>
      </w:r>
      <w:r w:rsidRPr="00A769C5">
        <w:t>1983-10-20</w:t>
      </w:r>
    </w:p>
    <w:p w14:paraId="556773E8" w14:textId="77777777" w:rsidR="00A769C5" w:rsidRPr="00A769C5" w:rsidRDefault="00A769C5" w:rsidP="00A769C5">
      <w:pPr>
        <w:numPr>
          <w:ilvl w:val="1"/>
          <w:numId w:val="18"/>
        </w:numPr>
      </w:pPr>
      <w:r w:rsidRPr="00A769C5">
        <w:rPr>
          <w:b/>
          <w:bCs/>
        </w:rPr>
        <w:t>Tree type: </w:t>
      </w:r>
      <w:r w:rsidRPr="00A769C5">
        <w:t xml:space="preserve">Area of woodland comprising Ash, Beech, 1 Elm (field), Elm (Wych), </w:t>
      </w:r>
      <w:proofErr w:type="spellStart"/>
      <w:r w:rsidRPr="00A769C5">
        <w:t>Horsechesnut</w:t>
      </w:r>
      <w:proofErr w:type="spellEnd"/>
      <w:r w:rsidRPr="00A769C5">
        <w:t>, Lime, Mountain Ash, Oak (Turkey), Sycamore</w:t>
      </w:r>
    </w:p>
    <w:p w14:paraId="7CD67CCB" w14:textId="77777777" w:rsidR="00A769C5" w:rsidRPr="00A769C5" w:rsidRDefault="00A769C5" w:rsidP="00A769C5">
      <w:pPr>
        <w:numPr>
          <w:ilvl w:val="1"/>
          <w:numId w:val="18"/>
        </w:numPr>
      </w:pPr>
      <w:r w:rsidRPr="00A769C5">
        <w:rPr>
          <w:b/>
          <w:bCs/>
        </w:rPr>
        <w:t>Description: </w:t>
      </w:r>
      <w:r w:rsidRPr="00A769C5">
        <w:t>W1</w:t>
      </w:r>
    </w:p>
    <w:p w14:paraId="4B7E7F11" w14:textId="77777777" w:rsidR="00A769C5" w:rsidRPr="00A769C5" w:rsidRDefault="00A769C5" w:rsidP="00A769C5">
      <w:pPr>
        <w:numPr>
          <w:ilvl w:val="1"/>
          <w:numId w:val="18"/>
        </w:numPr>
      </w:pPr>
      <w:r w:rsidRPr="00A769C5">
        <w:rPr>
          <w:b/>
          <w:bCs/>
        </w:rPr>
        <w:t>ID: </w:t>
      </w:r>
      <w:r w:rsidRPr="00A769C5">
        <w:t>W1TPO076</w:t>
      </w:r>
    </w:p>
    <w:p w14:paraId="4EDD8AD0" w14:textId="77777777" w:rsidR="00A769C5" w:rsidRPr="00A769C5" w:rsidRDefault="00A769C5" w:rsidP="00A769C5">
      <w:pPr>
        <w:numPr>
          <w:ilvl w:val="1"/>
          <w:numId w:val="18"/>
        </w:numPr>
      </w:pPr>
      <w:r w:rsidRPr="00A769C5">
        <w:rPr>
          <w:b/>
          <w:bCs/>
        </w:rPr>
        <w:t>Local authority: </w:t>
      </w:r>
      <w:r w:rsidRPr="00A769C5">
        <w:t>Rochdale</w:t>
      </w:r>
    </w:p>
    <w:p w14:paraId="0DDCE92A" w14:textId="6EE9A707" w:rsidR="00C777A3" w:rsidRPr="00104517" w:rsidRDefault="00C777A3" w:rsidP="00475550">
      <w:pPr>
        <w:rPr>
          <w:rFonts w:ascii="Arial" w:hAnsi="Arial" w:cs="Arial"/>
        </w:rPr>
      </w:pPr>
    </w:p>
    <w:p w14:paraId="3BEAC138" w14:textId="36132D7B" w:rsidR="00D30F97" w:rsidRPr="00D30F97" w:rsidRDefault="00D30F97" w:rsidP="00D30F97">
      <w:pPr>
        <w:jc w:val="center"/>
        <w:rPr>
          <w:rFonts w:ascii="Arial" w:hAnsi="Arial" w:cs="Arial"/>
          <w:b/>
          <w:bCs/>
        </w:rPr>
      </w:pPr>
    </w:p>
    <w:p w14:paraId="0A0C6EC0" w14:textId="2485401E" w:rsidR="00A769C5" w:rsidRPr="00A769C5" w:rsidRDefault="00A769C5" w:rsidP="00A769C5">
      <w:pPr>
        <w:jc w:val="center"/>
        <w:rPr>
          <w:rFonts w:ascii="Arial" w:hAnsi="Arial" w:cs="Arial"/>
          <w:b/>
          <w:bCs/>
        </w:rPr>
      </w:pPr>
    </w:p>
    <w:p w14:paraId="64DB6F55" w14:textId="6D6A48D0" w:rsidR="006E348F" w:rsidRPr="006E348F" w:rsidRDefault="006E348F" w:rsidP="006E348F">
      <w:pPr>
        <w:jc w:val="center"/>
        <w:rPr>
          <w:rFonts w:ascii="Arial" w:hAnsi="Arial" w:cs="Arial"/>
          <w:b/>
          <w:bCs/>
        </w:rPr>
      </w:pPr>
    </w:p>
    <w:p w14:paraId="32477D53" w14:textId="01BD25D5" w:rsidR="00D87454" w:rsidRPr="00D87454" w:rsidRDefault="00D87454" w:rsidP="00D87454">
      <w:pPr>
        <w:jc w:val="center"/>
        <w:rPr>
          <w:rFonts w:ascii="Arial" w:hAnsi="Arial" w:cs="Arial"/>
          <w:b/>
          <w:bCs/>
        </w:rPr>
      </w:pPr>
    </w:p>
    <w:p w14:paraId="101DF29E" w14:textId="43327B5F" w:rsidR="00D30F97" w:rsidRPr="00D30F97" w:rsidRDefault="00D30F97" w:rsidP="00D30F97">
      <w:pPr>
        <w:jc w:val="center"/>
        <w:rPr>
          <w:rFonts w:ascii="Arial" w:hAnsi="Arial" w:cs="Arial"/>
          <w:b/>
          <w:bCs/>
        </w:rPr>
      </w:pPr>
      <w:r w:rsidRPr="00D30F97">
        <w:rPr>
          <w:rFonts w:ascii="Arial" w:hAnsi="Arial" w:cs="Arial"/>
          <w:b/>
          <w:bCs/>
          <w:noProof/>
        </w:rPr>
        <w:drawing>
          <wp:inline distT="0" distB="0" distL="0" distR="0" wp14:anchorId="040A0993" wp14:editId="5B4BD518">
            <wp:extent cx="6332220" cy="4349750"/>
            <wp:effectExtent l="0" t="0" r="0" b="0"/>
            <wp:docPr id="1011332369" name="Picture 6"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32369" name="Picture 6"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349750"/>
                    </a:xfrm>
                    <a:prstGeom prst="rect">
                      <a:avLst/>
                    </a:prstGeom>
                    <a:noFill/>
                    <a:ln>
                      <a:noFill/>
                    </a:ln>
                  </pic:spPr>
                </pic:pic>
              </a:graphicData>
            </a:graphic>
          </wp:inline>
        </w:drawing>
      </w:r>
    </w:p>
    <w:p w14:paraId="77C770EF" w14:textId="11BFFF1E" w:rsidR="005565BE" w:rsidRPr="005565BE" w:rsidRDefault="005565BE" w:rsidP="005565BE">
      <w:pPr>
        <w:jc w:val="cente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7C95146B" w14:textId="2420CAB4" w:rsidR="00D30F97" w:rsidRPr="00D30F97" w:rsidRDefault="005565BE" w:rsidP="00475550">
      <w:pPr>
        <w:rPr>
          <w:rFonts w:ascii="Arial" w:hAnsi="Arial" w:cs="Arial"/>
          <w:lang w:val="fr-FR"/>
        </w:rPr>
      </w:pPr>
      <w:r w:rsidRPr="00D30F97">
        <w:rPr>
          <w:rFonts w:ascii="Arial" w:hAnsi="Arial" w:cs="Arial"/>
          <w:lang w:val="fr-FR"/>
        </w:rPr>
        <w:t>T1</w:t>
      </w:r>
      <w:r w:rsidR="00D30F97" w:rsidRPr="00D30F97">
        <w:rPr>
          <w:rFonts w:ascii="Arial" w:hAnsi="Arial" w:cs="Arial"/>
          <w:lang w:val="fr-FR"/>
        </w:rPr>
        <w:t>, T2, T3, T9, T10, T11 – Ash</w:t>
      </w:r>
    </w:p>
    <w:p w14:paraId="592CD74F" w14:textId="2E9DDBDE" w:rsidR="00D30F97" w:rsidRDefault="00D30F97" w:rsidP="00475550">
      <w:pPr>
        <w:rPr>
          <w:rFonts w:ascii="Arial" w:hAnsi="Arial" w:cs="Arial"/>
          <w:lang w:val="fr-FR"/>
        </w:rPr>
      </w:pPr>
      <w:r w:rsidRPr="00D30F97">
        <w:rPr>
          <w:rFonts w:ascii="Arial" w:hAnsi="Arial" w:cs="Arial"/>
          <w:lang w:val="fr-FR"/>
        </w:rPr>
        <w:t xml:space="preserve">T4, T5 </w:t>
      </w:r>
      <w:r>
        <w:rPr>
          <w:rFonts w:ascii="Arial" w:hAnsi="Arial" w:cs="Arial"/>
          <w:lang w:val="fr-FR"/>
        </w:rPr>
        <w:t>–</w:t>
      </w:r>
      <w:r w:rsidRPr="00D30F97">
        <w:rPr>
          <w:rFonts w:ascii="Arial" w:hAnsi="Arial" w:cs="Arial"/>
          <w:lang w:val="fr-FR"/>
        </w:rPr>
        <w:t xml:space="preserve"> </w:t>
      </w:r>
      <w:proofErr w:type="spellStart"/>
      <w:r w:rsidRPr="00D30F97">
        <w:rPr>
          <w:rFonts w:ascii="Arial" w:hAnsi="Arial" w:cs="Arial"/>
          <w:lang w:val="fr-FR"/>
        </w:rPr>
        <w:t>Sy</w:t>
      </w:r>
      <w:r>
        <w:rPr>
          <w:rFonts w:ascii="Arial" w:hAnsi="Arial" w:cs="Arial"/>
          <w:lang w:val="fr-FR"/>
        </w:rPr>
        <w:t>camore</w:t>
      </w:r>
      <w:proofErr w:type="spellEnd"/>
    </w:p>
    <w:p w14:paraId="427CB80D" w14:textId="2CCFFAF0" w:rsidR="00D30F97" w:rsidRPr="00D30F97" w:rsidRDefault="00D30F97" w:rsidP="00475550">
      <w:pPr>
        <w:rPr>
          <w:rFonts w:ascii="Arial" w:hAnsi="Arial" w:cs="Arial"/>
          <w:lang w:val="de-DE"/>
        </w:rPr>
      </w:pPr>
      <w:r w:rsidRPr="00D30F97">
        <w:rPr>
          <w:rFonts w:ascii="Arial" w:hAnsi="Arial" w:cs="Arial"/>
          <w:lang w:val="de-DE"/>
        </w:rPr>
        <w:t>T6, T7 – Beech</w:t>
      </w:r>
    </w:p>
    <w:p w14:paraId="7F8AD42D" w14:textId="0D84ADFB" w:rsidR="00D30F97" w:rsidRPr="00D30F97" w:rsidRDefault="00D30F97" w:rsidP="00475550">
      <w:pPr>
        <w:rPr>
          <w:rFonts w:ascii="Arial" w:hAnsi="Arial" w:cs="Arial"/>
          <w:lang w:val="de-DE"/>
        </w:rPr>
      </w:pPr>
      <w:r w:rsidRPr="00D30F97">
        <w:rPr>
          <w:rFonts w:ascii="Arial" w:hAnsi="Arial" w:cs="Arial"/>
          <w:lang w:val="de-DE"/>
        </w:rPr>
        <w:t>T8 - Oa</w:t>
      </w:r>
      <w:r>
        <w:rPr>
          <w:rFonts w:ascii="Arial" w:hAnsi="Arial" w:cs="Arial"/>
          <w:lang w:val="de-DE"/>
        </w:rPr>
        <w:t>k</w:t>
      </w:r>
    </w:p>
    <w:p w14:paraId="3F2CE5B9" w14:textId="77777777" w:rsidR="005565BE" w:rsidRPr="00D30F97" w:rsidRDefault="005565BE" w:rsidP="00475550">
      <w:pPr>
        <w:rPr>
          <w:rFonts w:ascii="Arial" w:hAnsi="Arial" w:cs="Arial"/>
          <w:lang w:val="de-DE"/>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lastRenderedPageBreak/>
        <w:t>Issues found</w:t>
      </w:r>
    </w:p>
    <w:p w14:paraId="09B13591" w14:textId="77777777" w:rsidR="0091155B" w:rsidRDefault="0091155B" w:rsidP="00475550">
      <w:pPr>
        <w:rPr>
          <w:rFonts w:ascii="Arial" w:hAnsi="Arial" w:cs="Arial"/>
        </w:rPr>
      </w:pPr>
    </w:p>
    <w:p w14:paraId="787C537A" w14:textId="2E487DEA" w:rsidR="00D30F97" w:rsidRDefault="00D30F97" w:rsidP="00D30F97">
      <w:pPr>
        <w:rPr>
          <w:rFonts w:ascii="Arial" w:hAnsi="Arial" w:cs="Arial"/>
        </w:rPr>
      </w:pPr>
      <w:r w:rsidRPr="00D30F97">
        <w:rPr>
          <w:rFonts w:ascii="Arial" w:hAnsi="Arial" w:cs="Arial"/>
        </w:rPr>
        <w:t>T1, T2, T3, T9, T10, T11 – Ash. All trees showing significant levels of the Ash Die Back Disease.</w:t>
      </w:r>
    </w:p>
    <w:p w14:paraId="320AB962" w14:textId="00AAB345" w:rsidR="00D30F97" w:rsidRDefault="00D30F97" w:rsidP="00D30F97">
      <w:pPr>
        <w:rPr>
          <w:rFonts w:ascii="Arial" w:hAnsi="Arial" w:cs="Arial"/>
        </w:rPr>
      </w:pPr>
      <w:r w:rsidRPr="00D30F97">
        <w:rPr>
          <w:rFonts w:ascii="Arial" w:hAnsi="Arial" w:cs="Arial"/>
        </w:rPr>
        <w:t xml:space="preserve">T4, T5 – Sycamore. Two secluded poor specimen trees. </w:t>
      </w:r>
      <w:r>
        <w:rPr>
          <w:rFonts w:ascii="Arial" w:hAnsi="Arial" w:cs="Arial"/>
        </w:rPr>
        <w:t xml:space="preserve">Trees are in decline. </w:t>
      </w:r>
    </w:p>
    <w:p w14:paraId="749A70A7" w14:textId="688D5D84" w:rsidR="00D30F97" w:rsidRDefault="00D30F97" w:rsidP="00D30F97">
      <w:pPr>
        <w:rPr>
          <w:rFonts w:ascii="Arial" w:hAnsi="Arial" w:cs="Arial"/>
        </w:rPr>
      </w:pPr>
      <w:r>
        <w:rPr>
          <w:rFonts w:ascii="Arial" w:hAnsi="Arial" w:cs="Arial"/>
        </w:rPr>
        <w:t>T7 – Beech. Burrs present, cavities and exposed bark and deadwood present.</w:t>
      </w:r>
    </w:p>
    <w:p w14:paraId="27D7654C" w14:textId="4FA719EB" w:rsidR="00D30F97" w:rsidRDefault="00D30F97" w:rsidP="00D30F97">
      <w:pPr>
        <w:rPr>
          <w:rFonts w:ascii="Arial" w:hAnsi="Arial" w:cs="Arial"/>
        </w:rPr>
      </w:pPr>
      <w:r>
        <w:rPr>
          <w:rFonts w:ascii="Arial" w:hAnsi="Arial" w:cs="Arial"/>
        </w:rPr>
        <w:t>T8 – Oak. Uprooted tree, currently hung up in T7.</w:t>
      </w:r>
    </w:p>
    <w:p w14:paraId="2B40283B" w14:textId="3316B2DB" w:rsidR="00D30F97" w:rsidRPr="00D30F97" w:rsidRDefault="00D30F97" w:rsidP="00D30F97">
      <w:pPr>
        <w:rPr>
          <w:rFonts w:ascii="Arial" w:hAnsi="Arial" w:cs="Arial"/>
        </w:rPr>
      </w:pPr>
      <w:r>
        <w:rPr>
          <w:rFonts w:ascii="Arial" w:hAnsi="Arial" w:cs="Arial"/>
        </w:rPr>
        <w:t>T6 – Beech. Mature tree reaching end of life expectancy. Heavily weighted towards the property. Will be seriously exposed to the wind due to surrounding trees being removed posing a high risk towards the property.</w:t>
      </w:r>
    </w:p>
    <w:p w14:paraId="06BD9506" w14:textId="77777777" w:rsidR="00D30F97" w:rsidRPr="00D30F97" w:rsidRDefault="00D30F97" w:rsidP="00D30F97">
      <w:pPr>
        <w:rPr>
          <w:rFonts w:ascii="Arial" w:hAnsi="Arial" w:cs="Arial"/>
        </w:rPr>
      </w:pPr>
    </w:p>
    <w:p w14:paraId="17A3B93E" w14:textId="77777777" w:rsidR="00505A91" w:rsidRPr="00505A91" w:rsidRDefault="00505A91" w:rsidP="00475550">
      <w:pPr>
        <w:rPr>
          <w:rFonts w:ascii="Arial" w:hAnsi="Arial" w:cs="Arial"/>
        </w:rPr>
      </w:pPr>
    </w:p>
    <w:p w14:paraId="78686F33" w14:textId="785F3AB7" w:rsidR="00913F19" w:rsidRPr="00BE72E4" w:rsidRDefault="00913F19" w:rsidP="00475550">
      <w:pPr>
        <w:rPr>
          <w:rFonts w:ascii="Arial" w:hAnsi="Arial" w:cs="Arial"/>
          <w:b/>
          <w:bCs/>
          <w:u w:val="single"/>
        </w:rPr>
      </w:pPr>
      <w:r w:rsidRPr="00BE72E4">
        <w:rPr>
          <w:rFonts w:ascii="Arial" w:hAnsi="Arial" w:cs="Arial"/>
          <w:b/>
          <w:bCs/>
          <w:u w:val="single"/>
        </w:rPr>
        <w:t>Recommendations</w:t>
      </w:r>
    </w:p>
    <w:p w14:paraId="10100A57" w14:textId="77777777" w:rsidR="00913F19" w:rsidRDefault="00913F19" w:rsidP="00475550">
      <w:pPr>
        <w:rPr>
          <w:rFonts w:ascii="Arial" w:hAnsi="Arial" w:cs="Arial"/>
        </w:rPr>
      </w:pPr>
    </w:p>
    <w:p w14:paraId="5D7A34CC" w14:textId="2517BBD0" w:rsidR="00D30F97" w:rsidRDefault="00D30F97" w:rsidP="00475550">
      <w:pPr>
        <w:rPr>
          <w:rFonts w:ascii="Arial" w:hAnsi="Arial" w:cs="Arial"/>
          <w:lang w:val="de-DE"/>
        </w:rPr>
      </w:pPr>
      <w:r w:rsidRPr="00D30F97">
        <w:rPr>
          <w:rFonts w:ascii="Arial" w:hAnsi="Arial" w:cs="Arial"/>
          <w:lang w:val="de-DE"/>
        </w:rPr>
        <w:t>T1, T2, T3, T9, T10, T11 – Ash – Fell to gro</w:t>
      </w:r>
      <w:r>
        <w:rPr>
          <w:rFonts w:ascii="Arial" w:hAnsi="Arial" w:cs="Arial"/>
          <w:lang w:val="de-DE"/>
        </w:rPr>
        <w:t>und level.</w:t>
      </w:r>
    </w:p>
    <w:p w14:paraId="2C0949EF" w14:textId="7D2ED57E" w:rsidR="00D30F97" w:rsidRPr="00D30F97" w:rsidRDefault="00D30F97" w:rsidP="00D30F97">
      <w:pPr>
        <w:rPr>
          <w:rFonts w:ascii="Arial" w:hAnsi="Arial" w:cs="Arial"/>
        </w:rPr>
      </w:pPr>
      <w:r w:rsidRPr="00D30F97">
        <w:rPr>
          <w:rFonts w:ascii="Arial" w:hAnsi="Arial" w:cs="Arial"/>
        </w:rPr>
        <w:t>T4, T5 – Sycamore – Fell to</w:t>
      </w:r>
      <w:r>
        <w:rPr>
          <w:rFonts w:ascii="Arial" w:hAnsi="Arial" w:cs="Arial"/>
        </w:rPr>
        <w:t xml:space="preserve"> ground level.</w:t>
      </w:r>
    </w:p>
    <w:p w14:paraId="7B662B2A" w14:textId="085A64F6" w:rsidR="00D30F97" w:rsidRPr="00D30F97" w:rsidRDefault="00D30F97" w:rsidP="00D30F97">
      <w:pPr>
        <w:rPr>
          <w:rFonts w:ascii="Arial" w:hAnsi="Arial" w:cs="Arial"/>
        </w:rPr>
      </w:pPr>
      <w:r w:rsidRPr="00D30F97">
        <w:rPr>
          <w:rFonts w:ascii="Arial" w:hAnsi="Arial" w:cs="Arial"/>
        </w:rPr>
        <w:t xml:space="preserve">T6, T7 – Beech – Fell to </w:t>
      </w:r>
      <w:r>
        <w:rPr>
          <w:rFonts w:ascii="Arial" w:hAnsi="Arial" w:cs="Arial"/>
        </w:rPr>
        <w:t>ground level.</w:t>
      </w:r>
    </w:p>
    <w:p w14:paraId="1992E631" w14:textId="76C21622" w:rsidR="00D30F97" w:rsidRPr="00D30F97" w:rsidRDefault="00D30F97" w:rsidP="00D30F97">
      <w:pPr>
        <w:rPr>
          <w:rFonts w:ascii="Arial" w:hAnsi="Arial" w:cs="Arial"/>
        </w:rPr>
      </w:pPr>
      <w:r w:rsidRPr="00D30F97">
        <w:rPr>
          <w:rFonts w:ascii="Arial" w:hAnsi="Arial" w:cs="Arial"/>
        </w:rPr>
        <w:t>T8 – Oak – Fell to g</w:t>
      </w:r>
      <w:r>
        <w:rPr>
          <w:rFonts w:ascii="Arial" w:hAnsi="Arial" w:cs="Arial"/>
        </w:rPr>
        <w:t>round level.</w:t>
      </w:r>
    </w:p>
    <w:p w14:paraId="57A16CA5" w14:textId="70273AD7" w:rsidR="0091155B" w:rsidRPr="00D30F97" w:rsidRDefault="0091155B" w:rsidP="0091155B">
      <w:pPr>
        <w:rPr>
          <w:rFonts w:ascii="Arial" w:hAnsi="Arial" w:cs="Arial"/>
        </w:rPr>
      </w:pPr>
    </w:p>
    <w:p w14:paraId="3ACD8290" w14:textId="1214474F" w:rsidR="005467CB" w:rsidRPr="005467CB" w:rsidRDefault="005467CB" w:rsidP="005467CB">
      <w:pPr>
        <w:jc w:val="left"/>
        <w:rPr>
          <w:rFonts w:ascii="Arial" w:hAnsi="Arial" w:cs="Arial"/>
        </w:rPr>
      </w:pPr>
    </w:p>
    <w:p w14:paraId="7916A933" w14:textId="3A9CB359" w:rsidR="005467CB" w:rsidRDefault="005467CB" w:rsidP="005467CB">
      <w:pPr>
        <w:jc w:val="left"/>
        <w:rPr>
          <w:rFonts w:ascii="Arial" w:hAnsi="Arial" w:cs="Arial"/>
        </w:rPr>
      </w:pPr>
      <w:r w:rsidRPr="005467CB">
        <w:rPr>
          <w:rFonts w:ascii="Arial" w:hAnsi="Arial" w:cs="Arial"/>
          <w:b/>
          <w:bCs/>
          <w:u w:val="single"/>
        </w:rPr>
        <w:t xml:space="preserve">Ash Dieback Disease, </w:t>
      </w:r>
      <w:r w:rsidRPr="005467CB">
        <w:rPr>
          <w:rFonts w:ascii="Arial" w:hAnsi="Arial" w:cs="Arial"/>
        </w:rPr>
        <w:t xml:space="preserve">caused by the fungus </w:t>
      </w:r>
      <w:proofErr w:type="spellStart"/>
      <w:r w:rsidRPr="005467CB">
        <w:rPr>
          <w:rFonts w:ascii="Arial" w:hAnsi="Arial" w:cs="Arial"/>
        </w:rPr>
        <w:t>Hymenoscyphus</w:t>
      </w:r>
      <w:proofErr w:type="spellEnd"/>
      <w:r w:rsidRPr="005467CB">
        <w:rPr>
          <w:rFonts w:ascii="Arial" w:hAnsi="Arial" w:cs="Arial"/>
        </w:rPr>
        <w:t xml:space="preserve"> </w:t>
      </w:r>
      <w:proofErr w:type="spellStart"/>
      <w:r w:rsidRPr="005467CB">
        <w:rPr>
          <w:rFonts w:ascii="Arial" w:hAnsi="Arial" w:cs="Arial"/>
        </w:rPr>
        <w:t>fraxineus</w:t>
      </w:r>
      <w:proofErr w:type="spellEnd"/>
      <w:r w:rsidRPr="005467CB">
        <w:rPr>
          <w:rFonts w:ascii="Arial" w:hAnsi="Arial" w:cs="Arial"/>
        </w:rPr>
        <w:t xml:space="preserve">, poses a significant threat to </w:t>
      </w:r>
      <w:r>
        <w:rPr>
          <w:rFonts w:ascii="Arial" w:hAnsi="Arial" w:cs="Arial"/>
        </w:rPr>
        <w:t>A</w:t>
      </w:r>
      <w:r w:rsidRPr="005467CB">
        <w:rPr>
          <w:rFonts w:ascii="Arial" w:hAnsi="Arial" w:cs="Arial"/>
        </w:rPr>
        <w:t xml:space="preserve">sh trees (Fraxinus excelsior) across Europe. </w:t>
      </w:r>
      <w:proofErr w:type="gramStart"/>
      <w:r w:rsidRPr="005467CB">
        <w:rPr>
          <w:rFonts w:ascii="Arial" w:hAnsi="Arial" w:cs="Arial"/>
        </w:rPr>
        <w:t>In order to</w:t>
      </w:r>
      <w:proofErr w:type="gramEnd"/>
      <w:r w:rsidRPr="005467CB">
        <w:rPr>
          <w:rFonts w:ascii="Arial" w:hAnsi="Arial" w:cs="Arial"/>
        </w:rPr>
        <w:t xml:space="preserve"> effectively manage this devastating disease, it is essential to remove trees that are infected. Here are the key reasons why trees with Ash Dieback Disease should be removed: </w:t>
      </w:r>
      <w:r w:rsidRPr="005467CB">
        <w:rPr>
          <w:rFonts w:ascii="Arial" w:hAnsi="Arial" w:cs="Arial"/>
        </w:rPr>
        <w:br/>
        <w:t>1. **Prevent Spread**: Infected trees act as a source of the pathogen, allowing it to spread to nearby healthy trees through airborne spores or root contact. Removing infected trees helps to contain the disease and prevent it from further spreading within the ecosystem.</w:t>
      </w:r>
      <w:r w:rsidRPr="005467CB">
        <w:rPr>
          <w:rFonts w:ascii="Arial" w:hAnsi="Arial" w:cs="Arial"/>
        </w:rPr>
        <w:br/>
      </w:r>
      <w:r w:rsidRPr="005467CB">
        <w:rPr>
          <w:rFonts w:ascii="Arial" w:hAnsi="Arial" w:cs="Arial"/>
        </w:rPr>
        <w:br/>
        <w:t>2. **Reduce Environmental Impact**: Ash trees are an important component of many ecosystems, providing habitat for diverse wildlife and contributing to biodiversity. By removing infected trees promptly, we can minimize the environmental impact of Ash Dieback Disease and preserve the health of the overall ecosystem.</w:t>
      </w:r>
      <w:r w:rsidRPr="005467CB">
        <w:rPr>
          <w:rFonts w:ascii="Arial" w:hAnsi="Arial" w:cs="Arial"/>
        </w:rPr>
        <w:br/>
      </w:r>
      <w:r w:rsidRPr="005467CB">
        <w:rPr>
          <w:rFonts w:ascii="Arial" w:hAnsi="Arial" w:cs="Arial"/>
        </w:rPr>
        <w:br/>
        <w:t xml:space="preserve">3. **Ensure Safety**: Ash trees affected by the disease become structurally compromised, making them prone to branch failure and tree collapse. This poses a significant risk to human safety, especially in urban areas where infected trees are </w:t>
      </w:r>
      <w:proofErr w:type="gramStart"/>
      <w:r w:rsidRPr="005467CB">
        <w:rPr>
          <w:rFonts w:ascii="Arial" w:hAnsi="Arial" w:cs="Arial"/>
        </w:rPr>
        <w:t>in close proximity to</w:t>
      </w:r>
      <w:proofErr w:type="gramEnd"/>
      <w:r w:rsidRPr="005467CB">
        <w:rPr>
          <w:rFonts w:ascii="Arial" w:hAnsi="Arial" w:cs="Arial"/>
        </w:rPr>
        <w:t xml:space="preserve"> buildings, roads, and people. Removing infected trees is crucial to prevent accidents and injuries caused by tree failure.</w:t>
      </w:r>
      <w:r w:rsidRPr="005467CB">
        <w:rPr>
          <w:rFonts w:ascii="Arial" w:hAnsi="Arial" w:cs="Arial"/>
        </w:rPr>
        <w:br/>
      </w:r>
      <w:r w:rsidRPr="005467CB">
        <w:rPr>
          <w:rFonts w:ascii="Arial" w:hAnsi="Arial" w:cs="Arial"/>
        </w:rPr>
        <w:br/>
        <w:t>4. **Promote Regeneration**: Removing infected ash trees creates space for new plantings or natural regeneration of alternative tree species. This helps to maintain forest resilience and promote the recovery of ecosystems affected by Ash Dieback Disease.</w:t>
      </w:r>
      <w:r w:rsidRPr="005467CB">
        <w:rPr>
          <w:rFonts w:ascii="Arial" w:hAnsi="Arial" w:cs="Arial"/>
        </w:rPr>
        <w:br/>
      </w:r>
      <w:r w:rsidRPr="005467CB">
        <w:rPr>
          <w:rFonts w:ascii="Arial" w:hAnsi="Arial" w:cs="Arial"/>
        </w:rPr>
        <w:br/>
        <w:t>5. **Implementing Control Measures**: Removing infected trees is a key component of integrated disease management strategies aimed at controlling the spread of Ash Dieback Disease. Combined with other measures such as monitoring, sanitation, and genetic resistance breeding, tree removal plays a critical role in mitigating the impact of the disease on ash populations.</w:t>
      </w:r>
      <w:r w:rsidRPr="005467CB">
        <w:rPr>
          <w:rFonts w:ascii="Arial" w:hAnsi="Arial" w:cs="Arial"/>
        </w:rPr>
        <w:br/>
      </w:r>
      <w:r w:rsidRPr="005467CB">
        <w:rPr>
          <w:rFonts w:ascii="Arial" w:hAnsi="Arial" w:cs="Arial"/>
        </w:rPr>
        <w:br/>
        <w:t>In conclusion, the removal of trees with Ash Dieback Disease is a proactive and essential step in managing this infectious disease, safeguarding ecosystems, ensuring public safety, and supporting the regeneration of affected forested areas. By taking decisive action to remove infected trees, we can help mitigate the impact of Ash Dieback Disease and promote the long-term health and sustainability of our forests.</w:t>
      </w:r>
    </w:p>
    <w:p w14:paraId="6FA95787" w14:textId="77777777" w:rsidR="005467CB" w:rsidRDefault="005467CB" w:rsidP="005467CB">
      <w:pPr>
        <w:jc w:val="left"/>
        <w:rPr>
          <w:rFonts w:ascii="Arial" w:hAnsi="Arial" w:cs="Arial"/>
        </w:rPr>
      </w:pPr>
    </w:p>
    <w:p w14:paraId="7BA88842" w14:textId="77777777" w:rsidR="005467CB" w:rsidRDefault="005467CB" w:rsidP="005467CB">
      <w:pPr>
        <w:jc w:val="left"/>
        <w:rPr>
          <w:rFonts w:ascii="Arial" w:hAnsi="Arial" w:cs="Arial"/>
        </w:rPr>
      </w:pPr>
    </w:p>
    <w:p w14:paraId="53C674BB" w14:textId="77777777" w:rsidR="005467CB" w:rsidRDefault="005467CB" w:rsidP="005467CB">
      <w:pPr>
        <w:jc w:val="left"/>
        <w:rPr>
          <w:rFonts w:ascii="Arial" w:hAnsi="Arial" w:cs="Arial"/>
        </w:rPr>
      </w:pPr>
    </w:p>
    <w:p w14:paraId="619828D5" w14:textId="77777777" w:rsidR="005467CB" w:rsidRDefault="005467CB" w:rsidP="005467CB">
      <w:pPr>
        <w:jc w:val="left"/>
        <w:rPr>
          <w:rFonts w:ascii="Arial" w:hAnsi="Arial" w:cs="Arial"/>
        </w:rPr>
      </w:pPr>
    </w:p>
    <w:p w14:paraId="5563F412" w14:textId="77777777" w:rsidR="005467CB" w:rsidRDefault="005467CB" w:rsidP="005467CB">
      <w:pPr>
        <w:jc w:val="left"/>
        <w:rPr>
          <w:rFonts w:ascii="Arial" w:hAnsi="Arial" w:cs="Arial"/>
        </w:rPr>
      </w:pPr>
    </w:p>
    <w:p w14:paraId="27E1E49A" w14:textId="77777777" w:rsidR="005467CB" w:rsidRDefault="005467CB" w:rsidP="005467CB">
      <w:pPr>
        <w:jc w:val="left"/>
        <w:rPr>
          <w:rFonts w:ascii="Arial" w:hAnsi="Arial" w:cs="Arial"/>
        </w:rPr>
      </w:pPr>
    </w:p>
    <w:p w14:paraId="7AF131E6" w14:textId="323FC7FD" w:rsidR="005467CB" w:rsidRDefault="005467CB" w:rsidP="005467CB">
      <w:pPr>
        <w:jc w:val="left"/>
        <w:rPr>
          <w:rFonts w:ascii="Arial" w:hAnsi="Arial" w:cs="Arial"/>
        </w:rPr>
      </w:pPr>
      <w:r w:rsidRPr="005467CB">
        <w:rPr>
          <w:rFonts w:ascii="Arial" w:hAnsi="Arial" w:cs="Arial"/>
        </w:rPr>
        <w:lastRenderedPageBreak/>
        <w:t xml:space="preserve">There are several reasons why </w:t>
      </w:r>
      <w:r w:rsidRPr="005467CB">
        <w:rPr>
          <w:rFonts w:ascii="Arial" w:hAnsi="Arial" w:cs="Arial"/>
          <w:u w:val="single"/>
        </w:rPr>
        <w:t>two secluded Sycamore trees</w:t>
      </w:r>
      <w:r w:rsidRPr="005467CB">
        <w:rPr>
          <w:rFonts w:ascii="Arial" w:hAnsi="Arial" w:cs="Arial"/>
        </w:rPr>
        <w:t xml:space="preserve"> that are in decline need to be felled to ground level: </w:t>
      </w:r>
      <w:r w:rsidRPr="005467CB">
        <w:rPr>
          <w:rFonts w:ascii="Arial" w:hAnsi="Arial" w:cs="Arial"/>
        </w:rPr>
        <w:br/>
        <w:t>1. Safety: Trees in decline are prone to becoming unstable and potentially falling, posing a risk to nearby structures, people, and property. Felling them to ground level eliminates this hazard.</w:t>
      </w:r>
      <w:r w:rsidRPr="005467CB">
        <w:rPr>
          <w:rFonts w:ascii="Arial" w:hAnsi="Arial" w:cs="Arial"/>
        </w:rPr>
        <w:br/>
      </w:r>
      <w:r w:rsidRPr="005467CB">
        <w:rPr>
          <w:rFonts w:ascii="Arial" w:hAnsi="Arial" w:cs="Arial"/>
        </w:rPr>
        <w:br/>
        <w:t>2. Health: When a tree is in decline, it may be suffering from diseases, pests, or structural weaknesses that cannot be easily remedied. Removing the trees prevents the spread of diseases to other trees in the area and promotes overall forest health.</w:t>
      </w:r>
      <w:r w:rsidRPr="005467CB">
        <w:rPr>
          <w:rFonts w:ascii="Arial" w:hAnsi="Arial" w:cs="Arial"/>
        </w:rPr>
        <w:br/>
      </w:r>
      <w:r w:rsidRPr="005467CB">
        <w:rPr>
          <w:rFonts w:ascii="Arial" w:hAnsi="Arial" w:cs="Arial"/>
        </w:rPr>
        <w:br/>
        <w:t xml:space="preserve">3. Regeneration: By felling the declining Sycamore trees, space is </w:t>
      </w:r>
      <w:proofErr w:type="gramStart"/>
      <w:r w:rsidRPr="005467CB">
        <w:rPr>
          <w:rFonts w:ascii="Arial" w:hAnsi="Arial" w:cs="Arial"/>
        </w:rPr>
        <w:t>opened up</w:t>
      </w:r>
      <w:proofErr w:type="gramEnd"/>
      <w:r w:rsidRPr="005467CB">
        <w:rPr>
          <w:rFonts w:ascii="Arial" w:hAnsi="Arial" w:cs="Arial"/>
        </w:rPr>
        <w:t xml:space="preserve"> for new growth and regeneration. This allows for younger, healthier trees to take their place and ensures the continuation of the ecosystem.</w:t>
      </w:r>
      <w:r w:rsidRPr="005467CB">
        <w:rPr>
          <w:rFonts w:ascii="Arial" w:hAnsi="Arial" w:cs="Arial"/>
        </w:rPr>
        <w:br/>
      </w:r>
      <w:r w:rsidRPr="005467CB">
        <w:rPr>
          <w:rFonts w:ascii="Arial" w:hAnsi="Arial" w:cs="Arial"/>
        </w:rPr>
        <w:br/>
        <w:t>4. Aesthetics: Declining trees can detract from the visual appeal of the landscape. Removing them to ground level can improve the overall aesthetic quality of the environment.</w:t>
      </w:r>
      <w:r w:rsidRPr="005467CB">
        <w:rPr>
          <w:rFonts w:ascii="Arial" w:hAnsi="Arial" w:cs="Arial"/>
        </w:rPr>
        <w:br/>
      </w:r>
      <w:r w:rsidRPr="005467CB">
        <w:rPr>
          <w:rFonts w:ascii="Arial" w:hAnsi="Arial" w:cs="Arial"/>
        </w:rPr>
        <w:br/>
        <w:t>In conclusion, the decision to fell two secluded Sycamore trees in decline to ground level is essential for safety, health, regeneration, and aesthetic reasons. By taking proactive measures to remove these trees, we can promote a safer, healthier, and more visually pleasing environment for all.</w:t>
      </w:r>
    </w:p>
    <w:p w14:paraId="2546BB73" w14:textId="77777777" w:rsidR="005467CB" w:rsidRDefault="005467CB" w:rsidP="005467CB">
      <w:pPr>
        <w:jc w:val="left"/>
        <w:rPr>
          <w:rFonts w:ascii="Arial" w:hAnsi="Arial" w:cs="Arial"/>
        </w:rPr>
      </w:pPr>
    </w:p>
    <w:p w14:paraId="2EE851F3" w14:textId="40234034" w:rsidR="005467CB" w:rsidRPr="005467CB" w:rsidRDefault="005467CB" w:rsidP="005467CB">
      <w:pPr>
        <w:jc w:val="left"/>
        <w:rPr>
          <w:rFonts w:ascii="Arial" w:hAnsi="Arial" w:cs="Arial"/>
          <w:b/>
          <w:bCs/>
          <w:u w:val="single"/>
        </w:rPr>
      </w:pPr>
      <w:r w:rsidRPr="005467CB">
        <w:rPr>
          <w:rFonts w:ascii="Arial" w:hAnsi="Arial" w:cs="Arial"/>
          <w:b/>
          <w:bCs/>
          <w:u w:val="single"/>
        </w:rPr>
        <w:t>Leaning Beech removal justification.</w:t>
      </w:r>
    </w:p>
    <w:p w14:paraId="25749A05" w14:textId="77777777" w:rsidR="005467CB" w:rsidRDefault="005467CB" w:rsidP="005467CB">
      <w:pPr>
        <w:jc w:val="left"/>
        <w:rPr>
          <w:rFonts w:ascii="Arial" w:hAnsi="Arial" w:cs="Arial"/>
        </w:rPr>
      </w:pPr>
    </w:p>
    <w:p w14:paraId="072D228D" w14:textId="506AB28C" w:rsidR="005467CB" w:rsidRPr="005467CB" w:rsidRDefault="005467CB" w:rsidP="005467CB">
      <w:pPr>
        <w:jc w:val="left"/>
        <w:rPr>
          <w:rFonts w:ascii="Arial" w:hAnsi="Arial" w:cs="Arial"/>
        </w:rPr>
      </w:pPr>
      <w:r w:rsidRPr="005467CB">
        <w:rPr>
          <w:rFonts w:ascii="Arial" w:hAnsi="Arial" w:cs="Arial"/>
        </w:rPr>
        <w:t>The removal of surrounding mature trees has significantly altered the wind exposure dynamics around the mature Beech tree, increasing the potential risk of structural failure. As a mature tree heavily weighted towards properties, the Beech tree poses a heightened threat to nearby structures and individuals due to its increased susceptibility to wind-induced stresses. The absence of neighbouring trees that previously provided windbreak and support has left the Beech tree more vulnerable to strong winds, potentially leading to compromised structural integrity and posing a safety hazard.</w:t>
      </w:r>
    </w:p>
    <w:p w14:paraId="6993300B" w14:textId="77777777" w:rsidR="005467CB" w:rsidRPr="005467CB" w:rsidRDefault="005467CB" w:rsidP="005467CB">
      <w:pPr>
        <w:jc w:val="left"/>
        <w:rPr>
          <w:rFonts w:ascii="Arial" w:hAnsi="Arial" w:cs="Arial"/>
        </w:rPr>
      </w:pPr>
    </w:p>
    <w:p w14:paraId="4EA7185F" w14:textId="0EA2C53F" w:rsidR="005467CB" w:rsidRPr="005467CB" w:rsidRDefault="005467CB" w:rsidP="005467CB">
      <w:pPr>
        <w:jc w:val="left"/>
        <w:rPr>
          <w:rFonts w:ascii="Arial" w:hAnsi="Arial" w:cs="Arial"/>
        </w:rPr>
      </w:pPr>
      <w:r w:rsidRPr="005467CB">
        <w:rPr>
          <w:rFonts w:ascii="Arial" w:hAnsi="Arial" w:cs="Arial"/>
        </w:rPr>
        <w:t>The phenomenon of windthrow, which occurs when a tree is uprooted or breaks due to wind force, is a critical concern in this context. The removal of neighbouring trees has disrupted the natural wind distribution patterns, exposing the Beech tree to stronger and more direct wind forces. This could result in increased mechanical stress on the tree's root system and trunk, jeopardizing its stability and increasing the likelihood of windthrow. Additionally, the loss of neighbouring trees has removed the valuable buffer that previously helped dissipate wind energy, further exacerbating the risk of structural failure for the mature Beech tree.</w:t>
      </w:r>
    </w:p>
    <w:p w14:paraId="7B5ED072" w14:textId="77777777" w:rsidR="005467CB" w:rsidRPr="005467CB" w:rsidRDefault="005467CB" w:rsidP="005467CB">
      <w:pPr>
        <w:jc w:val="left"/>
        <w:rPr>
          <w:rFonts w:ascii="Arial" w:hAnsi="Arial" w:cs="Arial"/>
        </w:rPr>
      </w:pPr>
    </w:p>
    <w:p w14:paraId="7F6FA0BE" w14:textId="77777777" w:rsidR="005467CB" w:rsidRPr="005467CB" w:rsidRDefault="005467CB" w:rsidP="005467CB">
      <w:pPr>
        <w:jc w:val="left"/>
        <w:rPr>
          <w:rFonts w:ascii="Arial" w:hAnsi="Arial" w:cs="Arial"/>
        </w:rPr>
      </w:pPr>
      <w:r w:rsidRPr="005467CB">
        <w:rPr>
          <w:rFonts w:ascii="Arial" w:hAnsi="Arial" w:cs="Arial"/>
        </w:rPr>
        <w:t>In considering the decision to remove the mature Beech tree, it is essential to prioritize the safety of surrounding properties and individuals. The tree's current exposure to heightened wind forces, coupled with its significant weight and proximity to structures, presents a clear and present danger that cannot be ignored. Proactively addressing the risk posed by the mature Beech tree through its removal is a prudent course of action to mitigate potential damage and ensure the safety of the surrounding environment.</w:t>
      </w:r>
    </w:p>
    <w:p w14:paraId="787698A0" w14:textId="77777777" w:rsidR="005467CB" w:rsidRPr="005467CB" w:rsidRDefault="005467CB" w:rsidP="005467CB">
      <w:pPr>
        <w:jc w:val="left"/>
        <w:rPr>
          <w:rFonts w:ascii="Arial" w:hAnsi="Arial" w:cs="Arial"/>
        </w:rPr>
      </w:pPr>
    </w:p>
    <w:p w14:paraId="6B49CFC7" w14:textId="49614F1C" w:rsidR="005467CB" w:rsidRPr="005467CB" w:rsidRDefault="005467CB" w:rsidP="005467CB">
      <w:pPr>
        <w:jc w:val="left"/>
        <w:rPr>
          <w:rFonts w:ascii="Arial" w:hAnsi="Arial" w:cs="Arial"/>
        </w:rPr>
      </w:pPr>
      <w:r w:rsidRPr="005467CB">
        <w:rPr>
          <w:rFonts w:ascii="Arial" w:hAnsi="Arial" w:cs="Arial"/>
        </w:rPr>
        <w:t>In conclusion, the removal of neighbouring mature trees has fundamentally changed the wind dynamics around the mature Beech tree, rendering it more susceptible to wind-induced stresses and increasing the risk of structural failure. Given its heavy weight towards properties and the absence of natural windbreaks, the mature Beech tree poses a significant safety hazard that necessitates timely and decisive action. Removal of the tree is not only a preventative measure to safeguard against potential damage but also a responsible decision to prioritize safety in the face of changing environmental conditions.</w:t>
      </w:r>
    </w:p>
    <w:p w14:paraId="5CFC6C6F" w14:textId="77777777" w:rsidR="0091155B" w:rsidRPr="00D30F97" w:rsidRDefault="0091155B" w:rsidP="0091155B">
      <w:pPr>
        <w:jc w:val="left"/>
        <w:rPr>
          <w:rFonts w:ascii="Arial" w:hAnsi="Arial" w:cs="Arial"/>
        </w:rPr>
      </w:pPr>
    </w:p>
    <w:p w14:paraId="108FF42E" w14:textId="20280F16" w:rsidR="008A642A" w:rsidRPr="00D30F97" w:rsidRDefault="008A642A" w:rsidP="008A642A">
      <w:pPr>
        <w:jc w:val="left"/>
        <w:rPr>
          <w:rFonts w:ascii="Arial" w:hAnsi="Arial" w:cs="Arial"/>
          <w:noProof/>
        </w:rPr>
      </w:pPr>
    </w:p>
    <w:p w14:paraId="0EFD710D" w14:textId="3524C109" w:rsidR="00666602" w:rsidRPr="00666602" w:rsidRDefault="00666602" w:rsidP="00666602">
      <w:pPr>
        <w:jc w:val="center"/>
        <w:rPr>
          <w:rFonts w:ascii="Arial" w:hAnsi="Arial" w:cs="Arial"/>
        </w:rPr>
      </w:pPr>
    </w:p>
    <w:p w14:paraId="1BBB4629" w14:textId="501F5D2D" w:rsidR="00902CF2" w:rsidRDefault="00902CF2" w:rsidP="00902CF2">
      <w:pPr>
        <w:jc w:val="center"/>
        <w:rPr>
          <w:rFonts w:ascii="Arial" w:hAnsi="Arial" w:cs="Arial"/>
        </w:rPr>
      </w:pPr>
    </w:p>
    <w:p w14:paraId="71E20BCD" w14:textId="5E0E4445" w:rsidR="00666602" w:rsidRPr="00666602" w:rsidRDefault="00666602" w:rsidP="00666602">
      <w:pPr>
        <w:jc w:val="center"/>
        <w:rPr>
          <w:rFonts w:ascii="Arial" w:hAnsi="Arial" w:cs="Arial"/>
        </w:rPr>
      </w:pPr>
    </w:p>
    <w:p w14:paraId="2635E7EE" w14:textId="77777777" w:rsidR="00666602" w:rsidRDefault="00666602" w:rsidP="00902CF2">
      <w:pPr>
        <w:jc w:val="center"/>
        <w:rPr>
          <w:rFonts w:ascii="Arial" w:hAnsi="Arial" w:cs="Arial"/>
        </w:rPr>
      </w:pPr>
    </w:p>
    <w:p w14:paraId="1D50F5AA" w14:textId="645DE846" w:rsidR="00666602" w:rsidRPr="00666602" w:rsidRDefault="00666602" w:rsidP="00666602">
      <w:pPr>
        <w:jc w:val="center"/>
        <w:rPr>
          <w:rFonts w:ascii="Arial" w:hAnsi="Arial" w:cs="Arial"/>
        </w:rPr>
      </w:pPr>
    </w:p>
    <w:p w14:paraId="327081CB" w14:textId="77777777" w:rsidR="00666602" w:rsidRDefault="00666602" w:rsidP="00902CF2">
      <w:pPr>
        <w:jc w:val="center"/>
        <w:rPr>
          <w:rFonts w:ascii="Arial" w:hAnsi="Arial" w:cs="Arial"/>
        </w:rPr>
      </w:pPr>
    </w:p>
    <w:p w14:paraId="0691A9ED" w14:textId="4833DE6F" w:rsidR="003241E3" w:rsidRP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2B4EBC11" wp14:editId="71ECFFC5">
            <wp:extent cx="6332220" cy="4273550"/>
            <wp:effectExtent l="0" t="0" r="0" b="0"/>
            <wp:docPr id="498857437" name="Picture 8" descr="A tree with a tree trun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57437" name="Picture 8" descr="A tree with a tree trunk&#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2220" cy="4273550"/>
                    </a:xfrm>
                    <a:prstGeom prst="rect">
                      <a:avLst/>
                    </a:prstGeom>
                    <a:noFill/>
                    <a:ln>
                      <a:noFill/>
                    </a:ln>
                  </pic:spPr>
                </pic:pic>
              </a:graphicData>
            </a:graphic>
          </wp:inline>
        </w:drawing>
      </w:r>
    </w:p>
    <w:p w14:paraId="3E6FEDAE" w14:textId="01A4C423" w:rsidR="00666602" w:rsidRDefault="00666602" w:rsidP="00666602">
      <w:pPr>
        <w:jc w:val="center"/>
        <w:rPr>
          <w:rFonts w:ascii="Arial" w:hAnsi="Arial" w:cs="Arial"/>
        </w:rPr>
      </w:pPr>
    </w:p>
    <w:p w14:paraId="14794AA2" w14:textId="38C79E31" w:rsid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49D1E635" wp14:editId="3D3974CE">
            <wp:extent cx="6035040" cy="8046720"/>
            <wp:effectExtent l="0" t="0" r="3810" b="0"/>
            <wp:docPr id="839533597" name="Picture 10" descr="A tree next to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33597" name="Picture 10" descr="A tree next to a fenc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5040" cy="8046720"/>
                    </a:xfrm>
                    <a:prstGeom prst="rect">
                      <a:avLst/>
                    </a:prstGeom>
                    <a:noFill/>
                    <a:ln>
                      <a:noFill/>
                    </a:ln>
                  </pic:spPr>
                </pic:pic>
              </a:graphicData>
            </a:graphic>
          </wp:inline>
        </w:drawing>
      </w:r>
    </w:p>
    <w:p w14:paraId="3C452182" w14:textId="7589D20F" w:rsid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561344D9" wp14:editId="511B9756">
            <wp:extent cx="5937885" cy="7917180"/>
            <wp:effectExtent l="0" t="0" r="5715" b="7620"/>
            <wp:docPr id="1191923518" name="Picture 12" descr="A group of trees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23518" name="Picture 12" descr="A group of trees with no leav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7917180"/>
                    </a:xfrm>
                    <a:prstGeom prst="rect">
                      <a:avLst/>
                    </a:prstGeom>
                    <a:noFill/>
                    <a:ln>
                      <a:noFill/>
                    </a:ln>
                  </pic:spPr>
                </pic:pic>
              </a:graphicData>
            </a:graphic>
          </wp:inline>
        </w:drawing>
      </w:r>
    </w:p>
    <w:p w14:paraId="7B7F7097" w14:textId="77777777" w:rsidR="003241E3" w:rsidRDefault="003241E3" w:rsidP="003241E3">
      <w:pPr>
        <w:jc w:val="center"/>
        <w:rPr>
          <w:rFonts w:ascii="Arial" w:hAnsi="Arial" w:cs="Arial"/>
        </w:rPr>
      </w:pPr>
    </w:p>
    <w:p w14:paraId="5E361548" w14:textId="76063E7B" w:rsid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0BA89A5A" wp14:editId="5FB18F3D">
            <wp:extent cx="5958840" cy="7945120"/>
            <wp:effectExtent l="0" t="0" r="3810" b="0"/>
            <wp:docPr id="1406212191" name="Picture 14" descr="A group of trees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12191" name="Picture 14" descr="A group of trees with no leav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8840" cy="7945120"/>
                    </a:xfrm>
                    <a:prstGeom prst="rect">
                      <a:avLst/>
                    </a:prstGeom>
                    <a:noFill/>
                    <a:ln>
                      <a:noFill/>
                    </a:ln>
                  </pic:spPr>
                </pic:pic>
              </a:graphicData>
            </a:graphic>
          </wp:inline>
        </w:drawing>
      </w:r>
    </w:p>
    <w:p w14:paraId="21190EE5" w14:textId="77777777" w:rsidR="003241E3" w:rsidRDefault="003241E3" w:rsidP="003241E3">
      <w:pPr>
        <w:jc w:val="center"/>
        <w:rPr>
          <w:rFonts w:ascii="Arial" w:hAnsi="Arial" w:cs="Arial"/>
        </w:rPr>
      </w:pPr>
    </w:p>
    <w:p w14:paraId="1CFEA981" w14:textId="7AE6B546" w:rsid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0471CE29" wp14:editId="7FD78566">
            <wp:extent cx="6088380" cy="8117840"/>
            <wp:effectExtent l="0" t="0" r="7620" b="0"/>
            <wp:docPr id="157051284" name="Picture 16" descr="A group of trees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1284" name="Picture 16" descr="A group of trees with no leave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8380" cy="8117840"/>
                    </a:xfrm>
                    <a:prstGeom prst="rect">
                      <a:avLst/>
                    </a:prstGeom>
                    <a:noFill/>
                    <a:ln>
                      <a:noFill/>
                    </a:ln>
                  </pic:spPr>
                </pic:pic>
              </a:graphicData>
            </a:graphic>
          </wp:inline>
        </w:drawing>
      </w:r>
    </w:p>
    <w:p w14:paraId="4BCEA981" w14:textId="13A8E425" w:rsid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25A87CF6" wp14:editId="2A09F8CF">
            <wp:extent cx="6096000" cy="8128000"/>
            <wp:effectExtent l="0" t="0" r="0" b="6350"/>
            <wp:docPr id="2031879700" name="Picture 18" descr="A group of trees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879700" name="Picture 18" descr="A group of trees with no leav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0" cy="8128000"/>
                    </a:xfrm>
                    <a:prstGeom prst="rect">
                      <a:avLst/>
                    </a:prstGeom>
                    <a:noFill/>
                    <a:ln>
                      <a:noFill/>
                    </a:ln>
                  </pic:spPr>
                </pic:pic>
              </a:graphicData>
            </a:graphic>
          </wp:inline>
        </w:drawing>
      </w:r>
    </w:p>
    <w:p w14:paraId="0C8999D4" w14:textId="6E4EDB64" w:rsidR="003241E3" w:rsidRPr="003241E3" w:rsidRDefault="003241E3" w:rsidP="003241E3">
      <w:pPr>
        <w:jc w:val="center"/>
        <w:rPr>
          <w:rFonts w:ascii="Arial" w:hAnsi="Arial" w:cs="Arial"/>
        </w:rPr>
      </w:pPr>
      <w:r w:rsidRPr="003241E3">
        <w:rPr>
          <w:rFonts w:ascii="Arial" w:hAnsi="Arial" w:cs="Arial"/>
          <w:noProof/>
        </w:rPr>
        <w:lastRenderedPageBreak/>
        <w:drawing>
          <wp:inline distT="0" distB="0" distL="0" distR="0" wp14:anchorId="73F15653" wp14:editId="362B7EE3">
            <wp:extent cx="6172200" cy="8115300"/>
            <wp:effectExtent l="0" t="0" r="0" b="0"/>
            <wp:docPr id="191029395" name="Picture 20" descr="A group of trees with no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9395" name="Picture 20" descr="A group of trees with no leave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72200" cy="8115300"/>
                    </a:xfrm>
                    <a:prstGeom prst="rect">
                      <a:avLst/>
                    </a:prstGeom>
                    <a:noFill/>
                    <a:ln>
                      <a:noFill/>
                    </a:ln>
                  </pic:spPr>
                </pic:pic>
              </a:graphicData>
            </a:graphic>
          </wp:inline>
        </w:drawing>
      </w:r>
    </w:p>
    <w:p w14:paraId="4F638ABB" w14:textId="13B3314B" w:rsidR="00FE350F" w:rsidRDefault="00413807" w:rsidP="002E0DA9">
      <w:pPr>
        <w:rPr>
          <w:rFonts w:ascii="Arial" w:hAnsi="Arial" w:cs="Arial"/>
        </w:rPr>
      </w:pPr>
      <w:r w:rsidRPr="00104517">
        <w:rPr>
          <w:rFonts w:ascii="Arial" w:hAnsi="Arial" w:cs="Arial"/>
        </w:rPr>
        <w:lastRenderedPageBreak/>
        <w:t>Kind r</w:t>
      </w:r>
      <w:r w:rsidR="002E0DA9" w:rsidRPr="00104517">
        <w:rPr>
          <w:rFonts w:ascii="Arial" w:hAnsi="Arial" w:cs="Arial"/>
        </w:rPr>
        <w:t>egards</w:t>
      </w:r>
      <w:r w:rsidR="00104517" w:rsidRPr="00104517">
        <w:rPr>
          <w:rFonts w:ascii="Arial" w:hAnsi="Arial" w:cs="Arial"/>
        </w:rPr>
        <w:t>,</w:t>
      </w:r>
    </w:p>
    <w:p w14:paraId="65CA9B24" w14:textId="3465AA9C" w:rsidR="00FE350F" w:rsidRDefault="003241E3"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3B4F031B">
            <wp:simplePos x="0" y="0"/>
            <wp:positionH relativeFrom="margin">
              <wp:align>left</wp:align>
            </wp:positionH>
            <wp:positionV relativeFrom="margin">
              <wp:posOffset>234950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7"/>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19AD46F1"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7CA75628"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16669AE3" w:rsidR="008D4B2C" w:rsidRPr="00104517" w:rsidRDefault="008D4B2C" w:rsidP="002E0DA9">
      <w:pPr>
        <w:rPr>
          <w:rFonts w:ascii="Arial" w:hAnsi="Arial" w:cs="Arial"/>
        </w:rPr>
      </w:pPr>
    </w:p>
    <w:p w14:paraId="7E84480A" w14:textId="59A5456F" w:rsidR="002E0DA9" w:rsidRPr="00104517" w:rsidRDefault="002E0DA9">
      <w:pPr>
        <w:rPr>
          <w:rFonts w:ascii="Arial" w:hAnsi="Arial" w:cs="Arial"/>
        </w:rPr>
      </w:pPr>
    </w:p>
    <w:sectPr w:rsidR="002E0DA9" w:rsidRPr="00104517" w:rsidSect="00A121F9">
      <w:footerReference w:type="default" r:id="rId18"/>
      <w:footerReference w:type="first" r:id="rId19"/>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BBD74" w14:textId="77777777" w:rsidR="00CD29CA" w:rsidRDefault="00CD29CA">
      <w:r>
        <w:separator/>
      </w:r>
    </w:p>
  </w:endnote>
  <w:endnote w:type="continuationSeparator" w:id="0">
    <w:p w14:paraId="17A88560" w14:textId="77777777" w:rsidR="00CD29CA" w:rsidRDefault="00CD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E99AA" w14:textId="77777777" w:rsidR="00CD29CA" w:rsidRDefault="00CD29CA">
      <w:r>
        <w:separator/>
      </w:r>
    </w:p>
  </w:footnote>
  <w:footnote w:type="continuationSeparator" w:id="0">
    <w:p w14:paraId="2C8486ED" w14:textId="77777777" w:rsidR="00CD29CA" w:rsidRDefault="00CD2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E6F4D"/>
    <w:multiLevelType w:val="multilevel"/>
    <w:tmpl w:val="6BF2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6"/>
  </w:num>
  <w:num w:numId="12" w16cid:durableId="632449420">
    <w:abstractNumId w:val="17"/>
  </w:num>
  <w:num w:numId="13" w16cid:durableId="1624463659">
    <w:abstractNumId w:val="11"/>
  </w:num>
  <w:num w:numId="14" w16cid:durableId="1845434697">
    <w:abstractNumId w:val="13"/>
  </w:num>
  <w:num w:numId="15" w16cid:durableId="807086148">
    <w:abstractNumId w:val="15"/>
  </w:num>
  <w:num w:numId="16" w16cid:durableId="407962295">
    <w:abstractNumId w:val="14"/>
  </w:num>
  <w:num w:numId="17" w16cid:durableId="1520179">
    <w:abstractNumId w:val="9"/>
  </w:num>
  <w:num w:numId="18" w16cid:durableId="21150100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071E"/>
    <w:rsid w:val="0004658C"/>
    <w:rsid w:val="0005240C"/>
    <w:rsid w:val="000625E4"/>
    <w:rsid w:val="00087852"/>
    <w:rsid w:val="0009287E"/>
    <w:rsid w:val="000A4535"/>
    <w:rsid w:val="000A6C8F"/>
    <w:rsid w:val="000B2597"/>
    <w:rsid w:val="000C110B"/>
    <w:rsid w:val="00104517"/>
    <w:rsid w:val="00121C6F"/>
    <w:rsid w:val="00122779"/>
    <w:rsid w:val="00126FC3"/>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241E3"/>
    <w:rsid w:val="00330CD8"/>
    <w:rsid w:val="0034689E"/>
    <w:rsid w:val="00366416"/>
    <w:rsid w:val="00371583"/>
    <w:rsid w:val="0037366C"/>
    <w:rsid w:val="00374076"/>
    <w:rsid w:val="003828DA"/>
    <w:rsid w:val="00386CAF"/>
    <w:rsid w:val="0039140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05A91"/>
    <w:rsid w:val="00515812"/>
    <w:rsid w:val="00516A07"/>
    <w:rsid w:val="005219FE"/>
    <w:rsid w:val="00521E0E"/>
    <w:rsid w:val="00522576"/>
    <w:rsid w:val="005232F0"/>
    <w:rsid w:val="005467CB"/>
    <w:rsid w:val="00553EF6"/>
    <w:rsid w:val="005565BE"/>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36C31"/>
    <w:rsid w:val="00645236"/>
    <w:rsid w:val="00646AB6"/>
    <w:rsid w:val="00652DBB"/>
    <w:rsid w:val="0065373B"/>
    <w:rsid w:val="00656D2E"/>
    <w:rsid w:val="00666602"/>
    <w:rsid w:val="00676F38"/>
    <w:rsid w:val="00682089"/>
    <w:rsid w:val="00683084"/>
    <w:rsid w:val="00687EAA"/>
    <w:rsid w:val="006B4C2C"/>
    <w:rsid w:val="006C2382"/>
    <w:rsid w:val="006E348F"/>
    <w:rsid w:val="006E6ABF"/>
    <w:rsid w:val="007034D8"/>
    <w:rsid w:val="007221F9"/>
    <w:rsid w:val="00725242"/>
    <w:rsid w:val="007368D4"/>
    <w:rsid w:val="00741625"/>
    <w:rsid w:val="00747DA8"/>
    <w:rsid w:val="00753327"/>
    <w:rsid w:val="00771A7C"/>
    <w:rsid w:val="00790562"/>
    <w:rsid w:val="0079518C"/>
    <w:rsid w:val="007A6EB4"/>
    <w:rsid w:val="007B20EB"/>
    <w:rsid w:val="007D3965"/>
    <w:rsid w:val="007D7C6E"/>
    <w:rsid w:val="007F09B4"/>
    <w:rsid w:val="0080214D"/>
    <w:rsid w:val="00802777"/>
    <w:rsid w:val="008163F2"/>
    <w:rsid w:val="0081740F"/>
    <w:rsid w:val="008546D6"/>
    <w:rsid w:val="008669FB"/>
    <w:rsid w:val="00877346"/>
    <w:rsid w:val="00886E4B"/>
    <w:rsid w:val="008A4124"/>
    <w:rsid w:val="008A5DD3"/>
    <w:rsid w:val="008A642A"/>
    <w:rsid w:val="008B38EF"/>
    <w:rsid w:val="008B5DDB"/>
    <w:rsid w:val="008C0615"/>
    <w:rsid w:val="008C5D75"/>
    <w:rsid w:val="008C6A80"/>
    <w:rsid w:val="008D0525"/>
    <w:rsid w:val="008D4B2C"/>
    <w:rsid w:val="008F393B"/>
    <w:rsid w:val="00902CF2"/>
    <w:rsid w:val="0091155B"/>
    <w:rsid w:val="00913F19"/>
    <w:rsid w:val="0091451E"/>
    <w:rsid w:val="00914A34"/>
    <w:rsid w:val="00921B3E"/>
    <w:rsid w:val="009423E4"/>
    <w:rsid w:val="00974801"/>
    <w:rsid w:val="0098555D"/>
    <w:rsid w:val="00986E45"/>
    <w:rsid w:val="009A40B9"/>
    <w:rsid w:val="009B1E89"/>
    <w:rsid w:val="009C117C"/>
    <w:rsid w:val="009E2240"/>
    <w:rsid w:val="00A0377F"/>
    <w:rsid w:val="00A04314"/>
    <w:rsid w:val="00A121F9"/>
    <w:rsid w:val="00A24082"/>
    <w:rsid w:val="00A37FED"/>
    <w:rsid w:val="00A4342F"/>
    <w:rsid w:val="00A66C5D"/>
    <w:rsid w:val="00A767C5"/>
    <w:rsid w:val="00A769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E72E4"/>
    <w:rsid w:val="00BF18D5"/>
    <w:rsid w:val="00BF2692"/>
    <w:rsid w:val="00C0437D"/>
    <w:rsid w:val="00C154FD"/>
    <w:rsid w:val="00C218CC"/>
    <w:rsid w:val="00C42C5B"/>
    <w:rsid w:val="00C46BB5"/>
    <w:rsid w:val="00C47E35"/>
    <w:rsid w:val="00C54E47"/>
    <w:rsid w:val="00C60FBA"/>
    <w:rsid w:val="00C64DFA"/>
    <w:rsid w:val="00C6548B"/>
    <w:rsid w:val="00C66F26"/>
    <w:rsid w:val="00C777A3"/>
    <w:rsid w:val="00C82362"/>
    <w:rsid w:val="00C834A1"/>
    <w:rsid w:val="00C8669C"/>
    <w:rsid w:val="00CA3845"/>
    <w:rsid w:val="00CC50D3"/>
    <w:rsid w:val="00CC5120"/>
    <w:rsid w:val="00CC62B6"/>
    <w:rsid w:val="00CD29CA"/>
    <w:rsid w:val="00D0216E"/>
    <w:rsid w:val="00D022AF"/>
    <w:rsid w:val="00D30F97"/>
    <w:rsid w:val="00D326C0"/>
    <w:rsid w:val="00D41A75"/>
    <w:rsid w:val="00D521CC"/>
    <w:rsid w:val="00D52A5B"/>
    <w:rsid w:val="00D87454"/>
    <w:rsid w:val="00DD1081"/>
    <w:rsid w:val="00DE051D"/>
    <w:rsid w:val="00DE5E8D"/>
    <w:rsid w:val="00E17033"/>
    <w:rsid w:val="00E47230"/>
    <w:rsid w:val="00E50111"/>
    <w:rsid w:val="00E54303"/>
    <w:rsid w:val="00E72F56"/>
    <w:rsid w:val="00E80906"/>
    <w:rsid w:val="00E85386"/>
    <w:rsid w:val="00EA26A5"/>
    <w:rsid w:val="00EB0D94"/>
    <w:rsid w:val="00EB0E4E"/>
    <w:rsid w:val="00EC3046"/>
    <w:rsid w:val="00EC5AF9"/>
    <w:rsid w:val="00ED7326"/>
    <w:rsid w:val="00EF4D43"/>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link w:val="Heading1Char"/>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A642A"/>
    <w:rPr>
      <w:rFonts w:ascii="Garamond" w:hAnsi="Garamond"/>
      <w:smallCaps/>
      <w:spacing w:val="20"/>
      <w:kern w:val="20"/>
      <w:sz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0081">
      <w:bodyDiv w:val="1"/>
      <w:marLeft w:val="0"/>
      <w:marRight w:val="0"/>
      <w:marTop w:val="0"/>
      <w:marBottom w:val="0"/>
      <w:divBdr>
        <w:top w:val="none" w:sz="0" w:space="0" w:color="auto"/>
        <w:left w:val="none" w:sz="0" w:space="0" w:color="auto"/>
        <w:bottom w:val="none" w:sz="0" w:space="0" w:color="auto"/>
        <w:right w:val="none" w:sz="0" w:space="0" w:color="auto"/>
      </w:divBdr>
    </w:div>
    <w:div w:id="42564233">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620951">
      <w:bodyDiv w:val="1"/>
      <w:marLeft w:val="0"/>
      <w:marRight w:val="0"/>
      <w:marTop w:val="0"/>
      <w:marBottom w:val="0"/>
      <w:divBdr>
        <w:top w:val="none" w:sz="0" w:space="0" w:color="auto"/>
        <w:left w:val="none" w:sz="0" w:space="0" w:color="auto"/>
        <w:bottom w:val="none" w:sz="0" w:space="0" w:color="auto"/>
        <w:right w:val="none" w:sz="0" w:space="0" w:color="auto"/>
      </w:divBdr>
    </w:div>
    <w:div w:id="79834125">
      <w:bodyDiv w:val="1"/>
      <w:marLeft w:val="0"/>
      <w:marRight w:val="0"/>
      <w:marTop w:val="0"/>
      <w:marBottom w:val="0"/>
      <w:divBdr>
        <w:top w:val="none" w:sz="0" w:space="0" w:color="auto"/>
        <w:left w:val="none" w:sz="0" w:space="0" w:color="auto"/>
        <w:bottom w:val="none" w:sz="0" w:space="0" w:color="auto"/>
        <w:right w:val="none" w:sz="0" w:space="0" w:color="auto"/>
      </w:divBdr>
    </w:div>
    <w:div w:id="115829670">
      <w:bodyDiv w:val="1"/>
      <w:marLeft w:val="0"/>
      <w:marRight w:val="0"/>
      <w:marTop w:val="0"/>
      <w:marBottom w:val="0"/>
      <w:divBdr>
        <w:top w:val="none" w:sz="0" w:space="0" w:color="auto"/>
        <w:left w:val="none" w:sz="0" w:space="0" w:color="auto"/>
        <w:bottom w:val="none" w:sz="0" w:space="0" w:color="auto"/>
        <w:right w:val="none" w:sz="0" w:space="0" w:color="auto"/>
      </w:divBdr>
    </w:div>
    <w:div w:id="123741170">
      <w:bodyDiv w:val="1"/>
      <w:marLeft w:val="0"/>
      <w:marRight w:val="0"/>
      <w:marTop w:val="0"/>
      <w:marBottom w:val="0"/>
      <w:divBdr>
        <w:top w:val="none" w:sz="0" w:space="0" w:color="auto"/>
        <w:left w:val="none" w:sz="0" w:space="0" w:color="auto"/>
        <w:bottom w:val="none" w:sz="0" w:space="0" w:color="auto"/>
        <w:right w:val="none" w:sz="0" w:space="0" w:color="auto"/>
      </w:divBdr>
    </w:div>
    <w:div w:id="160046262">
      <w:bodyDiv w:val="1"/>
      <w:marLeft w:val="0"/>
      <w:marRight w:val="0"/>
      <w:marTop w:val="0"/>
      <w:marBottom w:val="0"/>
      <w:divBdr>
        <w:top w:val="none" w:sz="0" w:space="0" w:color="auto"/>
        <w:left w:val="none" w:sz="0" w:space="0" w:color="auto"/>
        <w:bottom w:val="none" w:sz="0" w:space="0" w:color="auto"/>
        <w:right w:val="none" w:sz="0" w:space="0" w:color="auto"/>
      </w:divBdr>
    </w:div>
    <w:div w:id="190383434">
      <w:bodyDiv w:val="1"/>
      <w:marLeft w:val="0"/>
      <w:marRight w:val="0"/>
      <w:marTop w:val="0"/>
      <w:marBottom w:val="0"/>
      <w:divBdr>
        <w:top w:val="none" w:sz="0" w:space="0" w:color="auto"/>
        <w:left w:val="none" w:sz="0" w:space="0" w:color="auto"/>
        <w:bottom w:val="none" w:sz="0" w:space="0" w:color="auto"/>
        <w:right w:val="none" w:sz="0" w:space="0" w:color="auto"/>
      </w:divBdr>
    </w:div>
    <w:div w:id="235896831">
      <w:bodyDiv w:val="1"/>
      <w:marLeft w:val="0"/>
      <w:marRight w:val="0"/>
      <w:marTop w:val="0"/>
      <w:marBottom w:val="0"/>
      <w:divBdr>
        <w:top w:val="none" w:sz="0" w:space="0" w:color="auto"/>
        <w:left w:val="none" w:sz="0" w:space="0" w:color="auto"/>
        <w:bottom w:val="none" w:sz="0" w:space="0" w:color="auto"/>
        <w:right w:val="none" w:sz="0" w:space="0" w:color="auto"/>
      </w:divBdr>
    </w:div>
    <w:div w:id="304244822">
      <w:bodyDiv w:val="1"/>
      <w:marLeft w:val="0"/>
      <w:marRight w:val="0"/>
      <w:marTop w:val="0"/>
      <w:marBottom w:val="0"/>
      <w:divBdr>
        <w:top w:val="none" w:sz="0" w:space="0" w:color="auto"/>
        <w:left w:val="none" w:sz="0" w:space="0" w:color="auto"/>
        <w:bottom w:val="none" w:sz="0" w:space="0" w:color="auto"/>
        <w:right w:val="none" w:sz="0" w:space="0" w:color="auto"/>
      </w:divBdr>
    </w:div>
    <w:div w:id="305745071">
      <w:bodyDiv w:val="1"/>
      <w:marLeft w:val="0"/>
      <w:marRight w:val="0"/>
      <w:marTop w:val="0"/>
      <w:marBottom w:val="0"/>
      <w:divBdr>
        <w:top w:val="none" w:sz="0" w:space="0" w:color="auto"/>
        <w:left w:val="none" w:sz="0" w:space="0" w:color="auto"/>
        <w:bottom w:val="none" w:sz="0" w:space="0" w:color="auto"/>
        <w:right w:val="none" w:sz="0" w:space="0" w:color="auto"/>
      </w:divBdr>
    </w:div>
    <w:div w:id="310066480">
      <w:bodyDiv w:val="1"/>
      <w:marLeft w:val="0"/>
      <w:marRight w:val="0"/>
      <w:marTop w:val="0"/>
      <w:marBottom w:val="0"/>
      <w:divBdr>
        <w:top w:val="none" w:sz="0" w:space="0" w:color="auto"/>
        <w:left w:val="none" w:sz="0" w:space="0" w:color="auto"/>
        <w:bottom w:val="none" w:sz="0" w:space="0" w:color="auto"/>
        <w:right w:val="none" w:sz="0" w:space="0" w:color="auto"/>
      </w:divBdr>
    </w:div>
    <w:div w:id="338196256">
      <w:bodyDiv w:val="1"/>
      <w:marLeft w:val="0"/>
      <w:marRight w:val="0"/>
      <w:marTop w:val="0"/>
      <w:marBottom w:val="0"/>
      <w:divBdr>
        <w:top w:val="none" w:sz="0" w:space="0" w:color="auto"/>
        <w:left w:val="none" w:sz="0" w:space="0" w:color="auto"/>
        <w:bottom w:val="none" w:sz="0" w:space="0" w:color="auto"/>
        <w:right w:val="none" w:sz="0" w:space="0" w:color="auto"/>
      </w:divBdr>
    </w:div>
    <w:div w:id="393745550">
      <w:bodyDiv w:val="1"/>
      <w:marLeft w:val="0"/>
      <w:marRight w:val="0"/>
      <w:marTop w:val="0"/>
      <w:marBottom w:val="0"/>
      <w:divBdr>
        <w:top w:val="none" w:sz="0" w:space="0" w:color="auto"/>
        <w:left w:val="none" w:sz="0" w:space="0" w:color="auto"/>
        <w:bottom w:val="none" w:sz="0" w:space="0" w:color="auto"/>
        <w:right w:val="none" w:sz="0" w:space="0" w:color="auto"/>
      </w:divBdr>
    </w:div>
    <w:div w:id="443816085">
      <w:bodyDiv w:val="1"/>
      <w:marLeft w:val="0"/>
      <w:marRight w:val="0"/>
      <w:marTop w:val="0"/>
      <w:marBottom w:val="0"/>
      <w:divBdr>
        <w:top w:val="none" w:sz="0" w:space="0" w:color="auto"/>
        <w:left w:val="none" w:sz="0" w:space="0" w:color="auto"/>
        <w:bottom w:val="none" w:sz="0" w:space="0" w:color="auto"/>
        <w:right w:val="none" w:sz="0" w:space="0" w:color="auto"/>
      </w:divBdr>
    </w:div>
    <w:div w:id="534120825">
      <w:bodyDiv w:val="1"/>
      <w:marLeft w:val="0"/>
      <w:marRight w:val="0"/>
      <w:marTop w:val="0"/>
      <w:marBottom w:val="0"/>
      <w:divBdr>
        <w:top w:val="none" w:sz="0" w:space="0" w:color="auto"/>
        <w:left w:val="none" w:sz="0" w:space="0" w:color="auto"/>
        <w:bottom w:val="none" w:sz="0" w:space="0" w:color="auto"/>
        <w:right w:val="none" w:sz="0" w:space="0" w:color="auto"/>
      </w:divBdr>
    </w:div>
    <w:div w:id="539558290">
      <w:bodyDiv w:val="1"/>
      <w:marLeft w:val="0"/>
      <w:marRight w:val="0"/>
      <w:marTop w:val="0"/>
      <w:marBottom w:val="0"/>
      <w:divBdr>
        <w:top w:val="none" w:sz="0" w:space="0" w:color="auto"/>
        <w:left w:val="none" w:sz="0" w:space="0" w:color="auto"/>
        <w:bottom w:val="none" w:sz="0" w:space="0" w:color="auto"/>
        <w:right w:val="none" w:sz="0" w:space="0" w:color="auto"/>
      </w:divBdr>
    </w:div>
    <w:div w:id="568076700">
      <w:bodyDiv w:val="1"/>
      <w:marLeft w:val="0"/>
      <w:marRight w:val="0"/>
      <w:marTop w:val="0"/>
      <w:marBottom w:val="0"/>
      <w:divBdr>
        <w:top w:val="none" w:sz="0" w:space="0" w:color="auto"/>
        <w:left w:val="none" w:sz="0" w:space="0" w:color="auto"/>
        <w:bottom w:val="none" w:sz="0" w:space="0" w:color="auto"/>
        <w:right w:val="none" w:sz="0" w:space="0" w:color="auto"/>
      </w:divBdr>
    </w:div>
    <w:div w:id="584535950">
      <w:bodyDiv w:val="1"/>
      <w:marLeft w:val="0"/>
      <w:marRight w:val="0"/>
      <w:marTop w:val="0"/>
      <w:marBottom w:val="0"/>
      <w:divBdr>
        <w:top w:val="none" w:sz="0" w:space="0" w:color="auto"/>
        <w:left w:val="none" w:sz="0" w:space="0" w:color="auto"/>
        <w:bottom w:val="none" w:sz="0" w:space="0" w:color="auto"/>
        <w:right w:val="none" w:sz="0" w:space="0" w:color="auto"/>
      </w:divBdr>
      <w:divsChild>
        <w:div w:id="1172572515">
          <w:marLeft w:val="0"/>
          <w:marRight w:val="0"/>
          <w:marTop w:val="0"/>
          <w:marBottom w:val="0"/>
          <w:divBdr>
            <w:top w:val="single" w:sz="12" w:space="15" w:color="D3D3D3"/>
            <w:left w:val="single" w:sz="12" w:space="15" w:color="D3D3D3"/>
            <w:bottom w:val="single" w:sz="12" w:space="15" w:color="D3D3D3"/>
            <w:right w:val="single" w:sz="12" w:space="15" w:color="D3D3D3"/>
          </w:divBdr>
        </w:div>
        <w:div w:id="1174760480">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534731649">
              <w:marLeft w:val="0"/>
              <w:marRight w:val="0"/>
              <w:marTop w:val="0"/>
              <w:marBottom w:val="0"/>
              <w:divBdr>
                <w:top w:val="none" w:sz="0" w:space="0" w:color="auto"/>
                <w:left w:val="none" w:sz="0" w:space="0" w:color="auto"/>
                <w:bottom w:val="none" w:sz="0" w:space="0" w:color="auto"/>
                <w:right w:val="none" w:sz="0" w:space="0" w:color="auto"/>
              </w:divBdr>
              <w:divsChild>
                <w:div w:id="6140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99886779">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896745257">
      <w:bodyDiv w:val="1"/>
      <w:marLeft w:val="0"/>
      <w:marRight w:val="0"/>
      <w:marTop w:val="0"/>
      <w:marBottom w:val="0"/>
      <w:divBdr>
        <w:top w:val="none" w:sz="0" w:space="0" w:color="auto"/>
        <w:left w:val="none" w:sz="0" w:space="0" w:color="auto"/>
        <w:bottom w:val="none" w:sz="0" w:space="0" w:color="auto"/>
        <w:right w:val="none" w:sz="0" w:space="0" w:color="auto"/>
      </w:divBdr>
    </w:div>
    <w:div w:id="920137762">
      <w:bodyDiv w:val="1"/>
      <w:marLeft w:val="0"/>
      <w:marRight w:val="0"/>
      <w:marTop w:val="0"/>
      <w:marBottom w:val="0"/>
      <w:divBdr>
        <w:top w:val="none" w:sz="0" w:space="0" w:color="auto"/>
        <w:left w:val="none" w:sz="0" w:space="0" w:color="auto"/>
        <w:bottom w:val="none" w:sz="0" w:space="0" w:color="auto"/>
        <w:right w:val="none" w:sz="0" w:space="0" w:color="auto"/>
      </w:divBdr>
    </w:div>
    <w:div w:id="951016472">
      <w:bodyDiv w:val="1"/>
      <w:marLeft w:val="0"/>
      <w:marRight w:val="0"/>
      <w:marTop w:val="0"/>
      <w:marBottom w:val="0"/>
      <w:divBdr>
        <w:top w:val="none" w:sz="0" w:space="0" w:color="auto"/>
        <w:left w:val="none" w:sz="0" w:space="0" w:color="auto"/>
        <w:bottom w:val="none" w:sz="0" w:space="0" w:color="auto"/>
        <w:right w:val="none" w:sz="0" w:space="0" w:color="auto"/>
      </w:divBdr>
    </w:div>
    <w:div w:id="979502849">
      <w:bodyDiv w:val="1"/>
      <w:marLeft w:val="0"/>
      <w:marRight w:val="0"/>
      <w:marTop w:val="0"/>
      <w:marBottom w:val="0"/>
      <w:divBdr>
        <w:top w:val="none" w:sz="0" w:space="0" w:color="auto"/>
        <w:left w:val="none" w:sz="0" w:space="0" w:color="auto"/>
        <w:bottom w:val="none" w:sz="0" w:space="0" w:color="auto"/>
        <w:right w:val="none" w:sz="0" w:space="0" w:color="auto"/>
      </w:divBdr>
    </w:div>
    <w:div w:id="1052582356">
      <w:bodyDiv w:val="1"/>
      <w:marLeft w:val="0"/>
      <w:marRight w:val="0"/>
      <w:marTop w:val="0"/>
      <w:marBottom w:val="0"/>
      <w:divBdr>
        <w:top w:val="none" w:sz="0" w:space="0" w:color="auto"/>
        <w:left w:val="none" w:sz="0" w:space="0" w:color="auto"/>
        <w:bottom w:val="none" w:sz="0" w:space="0" w:color="auto"/>
        <w:right w:val="none" w:sz="0" w:space="0" w:color="auto"/>
      </w:divBdr>
    </w:div>
    <w:div w:id="1116363190">
      <w:bodyDiv w:val="1"/>
      <w:marLeft w:val="0"/>
      <w:marRight w:val="0"/>
      <w:marTop w:val="0"/>
      <w:marBottom w:val="0"/>
      <w:divBdr>
        <w:top w:val="none" w:sz="0" w:space="0" w:color="auto"/>
        <w:left w:val="none" w:sz="0" w:space="0" w:color="auto"/>
        <w:bottom w:val="none" w:sz="0" w:space="0" w:color="auto"/>
        <w:right w:val="none" w:sz="0" w:space="0" w:color="auto"/>
      </w:divBdr>
    </w:div>
    <w:div w:id="1124076437">
      <w:bodyDiv w:val="1"/>
      <w:marLeft w:val="0"/>
      <w:marRight w:val="0"/>
      <w:marTop w:val="0"/>
      <w:marBottom w:val="0"/>
      <w:divBdr>
        <w:top w:val="none" w:sz="0" w:space="0" w:color="auto"/>
        <w:left w:val="none" w:sz="0" w:space="0" w:color="auto"/>
        <w:bottom w:val="none" w:sz="0" w:space="0" w:color="auto"/>
        <w:right w:val="none" w:sz="0" w:space="0" w:color="auto"/>
      </w:divBdr>
    </w:div>
    <w:div w:id="1218737876">
      <w:bodyDiv w:val="1"/>
      <w:marLeft w:val="0"/>
      <w:marRight w:val="0"/>
      <w:marTop w:val="0"/>
      <w:marBottom w:val="0"/>
      <w:divBdr>
        <w:top w:val="none" w:sz="0" w:space="0" w:color="auto"/>
        <w:left w:val="none" w:sz="0" w:space="0" w:color="auto"/>
        <w:bottom w:val="none" w:sz="0" w:space="0" w:color="auto"/>
        <w:right w:val="none" w:sz="0" w:space="0" w:color="auto"/>
      </w:divBdr>
    </w:div>
    <w:div w:id="1222400838">
      <w:bodyDiv w:val="1"/>
      <w:marLeft w:val="0"/>
      <w:marRight w:val="0"/>
      <w:marTop w:val="0"/>
      <w:marBottom w:val="0"/>
      <w:divBdr>
        <w:top w:val="none" w:sz="0" w:space="0" w:color="auto"/>
        <w:left w:val="none" w:sz="0" w:space="0" w:color="auto"/>
        <w:bottom w:val="none" w:sz="0" w:space="0" w:color="auto"/>
        <w:right w:val="none" w:sz="0" w:space="0" w:color="auto"/>
      </w:divBdr>
    </w:div>
    <w:div w:id="1280524798">
      <w:bodyDiv w:val="1"/>
      <w:marLeft w:val="0"/>
      <w:marRight w:val="0"/>
      <w:marTop w:val="0"/>
      <w:marBottom w:val="0"/>
      <w:divBdr>
        <w:top w:val="none" w:sz="0" w:space="0" w:color="auto"/>
        <w:left w:val="none" w:sz="0" w:space="0" w:color="auto"/>
        <w:bottom w:val="none" w:sz="0" w:space="0" w:color="auto"/>
        <w:right w:val="none" w:sz="0" w:space="0" w:color="auto"/>
      </w:divBdr>
    </w:div>
    <w:div w:id="1318341782">
      <w:bodyDiv w:val="1"/>
      <w:marLeft w:val="0"/>
      <w:marRight w:val="0"/>
      <w:marTop w:val="0"/>
      <w:marBottom w:val="0"/>
      <w:divBdr>
        <w:top w:val="none" w:sz="0" w:space="0" w:color="auto"/>
        <w:left w:val="none" w:sz="0" w:space="0" w:color="auto"/>
        <w:bottom w:val="none" w:sz="0" w:space="0" w:color="auto"/>
        <w:right w:val="none" w:sz="0" w:space="0" w:color="auto"/>
      </w:divBdr>
    </w:div>
    <w:div w:id="1467430497">
      <w:bodyDiv w:val="1"/>
      <w:marLeft w:val="0"/>
      <w:marRight w:val="0"/>
      <w:marTop w:val="0"/>
      <w:marBottom w:val="0"/>
      <w:divBdr>
        <w:top w:val="none" w:sz="0" w:space="0" w:color="auto"/>
        <w:left w:val="none" w:sz="0" w:space="0" w:color="auto"/>
        <w:bottom w:val="none" w:sz="0" w:space="0" w:color="auto"/>
        <w:right w:val="none" w:sz="0" w:space="0" w:color="auto"/>
      </w:divBdr>
    </w:div>
    <w:div w:id="1516378137">
      <w:bodyDiv w:val="1"/>
      <w:marLeft w:val="0"/>
      <w:marRight w:val="0"/>
      <w:marTop w:val="0"/>
      <w:marBottom w:val="0"/>
      <w:divBdr>
        <w:top w:val="none" w:sz="0" w:space="0" w:color="auto"/>
        <w:left w:val="none" w:sz="0" w:space="0" w:color="auto"/>
        <w:bottom w:val="none" w:sz="0" w:space="0" w:color="auto"/>
        <w:right w:val="none" w:sz="0" w:space="0" w:color="auto"/>
      </w:divBdr>
    </w:div>
    <w:div w:id="1526409556">
      <w:bodyDiv w:val="1"/>
      <w:marLeft w:val="0"/>
      <w:marRight w:val="0"/>
      <w:marTop w:val="0"/>
      <w:marBottom w:val="0"/>
      <w:divBdr>
        <w:top w:val="none" w:sz="0" w:space="0" w:color="auto"/>
        <w:left w:val="none" w:sz="0" w:space="0" w:color="auto"/>
        <w:bottom w:val="none" w:sz="0" w:space="0" w:color="auto"/>
        <w:right w:val="none" w:sz="0" w:space="0" w:color="auto"/>
      </w:divBdr>
    </w:div>
    <w:div w:id="1553493137">
      <w:bodyDiv w:val="1"/>
      <w:marLeft w:val="0"/>
      <w:marRight w:val="0"/>
      <w:marTop w:val="0"/>
      <w:marBottom w:val="0"/>
      <w:divBdr>
        <w:top w:val="none" w:sz="0" w:space="0" w:color="auto"/>
        <w:left w:val="none" w:sz="0" w:space="0" w:color="auto"/>
        <w:bottom w:val="none" w:sz="0" w:space="0" w:color="auto"/>
        <w:right w:val="none" w:sz="0" w:space="0" w:color="auto"/>
      </w:divBdr>
    </w:div>
    <w:div w:id="1575820566">
      <w:bodyDiv w:val="1"/>
      <w:marLeft w:val="0"/>
      <w:marRight w:val="0"/>
      <w:marTop w:val="0"/>
      <w:marBottom w:val="0"/>
      <w:divBdr>
        <w:top w:val="none" w:sz="0" w:space="0" w:color="auto"/>
        <w:left w:val="none" w:sz="0" w:space="0" w:color="auto"/>
        <w:bottom w:val="none" w:sz="0" w:space="0" w:color="auto"/>
        <w:right w:val="none" w:sz="0" w:space="0" w:color="auto"/>
      </w:divBdr>
    </w:div>
    <w:div w:id="160164357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722897807">
      <w:bodyDiv w:val="1"/>
      <w:marLeft w:val="0"/>
      <w:marRight w:val="0"/>
      <w:marTop w:val="0"/>
      <w:marBottom w:val="0"/>
      <w:divBdr>
        <w:top w:val="none" w:sz="0" w:space="0" w:color="auto"/>
        <w:left w:val="none" w:sz="0" w:space="0" w:color="auto"/>
        <w:bottom w:val="none" w:sz="0" w:space="0" w:color="auto"/>
        <w:right w:val="none" w:sz="0" w:space="0" w:color="auto"/>
      </w:divBdr>
    </w:div>
    <w:div w:id="1751779332">
      <w:bodyDiv w:val="1"/>
      <w:marLeft w:val="0"/>
      <w:marRight w:val="0"/>
      <w:marTop w:val="0"/>
      <w:marBottom w:val="0"/>
      <w:divBdr>
        <w:top w:val="none" w:sz="0" w:space="0" w:color="auto"/>
        <w:left w:val="none" w:sz="0" w:space="0" w:color="auto"/>
        <w:bottom w:val="none" w:sz="0" w:space="0" w:color="auto"/>
        <w:right w:val="none" w:sz="0" w:space="0" w:color="auto"/>
      </w:divBdr>
    </w:div>
    <w:div w:id="1819760223">
      <w:bodyDiv w:val="1"/>
      <w:marLeft w:val="0"/>
      <w:marRight w:val="0"/>
      <w:marTop w:val="0"/>
      <w:marBottom w:val="0"/>
      <w:divBdr>
        <w:top w:val="none" w:sz="0" w:space="0" w:color="auto"/>
        <w:left w:val="none" w:sz="0" w:space="0" w:color="auto"/>
        <w:bottom w:val="none" w:sz="0" w:space="0" w:color="auto"/>
        <w:right w:val="none" w:sz="0" w:space="0" w:color="auto"/>
      </w:divBdr>
    </w:div>
    <w:div w:id="1842962121">
      <w:bodyDiv w:val="1"/>
      <w:marLeft w:val="0"/>
      <w:marRight w:val="0"/>
      <w:marTop w:val="0"/>
      <w:marBottom w:val="0"/>
      <w:divBdr>
        <w:top w:val="none" w:sz="0" w:space="0" w:color="auto"/>
        <w:left w:val="none" w:sz="0" w:space="0" w:color="auto"/>
        <w:bottom w:val="none" w:sz="0" w:space="0" w:color="auto"/>
        <w:right w:val="none" w:sz="0" w:space="0" w:color="auto"/>
      </w:divBdr>
    </w:div>
    <w:div w:id="1903519542">
      <w:bodyDiv w:val="1"/>
      <w:marLeft w:val="0"/>
      <w:marRight w:val="0"/>
      <w:marTop w:val="0"/>
      <w:marBottom w:val="0"/>
      <w:divBdr>
        <w:top w:val="none" w:sz="0" w:space="0" w:color="auto"/>
        <w:left w:val="none" w:sz="0" w:space="0" w:color="auto"/>
        <w:bottom w:val="none" w:sz="0" w:space="0" w:color="auto"/>
        <w:right w:val="none" w:sz="0" w:space="0" w:color="auto"/>
      </w:divBdr>
    </w:div>
    <w:div w:id="1911379947">
      <w:bodyDiv w:val="1"/>
      <w:marLeft w:val="0"/>
      <w:marRight w:val="0"/>
      <w:marTop w:val="0"/>
      <w:marBottom w:val="0"/>
      <w:divBdr>
        <w:top w:val="none" w:sz="0" w:space="0" w:color="auto"/>
        <w:left w:val="none" w:sz="0" w:space="0" w:color="auto"/>
        <w:bottom w:val="none" w:sz="0" w:space="0" w:color="auto"/>
        <w:right w:val="none" w:sz="0" w:space="0" w:color="auto"/>
      </w:divBdr>
    </w:div>
    <w:div w:id="1925068801">
      <w:bodyDiv w:val="1"/>
      <w:marLeft w:val="0"/>
      <w:marRight w:val="0"/>
      <w:marTop w:val="0"/>
      <w:marBottom w:val="0"/>
      <w:divBdr>
        <w:top w:val="none" w:sz="0" w:space="0" w:color="auto"/>
        <w:left w:val="none" w:sz="0" w:space="0" w:color="auto"/>
        <w:bottom w:val="none" w:sz="0" w:space="0" w:color="auto"/>
        <w:right w:val="none" w:sz="0" w:space="0" w:color="auto"/>
      </w:divBdr>
    </w:div>
    <w:div w:id="1962036011">
      <w:bodyDiv w:val="1"/>
      <w:marLeft w:val="0"/>
      <w:marRight w:val="0"/>
      <w:marTop w:val="0"/>
      <w:marBottom w:val="0"/>
      <w:divBdr>
        <w:top w:val="none" w:sz="0" w:space="0" w:color="auto"/>
        <w:left w:val="none" w:sz="0" w:space="0" w:color="auto"/>
        <w:bottom w:val="none" w:sz="0" w:space="0" w:color="auto"/>
        <w:right w:val="none" w:sz="0" w:space="0" w:color="auto"/>
      </w:divBdr>
    </w:div>
    <w:div w:id="1979801035">
      <w:bodyDiv w:val="1"/>
      <w:marLeft w:val="0"/>
      <w:marRight w:val="0"/>
      <w:marTop w:val="0"/>
      <w:marBottom w:val="0"/>
      <w:divBdr>
        <w:top w:val="none" w:sz="0" w:space="0" w:color="auto"/>
        <w:left w:val="none" w:sz="0" w:space="0" w:color="auto"/>
        <w:bottom w:val="none" w:sz="0" w:space="0" w:color="auto"/>
        <w:right w:val="none" w:sz="0" w:space="0" w:color="auto"/>
      </w:divBdr>
    </w:div>
    <w:div w:id="2066444376">
      <w:bodyDiv w:val="1"/>
      <w:marLeft w:val="0"/>
      <w:marRight w:val="0"/>
      <w:marTop w:val="0"/>
      <w:marBottom w:val="0"/>
      <w:divBdr>
        <w:top w:val="none" w:sz="0" w:space="0" w:color="auto"/>
        <w:left w:val="none" w:sz="0" w:space="0" w:color="auto"/>
        <w:bottom w:val="none" w:sz="0" w:space="0" w:color="auto"/>
        <w:right w:val="none" w:sz="0" w:space="0" w:color="auto"/>
      </w:divBdr>
    </w:div>
    <w:div w:id="2072265187">
      <w:bodyDiv w:val="1"/>
      <w:marLeft w:val="0"/>
      <w:marRight w:val="0"/>
      <w:marTop w:val="0"/>
      <w:marBottom w:val="0"/>
      <w:divBdr>
        <w:top w:val="none" w:sz="0" w:space="0" w:color="auto"/>
        <w:left w:val="none" w:sz="0" w:space="0" w:color="auto"/>
        <w:bottom w:val="none" w:sz="0" w:space="0" w:color="auto"/>
        <w:right w:val="none" w:sz="0" w:space="0" w:color="auto"/>
      </w:divBdr>
    </w:div>
    <w:div w:id="2128890243">
      <w:bodyDiv w:val="1"/>
      <w:marLeft w:val="0"/>
      <w:marRight w:val="0"/>
      <w:marTop w:val="0"/>
      <w:marBottom w:val="0"/>
      <w:divBdr>
        <w:top w:val="none" w:sz="0" w:space="0" w:color="auto"/>
        <w:left w:val="none" w:sz="0" w:space="0" w:color="auto"/>
        <w:bottom w:val="none" w:sz="0" w:space="0" w:color="auto"/>
        <w:right w:val="none" w:sz="0" w:space="0" w:color="auto"/>
      </w:divBdr>
    </w:div>
    <w:div w:id="2139714015">
      <w:bodyDiv w:val="1"/>
      <w:marLeft w:val="0"/>
      <w:marRight w:val="0"/>
      <w:marTop w:val="0"/>
      <w:marBottom w:val="0"/>
      <w:divBdr>
        <w:top w:val="none" w:sz="0" w:space="0" w:color="auto"/>
        <w:left w:val="none" w:sz="0" w:space="0" w:color="auto"/>
        <w:bottom w:val="none" w:sz="0" w:space="0" w:color="auto"/>
        <w:right w:val="none" w:sz="0" w:space="0" w:color="auto"/>
      </w:divBdr>
      <w:divsChild>
        <w:div w:id="2095125417">
          <w:marLeft w:val="0"/>
          <w:marRight w:val="0"/>
          <w:marTop w:val="0"/>
          <w:marBottom w:val="0"/>
          <w:divBdr>
            <w:top w:val="single" w:sz="12" w:space="15" w:color="D3D3D3"/>
            <w:left w:val="single" w:sz="12" w:space="15" w:color="D3D3D3"/>
            <w:bottom w:val="single" w:sz="12" w:space="15" w:color="D3D3D3"/>
            <w:right w:val="single" w:sz="12" w:space="15" w:color="D3D3D3"/>
          </w:divBdr>
        </w:div>
        <w:div w:id="40523332">
          <w:marLeft w:val="0"/>
          <w:marRight w:val="0"/>
          <w:marTop w:val="0"/>
          <w:marBottom w:val="0"/>
          <w:divBdr>
            <w:top w:val="single" w:sz="12" w:space="15" w:color="D3D3D3"/>
            <w:left w:val="single" w:sz="12" w:space="15" w:color="D3D3D3"/>
            <w:bottom w:val="single" w:sz="12" w:space="15" w:color="D3D3D3"/>
            <w:right w:val="single" w:sz="12" w:space="15" w:color="D3D3D3"/>
          </w:divBdr>
          <w:divsChild>
            <w:div w:id="1142115920">
              <w:marLeft w:val="0"/>
              <w:marRight w:val="0"/>
              <w:marTop w:val="0"/>
              <w:marBottom w:val="0"/>
              <w:divBdr>
                <w:top w:val="none" w:sz="0" w:space="0" w:color="auto"/>
                <w:left w:val="none" w:sz="0" w:space="0" w:color="auto"/>
                <w:bottom w:val="none" w:sz="0" w:space="0" w:color="auto"/>
                <w:right w:val="none" w:sz="0" w:space="0" w:color="auto"/>
              </w:divBdr>
              <w:divsChild>
                <w:div w:id="101110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jpe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4.jpe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9</TotalTime>
  <Pages>12</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Janine Parry</cp:lastModifiedBy>
  <cp:revision>2</cp:revision>
  <cp:lastPrinted>2024-08-13T09:08:00Z</cp:lastPrinted>
  <dcterms:created xsi:type="dcterms:W3CDTF">2025-03-01T11:13:00Z</dcterms:created>
  <dcterms:modified xsi:type="dcterms:W3CDTF">2025-03-01T11:13:00Z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