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2050A9F4" w:rsidR="0013199F" w:rsidRPr="005C3DB4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9D797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9D797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9D797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9D797F" w:rsidRPr="009D797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25/00118/DOC </w:t>
      </w:r>
      <w:r w:rsidR="0056317B" w:rsidRPr="009D797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  <w:r w:rsidR="009D797F" w:rsidRPr="009D797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R</w:t>
      </w:r>
      <w:r w:rsidR="008467F9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BC</w:t>
      </w:r>
      <w:r w:rsidR="009D797F" w:rsidRPr="009D797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Town Hall </w:t>
      </w:r>
      <w:r w:rsidR="000A2B39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-</w:t>
      </w:r>
      <w:r w:rsidR="00D825F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Broadfield</w:t>
      </w:r>
      <w:r w:rsidR="00121029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S</w:t>
      </w:r>
      <w:r w:rsidR="00D825F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lopes, </w:t>
      </w:r>
      <w:r w:rsidR="009D797F" w:rsidRPr="009D797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Rochdale OL16 1NJ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1D174BF4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9C17D9">
        <w:rPr>
          <w:noProof/>
          <w:sz w:val="20"/>
          <w:szCs w:val="20"/>
        </w:rPr>
        <w:t>8</w:t>
      </w:r>
      <w:r w:rsidR="009C17D9" w:rsidRPr="009C17D9">
        <w:rPr>
          <w:noProof/>
          <w:sz w:val="20"/>
          <w:szCs w:val="20"/>
          <w:vertAlign w:val="superscript"/>
        </w:rPr>
        <w:t>th</w:t>
      </w:r>
      <w:r w:rsidR="009C17D9">
        <w:rPr>
          <w:noProof/>
          <w:sz w:val="20"/>
          <w:szCs w:val="20"/>
        </w:rPr>
        <w:t xml:space="preserve"> April 2025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7C083A6" w14:textId="6232BFC0" w:rsidR="009D797F" w:rsidRDefault="009D797F" w:rsidP="00121631">
      <w:pPr>
        <w:spacing w:after="120"/>
      </w:pPr>
      <w:r w:rsidRPr="009D797F">
        <w:t>R</w:t>
      </w:r>
      <w:r w:rsidR="008467F9">
        <w:t>BC</w:t>
      </w:r>
      <w:r w:rsidRPr="009D797F">
        <w:t xml:space="preserve"> Town Hall </w:t>
      </w:r>
      <w:r w:rsidR="00121029">
        <w:t>Broadfield Slopes</w:t>
      </w:r>
      <w:r w:rsidR="008467F9">
        <w:t xml:space="preserve">, </w:t>
      </w:r>
      <w:r w:rsidRPr="009D797F">
        <w:t>Rochdale OL16 1NJ</w:t>
      </w:r>
    </w:p>
    <w:p w14:paraId="2C423137" w14:textId="0EB2A739" w:rsidR="009D797F" w:rsidRPr="00D7575C" w:rsidRDefault="009D797F" w:rsidP="007C4F9D">
      <w:pPr>
        <w:spacing w:after="120"/>
      </w:pPr>
      <w:r w:rsidRPr="009D797F">
        <w:t xml:space="preserve">Submission of details to comply with conditions 3 (tree protection), 4 (CEMP), 5 (Phase II habitat survey), 6 (archaeological WSI), 7 (invasive species), 8 (contamination), 9 (drainage), 10 (fixtures and fittings), 11 (materials samples), 12 (repairs methodology - fountain), 13 (repairs methodology - market cross), 14 (replacement obelisk), 15 (pond works), 16 (lighting scheme), 17 (planting plan) </w:t>
      </w:r>
      <w:r w:rsidRPr="00D7575C">
        <w:t>and 18 (bird nesting season) on planning permission 23/01393/FUL</w:t>
      </w:r>
      <w:r w:rsidR="007C4F9D" w:rsidRPr="007C4F9D">
        <w:t xml:space="preserve"> </w:t>
      </w:r>
      <w:r w:rsidR="007C4F9D">
        <w:t>Landscaping and planting scheme to Broadfield Park Slopes (Grade II registered park)</w:t>
      </w:r>
    </w:p>
    <w:p w14:paraId="0206EED3" w14:textId="66177075" w:rsidR="00C26E77" w:rsidRPr="00D7575C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D7575C">
        <w:rPr>
          <w:rStyle w:val="SubtleReference"/>
          <w:rFonts w:cs="Arial"/>
          <w:b/>
          <w:color w:val="auto"/>
        </w:rPr>
        <w:t>Documents Reviewed</w:t>
      </w:r>
    </w:p>
    <w:p w14:paraId="40AE2EC7" w14:textId="34AB32DA" w:rsidR="00244FA1" w:rsidRDefault="00244FA1" w:rsidP="00F13CA4">
      <w:pPr>
        <w:pStyle w:val="ListParagraph"/>
        <w:numPr>
          <w:ilvl w:val="0"/>
          <w:numId w:val="39"/>
        </w:numPr>
      </w:pPr>
      <w:r>
        <w:t>Planning Decision Notice (</w:t>
      </w:r>
      <w:r w:rsidRPr="00244FA1">
        <w:rPr>
          <w:lang w:val="en-US"/>
        </w:rPr>
        <w:t>23/01393/FU</w:t>
      </w:r>
      <w:r>
        <w:rPr>
          <w:lang w:val="en-US"/>
        </w:rPr>
        <w:t>L)</w:t>
      </w:r>
    </w:p>
    <w:p w14:paraId="145EDE8E" w14:textId="4EBF5385" w:rsidR="00386F2D" w:rsidRDefault="00386F2D" w:rsidP="00F13CA4">
      <w:pPr>
        <w:pStyle w:val="ListParagraph"/>
        <w:numPr>
          <w:ilvl w:val="0"/>
          <w:numId w:val="39"/>
        </w:numPr>
      </w:pPr>
      <w:r>
        <w:t>Phase 2 South Slopes Infrastructure, drawing no. 30217 / 6002, Rev P</w:t>
      </w:r>
      <w:r w:rsidR="00C63A23">
        <w:t>10</w:t>
      </w:r>
    </w:p>
    <w:p w14:paraId="7211C533" w14:textId="77777777" w:rsidR="0095412D" w:rsidRPr="009D797F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D7575C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0BEA33E7" w14:textId="45EF7E3C" w:rsidR="0053366C" w:rsidRPr="00B60A27" w:rsidRDefault="0056039B" w:rsidP="00F31397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B60A27">
        <w:rPr>
          <w:rFonts w:eastAsia="Calibri" w:cs="Arial"/>
        </w:rPr>
        <w:t xml:space="preserve">The enabling works drg </w:t>
      </w:r>
      <w:r w:rsidR="00545446" w:rsidRPr="00B60A27">
        <w:rPr>
          <w:rFonts w:eastAsia="Calibri" w:cs="Arial"/>
        </w:rPr>
        <w:t xml:space="preserve">indicates </w:t>
      </w:r>
      <w:r w:rsidR="00605D29" w:rsidRPr="00B60A27">
        <w:rPr>
          <w:rFonts w:eastAsia="Calibri" w:cs="Arial"/>
        </w:rPr>
        <w:t xml:space="preserve">the western </w:t>
      </w:r>
      <w:r w:rsidR="00545446" w:rsidRPr="00B60A27">
        <w:rPr>
          <w:rFonts w:eastAsia="Calibri" w:cs="Arial"/>
        </w:rPr>
        <w:t xml:space="preserve">land drainage </w:t>
      </w:r>
      <w:r w:rsidR="00605D29" w:rsidRPr="00B60A27">
        <w:rPr>
          <w:rFonts w:eastAsia="Calibri" w:cs="Arial"/>
        </w:rPr>
        <w:t xml:space="preserve">outfall </w:t>
      </w:r>
      <w:r w:rsidR="00545446" w:rsidRPr="00B60A27">
        <w:rPr>
          <w:rFonts w:eastAsia="Calibri" w:cs="Arial"/>
        </w:rPr>
        <w:t>is to be discharged to combined sewers. This is not acceptable in principle</w:t>
      </w:r>
      <w:r w:rsidR="003D1916" w:rsidRPr="00B60A27">
        <w:rPr>
          <w:rFonts w:eastAsia="Calibri" w:cs="Arial"/>
        </w:rPr>
        <w:t>. It is not acceptable to discharge land drainage to public sewers</w:t>
      </w:r>
      <w:r w:rsidR="008A03B6" w:rsidRPr="00B60A27">
        <w:rPr>
          <w:rFonts w:eastAsia="Calibri" w:cs="Arial"/>
        </w:rPr>
        <w:t xml:space="preserve">. </w:t>
      </w:r>
      <w:r w:rsidR="003D1916" w:rsidRPr="00B60A27">
        <w:rPr>
          <w:rFonts w:eastAsia="Calibri" w:cs="Arial"/>
        </w:rPr>
        <w:t xml:space="preserve"> </w:t>
      </w:r>
    </w:p>
    <w:p w14:paraId="69595B8B" w14:textId="432FDE1D" w:rsidR="00605D29" w:rsidRPr="00B60A27" w:rsidRDefault="00605D29" w:rsidP="00F31397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B60A27">
        <w:rPr>
          <w:rFonts w:eastAsia="Calibri" w:cs="Arial"/>
        </w:rPr>
        <w:t xml:space="preserve">The eastern outfall is noted </w:t>
      </w:r>
      <w:r w:rsidR="00CE5D6D" w:rsidRPr="00B60A27">
        <w:rPr>
          <w:rFonts w:eastAsia="Calibri" w:cs="Arial"/>
        </w:rPr>
        <w:t xml:space="preserve">to be discharged </w:t>
      </w:r>
      <w:r w:rsidRPr="00B60A27">
        <w:rPr>
          <w:rFonts w:eastAsia="Calibri" w:cs="Arial"/>
        </w:rPr>
        <w:t xml:space="preserve">into a previous phase drainage. Please confirm the </w:t>
      </w:r>
      <w:r w:rsidR="00FA5FF2" w:rsidRPr="00B60A27">
        <w:rPr>
          <w:rFonts w:eastAsia="Calibri" w:cs="Arial"/>
        </w:rPr>
        <w:t>ultimate outfall point for this dr</w:t>
      </w:r>
      <w:r w:rsidR="006A7E12" w:rsidRPr="00B60A27">
        <w:rPr>
          <w:rFonts w:eastAsia="Calibri" w:cs="Arial"/>
        </w:rPr>
        <w:t>a</w:t>
      </w:r>
      <w:r w:rsidR="00FA5FF2" w:rsidRPr="00B60A27">
        <w:rPr>
          <w:rFonts w:eastAsia="Calibri" w:cs="Arial"/>
        </w:rPr>
        <w:t>in</w:t>
      </w:r>
      <w:r w:rsidR="006A7E12" w:rsidRPr="00B60A27">
        <w:rPr>
          <w:rFonts w:eastAsia="Calibri" w:cs="Arial"/>
        </w:rPr>
        <w:t>a</w:t>
      </w:r>
      <w:r w:rsidR="00FA5FF2" w:rsidRPr="00B60A27">
        <w:rPr>
          <w:rFonts w:eastAsia="Calibri" w:cs="Arial"/>
        </w:rPr>
        <w:t>ge. If it is again to public sewers then this is also unacceptable</w:t>
      </w:r>
      <w:r w:rsidR="006A7E12" w:rsidRPr="00B60A27">
        <w:rPr>
          <w:rFonts w:eastAsia="Calibri" w:cs="Arial"/>
        </w:rPr>
        <w:t>.</w:t>
      </w:r>
    </w:p>
    <w:p w14:paraId="170DAA46" w14:textId="3A47EDC5" w:rsidR="006A7E12" w:rsidRPr="00B60A27" w:rsidRDefault="00727B96" w:rsidP="00F31397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B60A27">
        <w:rPr>
          <w:rFonts w:eastAsia="Calibri" w:cs="Arial"/>
        </w:rPr>
        <w:t xml:space="preserve">There is no drainage strategy report </w:t>
      </w:r>
      <w:r w:rsidR="00AF0984" w:rsidRPr="00B60A27">
        <w:rPr>
          <w:rFonts w:eastAsia="Calibri" w:cs="Arial"/>
        </w:rPr>
        <w:t>to support the layout.</w:t>
      </w:r>
      <w:r w:rsidR="00114BAB" w:rsidRPr="00B60A27">
        <w:rPr>
          <w:rFonts w:eastAsia="Calibri" w:cs="Arial"/>
        </w:rPr>
        <w:t xml:space="preserve"> </w:t>
      </w:r>
      <w:r w:rsidR="00AF0984" w:rsidRPr="00B60A27">
        <w:rPr>
          <w:rFonts w:eastAsia="Calibri" w:cs="Arial"/>
        </w:rPr>
        <w:t>It is unclear if infiltration options have been assessed</w:t>
      </w:r>
      <w:r w:rsidR="00114BAB" w:rsidRPr="00B60A27">
        <w:rPr>
          <w:rFonts w:eastAsia="Calibri" w:cs="Arial"/>
        </w:rPr>
        <w:t>.</w:t>
      </w:r>
    </w:p>
    <w:p w14:paraId="72F8E05B" w14:textId="5E96A61A" w:rsidR="00114BAB" w:rsidRPr="00B60A27" w:rsidRDefault="00627D61" w:rsidP="00F31397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B60A27">
        <w:rPr>
          <w:rFonts w:eastAsia="Calibri" w:cs="Arial"/>
        </w:rPr>
        <w:t>It is u</w:t>
      </w:r>
      <w:r w:rsidR="00BD1B6A" w:rsidRPr="00B60A27">
        <w:rPr>
          <w:rFonts w:eastAsia="Calibri" w:cs="Arial"/>
        </w:rPr>
        <w:t>n</w:t>
      </w:r>
      <w:r w:rsidRPr="00B60A27">
        <w:rPr>
          <w:rFonts w:eastAsia="Calibri" w:cs="Arial"/>
        </w:rPr>
        <w:t xml:space="preserve">clear what areas are draining to the ponds and swales as they appear to </w:t>
      </w:r>
      <w:proofErr w:type="gramStart"/>
      <w:r w:rsidRPr="00B60A27">
        <w:rPr>
          <w:rFonts w:eastAsia="Calibri" w:cs="Arial"/>
        </w:rPr>
        <w:t>be located in</w:t>
      </w:r>
      <w:proofErr w:type="gramEnd"/>
      <w:r w:rsidRPr="00B60A27">
        <w:rPr>
          <w:rFonts w:eastAsia="Calibri" w:cs="Arial"/>
        </w:rPr>
        <w:t xml:space="preserve"> </w:t>
      </w:r>
      <w:r w:rsidR="00690169" w:rsidRPr="00B60A27">
        <w:rPr>
          <w:rFonts w:eastAsia="Calibri" w:cs="Arial"/>
        </w:rPr>
        <w:t>uph</w:t>
      </w:r>
      <w:r w:rsidR="00BD1B6A" w:rsidRPr="00B60A27">
        <w:rPr>
          <w:rFonts w:eastAsia="Calibri" w:cs="Arial"/>
        </w:rPr>
        <w:t>i</w:t>
      </w:r>
      <w:r w:rsidR="00690169" w:rsidRPr="00B60A27">
        <w:rPr>
          <w:rFonts w:eastAsia="Calibri" w:cs="Arial"/>
        </w:rPr>
        <w:t xml:space="preserve">ll locations whereas they may be more effective </w:t>
      </w:r>
      <w:r w:rsidR="00BD1B6A" w:rsidRPr="00B60A27">
        <w:rPr>
          <w:rFonts w:eastAsia="Calibri" w:cs="Arial"/>
        </w:rPr>
        <w:t>within the lower sections</w:t>
      </w:r>
      <w:r w:rsidR="00A82AB7" w:rsidRPr="00B60A27">
        <w:rPr>
          <w:rFonts w:eastAsia="Calibri" w:cs="Arial"/>
        </w:rPr>
        <w:t>.</w:t>
      </w:r>
    </w:p>
    <w:p w14:paraId="5DD73073" w14:textId="2177B4D6" w:rsidR="00080494" w:rsidRDefault="00313C8C" w:rsidP="00F31397">
      <w:pPr>
        <w:pStyle w:val="ListParagraph"/>
        <w:numPr>
          <w:ilvl w:val="0"/>
          <w:numId w:val="36"/>
        </w:numPr>
        <w:rPr>
          <w:rFonts w:eastAsia="Calibri" w:cs="Arial"/>
        </w:rPr>
      </w:pPr>
      <w:r>
        <w:rPr>
          <w:rFonts w:eastAsia="Calibri" w:cs="Arial"/>
        </w:rPr>
        <w:t xml:space="preserve">The proposal </w:t>
      </w:r>
      <w:r w:rsidR="00B60A27">
        <w:rPr>
          <w:rFonts w:eastAsia="Calibri" w:cs="Arial"/>
        </w:rPr>
        <w:t>should be supported by</w:t>
      </w:r>
      <w:r>
        <w:rPr>
          <w:rFonts w:eastAsia="Calibri" w:cs="Arial"/>
        </w:rPr>
        <w:t xml:space="preserve"> a maintenance plan </w:t>
      </w:r>
      <w:r w:rsidR="004D2B91" w:rsidRPr="004D2B91">
        <w:rPr>
          <w:rFonts w:eastAsia="Calibri" w:cs="Arial"/>
        </w:rPr>
        <w:t xml:space="preserve">explaining how the surface water scheme will be maintained and </w:t>
      </w:r>
      <w:r w:rsidR="00262842">
        <w:rPr>
          <w:rFonts w:eastAsia="Calibri" w:cs="Arial"/>
        </w:rPr>
        <w:t>managed after completion.</w:t>
      </w:r>
    </w:p>
    <w:p w14:paraId="12240370" w14:textId="546F20D7" w:rsidR="00F27B4F" w:rsidRPr="00234C82" w:rsidRDefault="00AB1618" w:rsidP="00A82AB7">
      <w:pPr>
        <w:pStyle w:val="ListParagraph"/>
        <w:rPr>
          <w:rStyle w:val="SubtleReference"/>
          <w:rFonts w:eastAsia="Calibri" w:cs="Arial"/>
          <w:smallCaps w:val="0"/>
          <w:color w:val="auto"/>
          <w:u w:val="none"/>
        </w:rPr>
      </w:pPr>
      <w:r w:rsidRPr="009D797F">
        <w:rPr>
          <w:rStyle w:val="SubtleReference"/>
          <w:rFonts w:cs="Arial"/>
          <w:b/>
          <w:color w:val="auto"/>
        </w:rPr>
        <w:br/>
      </w:r>
      <w:r w:rsidR="00F27B4F" w:rsidRPr="00234C82">
        <w:rPr>
          <w:rStyle w:val="SubtleReference"/>
          <w:rFonts w:cs="Arial"/>
          <w:b/>
          <w:color w:val="auto"/>
        </w:rPr>
        <w:t>Drainage &amp; Flood Officer Summary:</w:t>
      </w:r>
    </w:p>
    <w:p w14:paraId="23C78D31" w14:textId="39804F84" w:rsidR="00742E87" w:rsidRDefault="00A65CDD" w:rsidP="00DF6178">
      <w:pPr>
        <w:pStyle w:val="ListParagraph"/>
        <w:numPr>
          <w:ilvl w:val="0"/>
          <w:numId w:val="38"/>
        </w:numPr>
      </w:pPr>
      <w:r>
        <w:t>The proposed layout should be supported by a drainage strategy to explain the options selected</w:t>
      </w:r>
      <w:r w:rsidR="00742E87">
        <w:t>.</w:t>
      </w:r>
    </w:p>
    <w:p w14:paraId="1F2D9F39" w14:textId="4347A6DC" w:rsidR="00742E87" w:rsidRDefault="00742E87" w:rsidP="00DF6178">
      <w:pPr>
        <w:pStyle w:val="ListParagraph"/>
        <w:numPr>
          <w:ilvl w:val="0"/>
          <w:numId w:val="38"/>
        </w:numPr>
      </w:pPr>
      <w:r>
        <w:t>Discharge of land drainage to public se</w:t>
      </w:r>
      <w:r w:rsidR="00325AFC">
        <w:t>wers</w:t>
      </w:r>
      <w:r>
        <w:t xml:space="preserve"> is not acceptable</w:t>
      </w:r>
      <w:r w:rsidR="00325AFC">
        <w:t xml:space="preserve"> in principle.</w:t>
      </w:r>
    </w:p>
    <w:p w14:paraId="0829F729" w14:textId="4255EA18" w:rsidR="002D4746" w:rsidRPr="00234C82" w:rsidRDefault="00DD0A5D" w:rsidP="00DF6178">
      <w:pPr>
        <w:pStyle w:val="ListParagraph"/>
        <w:numPr>
          <w:ilvl w:val="0"/>
          <w:numId w:val="38"/>
        </w:numPr>
      </w:pPr>
      <w:r w:rsidRPr="00234C82">
        <w:t>Pro</w:t>
      </w:r>
      <w:r w:rsidR="009302DE">
        <w:t>vide</w:t>
      </w:r>
      <w:r w:rsidRPr="00234C82">
        <w:t xml:space="preserve"> a Maintenance document for the SuDS components used </w:t>
      </w:r>
      <w:r w:rsidR="00234C82" w:rsidRPr="00234C82">
        <w:t xml:space="preserve">within the proposed drainage scheme. </w:t>
      </w:r>
    </w:p>
    <w:p w14:paraId="5F5F8A12" w14:textId="60C026E2" w:rsidR="00836C23" w:rsidRPr="00234C82" w:rsidRDefault="00F27B4F" w:rsidP="00DF6178">
      <w:pPr>
        <w:pStyle w:val="ListParagraph"/>
        <w:numPr>
          <w:ilvl w:val="0"/>
          <w:numId w:val="38"/>
        </w:numPr>
      </w:pPr>
      <w:r w:rsidRPr="00234C82">
        <w:t xml:space="preserve">The above points should be addressed before the application is approved. </w:t>
      </w:r>
    </w:p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2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3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13C79" w14:textId="77777777" w:rsidR="00D772A2" w:rsidRDefault="00D772A2" w:rsidP="00D546D5">
      <w:r>
        <w:separator/>
      </w:r>
    </w:p>
  </w:endnote>
  <w:endnote w:type="continuationSeparator" w:id="0">
    <w:p w14:paraId="4E6F2705" w14:textId="77777777" w:rsidR="00D772A2" w:rsidRDefault="00D772A2" w:rsidP="00D546D5">
      <w:r>
        <w:continuationSeparator/>
      </w:r>
    </w:p>
  </w:endnote>
  <w:endnote w:type="continuationNotice" w:id="1">
    <w:p w14:paraId="35020E7E" w14:textId="77777777" w:rsidR="00D772A2" w:rsidRDefault="00D772A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6EA9B" w14:textId="77777777" w:rsidR="00D772A2" w:rsidRDefault="00D772A2" w:rsidP="00D546D5">
      <w:r>
        <w:separator/>
      </w:r>
    </w:p>
  </w:footnote>
  <w:footnote w:type="continuationSeparator" w:id="0">
    <w:p w14:paraId="05F23BF0" w14:textId="77777777" w:rsidR="00D772A2" w:rsidRDefault="00D772A2" w:rsidP="00D546D5">
      <w:r>
        <w:continuationSeparator/>
      </w:r>
    </w:p>
  </w:footnote>
  <w:footnote w:type="continuationNotice" w:id="1">
    <w:p w14:paraId="382EBEB1" w14:textId="77777777" w:rsidR="00D772A2" w:rsidRDefault="00D772A2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210786344" o:spid="_x0000_i1026" type="#_x0000_t75" alt="Phone" style="width:1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90401"/>
    <w:multiLevelType w:val="hybridMultilevel"/>
    <w:tmpl w:val="65644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2"/>
  </w:num>
  <w:num w:numId="13" w16cid:durableId="199319951">
    <w:abstractNumId w:val="31"/>
  </w:num>
  <w:num w:numId="14" w16cid:durableId="607852491">
    <w:abstractNumId w:val="36"/>
  </w:num>
  <w:num w:numId="15" w16cid:durableId="1359743798">
    <w:abstractNumId w:val="10"/>
  </w:num>
  <w:num w:numId="16" w16cid:durableId="2064403764">
    <w:abstractNumId w:val="38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8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3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7"/>
  </w:num>
  <w:num w:numId="29" w16cid:durableId="1904024732">
    <w:abstractNumId w:val="34"/>
  </w:num>
  <w:num w:numId="30" w16cid:durableId="1627740959">
    <w:abstractNumId w:val="25"/>
  </w:num>
  <w:num w:numId="31" w16cid:durableId="1804887656">
    <w:abstractNumId w:val="11"/>
  </w:num>
  <w:num w:numId="32" w16cid:durableId="720716846">
    <w:abstractNumId w:val="24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6"/>
  </w:num>
  <w:num w:numId="36" w16cid:durableId="1960184664">
    <w:abstractNumId w:val="30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5"/>
  </w:num>
  <w:num w:numId="40" w16cid:durableId="14416779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E87"/>
    <w:rsid w:val="000071F7"/>
    <w:rsid w:val="000166BD"/>
    <w:rsid w:val="00016A21"/>
    <w:rsid w:val="000231C5"/>
    <w:rsid w:val="0002798A"/>
    <w:rsid w:val="00027D7E"/>
    <w:rsid w:val="00027E6C"/>
    <w:rsid w:val="00035602"/>
    <w:rsid w:val="00037E8C"/>
    <w:rsid w:val="000406CB"/>
    <w:rsid w:val="00043BDB"/>
    <w:rsid w:val="000549BA"/>
    <w:rsid w:val="000632E9"/>
    <w:rsid w:val="00063533"/>
    <w:rsid w:val="0006613E"/>
    <w:rsid w:val="0007043E"/>
    <w:rsid w:val="00070A7A"/>
    <w:rsid w:val="0007240D"/>
    <w:rsid w:val="00074631"/>
    <w:rsid w:val="00076536"/>
    <w:rsid w:val="00080494"/>
    <w:rsid w:val="0008248C"/>
    <w:rsid w:val="00082D6A"/>
    <w:rsid w:val="00083002"/>
    <w:rsid w:val="00087B85"/>
    <w:rsid w:val="00090433"/>
    <w:rsid w:val="0009333E"/>
    <w:rsid w:val="0009338A"/>
    <w:rsid w:val="00093616"/>
    <w:rsid w:val="0009780B"/>
    <w:rsid w:val="000A01F1"/>
    <w:rsid w:val="000A2B39"/>
    <w:rsid w:val="000B15E8"/>
    <w:rsid w:val="000B259E"/>
    <w:rsid w:val="000B5F8C"/>
    <w:rsid w:val="000C1163"/>
    <w:rsid w:val="000C1584"/>
    <w:rsid w:val="000C3BF9"/>
    <w:rsid w:val="000D2539"/>
    <w:rsid w:val="000D5D11"/>
    <w:rsid w:val="000D6D42"/>
    <w:rsid w:val="000D76FD"/>
    <w:rsid w:val="000D7E33"/>
    <w:rsid w:val="000E0505"/>
    <w:rsid w:val="000E55B9"/>
    <w:rsid w:val="000E5F18"/>
    <w:rsid w:val="000F0CF9"/>
    <w:rsid w:val="000F2DF4"/>
    <w:rsid w:val="000F6783"/>
    <w:rsid w:val="000F6C47"/>
    <w:rsid w:val="00104B99"/>
    <w:rsid w:val="00114BAB"/>
    <w:rsid w:val="00116146"/>
    <w:rsid w:val="00120C95"/>
    <w:rsid w:val="00121029"/>
    <w:rsid w:val="00121631"/>
    <w:rsid w:val="0012494F"/>
    <w:rsid w:val="0013101D"/>
    <w:rsid w:val="00131180"/>
    <w:rsid w:val="00131871"/>
    <w:rsid w:val="0013199F"/>
    <w:rsid w:val="00142069"/>
    <w:rsid w:val="00145105"/>
    <w:rsid w:val="0014513C"/>
    <w:rsid w:val="0014663E"/>
    <w:rsid w:val="00147667"/>
    <w:rsid w:val="00151821"/>
    <w:rsid w:val="00157AB4"/>
    <w:rsid w:val="001661EA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76B5"/>
    <w:rsid w:val="001F5299"/>
    <w:rsid w:val="002000A1"/>
    <w:rsid w:val="00202E51"/>
    <w:rsid w:val="00206C15"/>
    <w:rsid w:val="002123A6"/>
    <w:rsid w:val="00214D67"/>
    <w:rsid w:val="0021780D"/>
    <w:rsid w:val="00220BFE"/>
    <w:rsid w:val="00234C82"/>
    <w:rsid w:val="00234D16"/>
    <w:rsid w:val="0024310C"/>
    <w:rsid w:val="00243386"/>
    <w:rsid w:val="002445E6"/>
    <w:rsid w:val="00244FA1"/>
    <w:rsid w:val="00245391"/>
    <w:rsid w:val="00245EBF"/>
    <w:rsid w:val="00247880"/>
    <w:rsid w:val="00247D06"/>
    <w:rsid w:val="00250014"/>
    <w:rsid w:val="002540B8"/>
    <w:rsid w:val="002571D2"/>
    <w:rsid w:val="002622CF"/>
    <w:rsid w:val="00262842"/>
    <w:rsid w:val="00263CD1"/>
    <w:rsid w:val="00263FD5"/>
    <w:rsid w:val="002660CF"/>
    <w:rsid w:val="00266281"/>
    <w:rsid w:val="00270338"/>
    <w:rsid w:val="00270365"/>
    <w:rsid w:val="00270557"/>
    <w:rsid w:val="00275BB5"/>
    <w:rsid w:val="00277CF7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237D"/>
    <w:rsid w:val="002F3EAB"/>
    <w:rsid w:val="003076FD"/>
    <w:rsid w:val="003109D9"/>
    <w:rsid w:val="00310C32"/>
    <w:rsid w:val="00311CD9"/>
    <w:rsid w:val="00313C8C"/>
    <w:rsid w:val="0031415B"/>
    <w:rsid w:val="00317005"/>
    <w:rsid w:val="003231A3"/>
    <w:rsid w:val="00325AFC"/>
    <w:rsid w:val="00327785"/>
    <w:rsid w:val="00334451"/>
    <w:rsid w:val="0033501D"/>
    <w:rsid w:val="00335259"/>
    <w:rsid w:val="00341004"/>
    <w:rsid w:val="00347B56"/>
    <w:rsid w:val="00347C6D"/>
    <w:rsid w:val="00352A99"/>
    <w:rsid w:val="00353458"/>
    <w:rsid w:val="003673DE"/>
    <w:rsid w:val="003732FE"/>
    <w:rsid w:val="003767A0"/>
    <w:rsid w:val="00380D36"/>
    <w:rsid w:val="0038552C"/>
    <w:rsid w:val="00386F2D"/>
    <w:rsid w:val="003905AF"/>
    <w:rsid w:val="003929F1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C3528"/>
    <w:rsid w:val="003D1916"/>
    <w:rsid w:val="003D5F21"/>
    <w:rsid w:val="003D63F7"/>
    <w:rsid w:val="003D7C40"/>
    <w:rsid w:val="003E0BB3"/>
    <w:rsid w:val="003E6A95"/>
    <w:rsid w:val="003E7435"/>
    <w:rsid w:val="003E7647"/>
    <w:rsid w:val="003F1BF0"/>
    <w:rsid w:val="003F2625"/>
    <w:rsid w:val="003F67E0"/>
    <w:rsid w:val="004021BB"/>
    <w:rsid w:val="004059A7"/>
    <w:rsid w:val="004113F2"/>
    <w:rsid w:val="004114A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7865"/>
    <w:rsid w:val="00470E86"/>
    <w:rsid w:val="004743FC"/>
    <w:rsid w:val="00477D2E"/>
    <w:rsid w:val="00480096"/>
    <w:rsid w:val="00484222"/>
    <w:rsid w:val="004854FA"/>
    <w:rsid w:val="00485AEF"/>
    <w:rsid w:val="0048685F"/>
    <w:rsid w:val="00495811"/>
    <w:rsid w:val="00495DBE"/>
    <w:rsid w:val="004A132F"/>
    <w:rsid w:val="004A1437"/>
    <w:rsid w:val="004A4198"/>
    <w:rsid w:val="004A4373"/>
    <w:rsid w:val="004A54EA"/>
    <w:rsid w:val="004A5FE5"/>
    <w:rsid w:val="004B0578"/>
    <w:rsid w:val="004C24ED"/>
    <w:rsid w:val="004C4E82"/>
    <w:rsid w:val="004C5636"/>
    <w:rsid w:val="004D1C92"/>
    <w:rsid w:val="004D1EFA"/>
    <w:rsid w:val="004D2B91"/>
    <w:rsid w:val="004D3D42"/>
    <w:rsid w:val="004D4343"/>
    <w:rsid w:val="004D5952"/>
    <w:rsid w:val="004D702E"/>
    <w:rsid w:val="004D7CAC"/>
    <w:rsid w:val="004E34C6"/>
    <w:rsid w:val="004F62AD"/>
    <w:rsid w:val="004F6455"/>
    <w:rsid w:val="00500315"/>
    <w:rsid w:val="00501AE8"/>
    <w:rsid w:val="00504B65"/>
    <w:rsid w:val="00510C88"/>
    <w:rsid w:val="00510D25"/>
    <w:rsid w:val="005114CE"/>
    <w:rsid w:val="00512723"/>
    <w:rsid w:val="00514447"/>
    <w:rsid w:val="00515D00"/>
    <w:rsid w:val="005162F1"/>
    <w:rsid w:val="00516442"/>
    <w:rsid w:val="0052122B"/>
    <w:rsid w:val="00525234"/>
    <w:rsid w:val="00525985"/>
    <w:rsid w:val="00531AE7"/>
    <w:rsid w:val="0053321D"/>
    <w:rsid w:val="0053366C"/>
    <w:rsid w:val="005364FD"/>
    <w:rsid w:val="00536865"/>
    <w:rsid w:val="00542B9A"/>
    <w:rsid w:val="00545446"/>
    <w:rsid w:val="00552D75"/>
    <w:rsid w:val="00552ED5"/>
    <w:rsid w:val="005557F6"/>
    <w:rsid w:val="0056039B"/>
    <w:rsid w:val="0056317B"/>
    <w:rsid w:val="00563778"/>
    <w:rsid w:val="00577544"/>
    <w:rsid w:val="00581642"/>
    <w:rsid w:val="0059011D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5B41"/>
    <w:rsid w:val="005B72F8"/>
    <w:rsid w:val="005B7A0D"/>
    <w:rsid w:val="005C0C09"/>
    <w:rsid w:val="005C30D9"/>
    <w:rsid w:val="005C3DB4"/>
    <w:rsid w:val="005C7514"/>
    <w:rsid w:val="005D3E96"/>
    <w:rsid w:val="005D50EE"/>
    <w:rsid w:val="005D6D4F"/>
    <w:rsid w:val="005D7622"/>
    <w:rsid w:val="005E083F"/>
    <w:rsid w:val="005E3A53"/>
    <w:rsid w:val="005E63CC"/>
    <w:rsid w:val="005E7B3C"/>
    <w:rsid w:val="005E7B9B"/>
    <w:rsid w:val="005F40A8"/>
    <w:rsid w:val="005F4C6D"/>
    <w:rsid w:val="005F55BE"/>
    <w:rsid w:val="005F6E87"/>
    <w:rsid w:val="00601AAF"/>
    <w:rsid w:val="00604AE1"/>
    <w:rsid w:val="00605D29"/>
    <w:rsid w:val="0060787A"/>
    <w:rsid w:val="006123DB"/>
    <w:rsid w:val="00613129"/>
    <w:rsid w:val="00617C65"/>
    <w:rsid w:val="00622385"/>
    <w:rsid w:val="00627D61"/>
    <w:rsid w:val="006302E3"/>
    <w:rsid w:val="00630590"/>
    <w:rsid w:val="0063229B"/>
    <w:rsid w:val="00632725"/>
    <w:rsid w:val="0064307A"/>
    <w:rsid w:val="00644769"/>
    <w:rsid w:val="006447D5"/>
    <w:rsid w:val="0064639B"/>
    <w:rsid w:val="00651C15"/>
    <w:rsid w:val="00654FFC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0169"/>
    <w:rsid w:val="006916CE"/>
    <w:rsid w:val="00692FAE"/>
    <w:rsid w:val="006A093B"/>
    <w:rsid w:val="006A2A0D"/>
    <w:rsid w:val="006A7D0F"/>
    <w:rsid w:val="006A7E12"/>
    <w:rsid w:val="006B03BF"/>
    <w:rsid w:val="006B31F0"/>
    <w:rsid w:val="006C1246"/>
    <w:rsid w:val="006C2D21"/>
    <w:rsid w:val="006C4610"/>
    <w:rsid w:val="006D1261"/>
    <w:rsid w:val="006D2635"/>
    <w:rsid w:val="006D5463"/>
    <w:rsid w:val="006D779C"/>
    <w:rsid w:val="006E4F63"/>
    <w:rsid w:val="006E729E"/>
    <w:rsid w:val="006F36B2"/>
    <w:rsid w:val="006F440E"/>
    <w:rsid w:val="006F4C8F"/>
    <w:rsid w:val="006F5C2F"/>
    <w:rsid w:val="00703A4F"/>
    <w:rsid w:val="00704953"/>
    <w:rsid w:val="00714692"/>
    <w:rsid w:val="00720AE9"/>
    <w:rsid w:val="00726330"/>
    <w:rsid w:val="00726561"/>
    <w:rsid w:val="00727B96"/>
    <w:rsid w:val="00732E84"/>
    <w:rsid w:val="00742E87"/>
    <w:rsid w:val="0074768E"/>
    <w:rsid w:val="007564F5"/>
    <w:rsid w:val="007602AC"/>
    <w:rsid w:val="00763B3C"/>
    <w:rsid w:val="00774B67"/>
    <w:rsid w:val="0078190E"/>
    <w:rsid w:val="0078226F"/>
    <w:rsid w:val="0078280E"/>
    <w:rsid w:val="00784E6E"/>
    <w:rsid w:val="00793A72"/>
    <w:rsid w:val="00793AC6"/>
    <w:rsid w:val="007A196B"/>
    <w:rsid w:val="007A71DE"/>
    <w:rsid w:val="007B199B"/>
    <w:rsid w:val="007B4E72"/>
    <w:rsid w:val="007B6119"/>
    <w:rsid w:val="007C388B"/>
    <w:rsid w:val="007C4F9D"/>
    <w:rsid w:val="007C7DEE"/>
    <w:rsid w:val="007D0222"/>
    <w:rsid w:val="007D3CAB"/>
    <w:rsid w:val="007D7B80"/>
    <w:rsid w:val="007E2A15"/>
    <w:rsid w:val="007E37A1"/>
    <w:rsid w:val="007E69C4"/>
    <w:rsid w:val="007E6F9F"/>
    <w:rsid w:val="007F7D4D"/>
    <w:rsid w:val="00800A59"/>
    <w:rsid w:val="0081033E"/>
    <w:rsid w:val="008107D6"/>
    <w:rsid w:val="008129C6"/>
    <w:rsid w:val="00813A9E"/>
    <w:rsid w:val="00821C47"/>
    <w:rsid w:val="008230F6"/>
    <w:rsid w:val="00833BA8"/>
    <w:rsid w:val="00836C23"/>
    <w:rsid w:val="00837825"/>
    <w:rsid w:val="00841645"/>
    <w:rsid w:val="00842F9B"/>
    <w:rsid w:val="00843E8C"/>
    <w:rsid w:val="0084439C"/>
    <w:rsid w:val="008467F9"/>
    <w:rsid w:val="00852EC6"/>
    <w:rsid w:val="00857C67"/>
    <w:rsid w:val="00863E8A"/>
    <w:rsid w:val="00865EE9"/>
    <w:rsid w:val="0086732A"/>
    <w:rsid w:val="00873C9C"/>
    <w:rsid w:val="0087417C"/>
    <w:rsid w:val="00874AA9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03B6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66DA"/>
    <w:rsid w:val="008E72CF"/>
    <w:rsid w:val="009013F7"/>
    <w:rsid w:val="00902964"/>
    <w:rsid w:val="0090497E"/>
    <w:rsid w:val="00905FDE"/>
    <w:rsid w:val="00910933"/>
    <w:rsid w:val="0091626C"/>
    <w:rsid w:val="00921137"/>
    <w:rsid w:val="00924C81"/>
    <w:rsid w:val="009302DE"/>
    <w:rsid w:val="00932421"/>
    <w:rsid w:val="00934BA1"/>
    <w:rsid w:val="00937437"/>
    <w:rsid w:val="0093773B"/>
    <w:rsid w:val="009416AC"/>
    <w:rsid w:val="00943BDE"/>
    <w:rsid w:val="0094790F"/>
    <w:rsid w:val="0095122D"/>
    <w:rsid w:val="0095412D"/>
    <w:rsid w:val="009605B5"/>
    <w:rsid w:val="009618DE"/>
    <w:rsid w:val="00961FA3"/>
    <w:rsid w:val="00966B90"/>
    <w:rsid w:val="009737B7"/>
    <w:rsid w:val="009802C4"/>
    <w:rsid w:val="0098446C"/>
    <w:rsid w:val="0099431E"/>
    <w:rsid w:val="009976D9"/>
    <w:rsid w:val="00997A3E"/>
    <w:rsid w:val="009A07D7"/>
    <w:rsid w:val="009A4EA3"/>
    <w:rsid w:val="009A55DC"/>
    <w:rsid w:val="009B3C43"/>
    <w:rsid w:val="009C17D9"/>
    <w:rsid w:val="009C220D"/>
    <w:rsid w:val="009C4FF0"/>
    <w:rsid w:val="009D3BE7"/>
    <w:rsid w:val="009D4D57"/>
    <w:rsid w:val="009D5E40"/>
    <w:rsid w:val="009D797F"/>
    <w:rsid w:val="009E2A26"/>
    <w:rsid w:val="009E5B13"/>
    <w:rsid w:val="00A11B13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5CDD"/>
    <w:rsid w:val="00A66DDE"/>
    <w:rsid w:val="00A74F99"/>
    <w:rsid w:val="00A779D9"/>
    <w:rsid w:val="00A82AB7"/>
    <w:rsid w:val="00A82BA3"/>
    <w:rsid w:val="00A83937"/>
    <w:rsid w:val="00A851A8"/>
    <w:rsid w:val="00A90FD6"/>
    <w:rsid w:val="00A91770"/>
    <w:rsid w:val="00A92012"/>
    <w:rsid w:val="00A94ACC"/>
    <w:rsid w:val="00A96381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F0984"/>
    <w:rsid w:val="00AF367D"/>
    <w:rsid w:val="00AF4342"/>
    <w:rsid w:val="00AF5004"/>
    <w:rsid w:val="00B007B8"/>
    <w:rsid w:val="00B03907"/>
    <w:rsid w:val="00B04D38"/>
    <w:rsid w:val="00B11811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51B2"/>
    <w:rsid w:val="00B35747"/>
    <w:rsid w:val="00B3773C"/>
    <w:rsid w:val="00B37A7B"/>
    <w:rsid w:val="00B42DC4"/>
    <w:rsid w:val="00B4735C"/>
    <w:rsid w:val="00B53C2A"/>
    <w:rsid w:val="00B54CF7"/>
    <w:rsid w:val="00B60A27"/>
    <w:rsid w:val="00B71099"/>
    <w:rsid w:val="00B77150"/>
    <w:rsid w:val="00B77CB0"/>
    <w:rsid w:val="00B801CB"/>
    <w:rsid w:val="00B80C83"/>
    <w:rsid w:val="00B84A45"/>
    <w:rsid w:val="00B851F1"/>
    <w:rsid w:val="00B90EC2"/>
    <w:rsid w:val="00B90ED6"/>
    <w:rsid w:val="00B92E42"/>
    <w:rsid w:val="00B95350"/>
    <w:rsid w:val="00B97EC4"/>
    <w:rsid w:val="00BA268F"/>
    <w:rsid w:val="00BA418F"/>
    <w:rsid w:val="00BA5BD9"/>
    <w:rsid w:val="00BB3219"/>
    <w:rsid w:val="00BC294F"/>
    <w:rsid w:val="00BD1B6A"/>
    <w:rsid w:val="00BD463D"/>
    <w:rsid w:val="00BD50B1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0D1A"/>
    <w:rsid w:val="00C255F7"/>
    <w:rsid w:val="00C26E77"/>
    <w:rsid w:val="00C32886"/>
    <w:rsid w:val="00C32E37"/>
    <w:rsid w:val="00C37B41"/>
    <w:rsid w:val="00C509B5"/>
    <w:rsid w:val="00C551D4"/>
    <w:rsid w:val="00C555C9"/>
    <w:rsid w:val="00C561C3"/>
    <w:rsid w:val="00C57524"/>
    <w:rsid w:val="00C60E44"/>
    <w:rsid w:val="00C6336F"/>
    <w:rsid w:val="00C63A23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36CD"/>
    <w:rsid w:val="00C869B4"/>
    <w:rsid w:val="00C92FD6"/>
    <w:rsid w:val="00C93C8B"/>
    <w:rsid w:val="00CA3B8A"/>
    <w:rsid w:val="00CA4B6C"/>
    <w:rsid w:val="00CA6725"/>
    <w:rsid w:val="00CB2D84"/>
    <w:rsid w:val="00CB307D"/>
    <w:rsid w:val="00CB3A73"/>
    <w:rsid w:val="00CC6598"/>
    <w:rsid w:val="00CC6BB1"/>
    <w:rsid w:val="00CC7817"/>
    <w:rsid w:val="00CD1027"/>
    <w:rsid w:val="00CD17FF"/>
    <w:rsid w:val="00CD5F02"/>
    <w:rsid w:val="00CE4D8A"/>
    <w:rsid w:val="00CE560C"/>
    <w:rsid w:val="00CE5D6D"/>
    <w:rsid w:val="00CE5DC3"/>
    <w:rsid w:val="00CE7B1B"/>
    <w:rsid w:val="00CF6945"/>
    <w:rsid w:val="00CF718D"/>
    <w:rsid w:val="00D040EE"/>
    <w:rsid w:val="00D06E79"/>
    <w:rsid w:val="00D10793"/>
    <w:rsid w:val="00D1407F"/>
    <w:rsid w:val="00D14E73"/>
    <w:rsid w:val="00D16F1E"/>
    <w:rsid w:val="00D17C3A"/>
    <w:rsid w:val="00D25B0D"/>
    <w:rsid w:val="00D30515"/>
    <w:rsid w:val="00D360BD"/>
    <w:rsid w:val="00D37427"/>
    <w:rsid w:val="00D47BFD"/>
    <w:rsid w:val="00D53524"/>
    <w:rsid w:val="00D546D5"/>
    <w:rsid w:val="00D559FC"/>
    <w:rsid w:val="00D5660E"/>
    <w:rsid w:val="00D60236"/>
    <w:rsid w:val="00D6155E"/>
    <w:rsid w:val="00D615BD"/>
    <w:rsid w:val="00D7096C"/>
    <w:rsid w:val="00D71237"/>
    <w:rsid w:val="00D74440"/>
    <w:rsid w:val="00D7575C"/>
    <w:rsid w:val="00D772A2"/>
    <w:rsid w:val="00D825FF"/>
    <w:rsid w:val="00D83BB3"/>
    <w:rsid w:val="00D844D8"/>
    <w:rsid w:val="00D876F8"/>
    <w:rsid w:val="00D96C41"/>
    <w:rsid w:val="00DB183C"/>
    <w:rsid w:val="00DB41EB"/>
    <w:rsid w:val="00DB71E5"/>
    <w:rsid w:val="00DC47A2"/>
    <w:rsid w:val="00DC514B"/>
    <w:rsid w:val="00DD0A5D"/>
    <w:rsid w:val="00DD1B4E"/>
    <w:rsid w:val="00DD1DA9"/>
    <w:rsid w:val="00DE1551"/>
    <w:rsid w:val="00DE49D3"/>
    <w:rsid w:val="00DE7FB7"/>
    <w:rsid w:val="00DF0F5B"/>
    <w:rsid w:val="00DF1DC2"/>
    <w:rsid w:val="00DF42A3"/>
    <w:rsid w:val="00DF6178"/>
    <w:rsid w:val="00DF764E"/>
    <w:rsid w:val="00E040BA"/>
    <w:rsid w:val="00E07C0E"/>
    <w:rsid w:val="00E13B44"/>
    <w:rsid w:val="00E14DD0"/>
    <w:rsid w:val="00E162FA"/>
    <w:rsid w:val="00E20DDA"/>
    <w:rsid w:val="00E218EC"/>
    <w:rsid w:val="00E2287E"/>
    <w:rsid w:val="00E31FA5"/>
    <w:rsid w:val="00E3207F"/>
    <w:rsid w:val="00E32A8B"/>
    <w:rsid w:val="00E332F6"/>
    <w:rsid w:val="00E36054"/>
    <w:rsid w:val="00E37781"/>
    <w:rsid w:val="00E37E7B"/>
    <w:rsid w:val="00E41AD6"/>
    <w:rsid w:val="00E46E04"/>
    <w:rsid w:val="00E64E4D"/>
    <w:rsid w:val="00E662E6"/>
    <w:rsid w:val="00E67596"/>
    <w:rsid w:val="00E746AD"/>
    <w:rsid w:val="00E87396"/>
    <w:rsid w:val="00E87A53"/>
    <w:rsid w:val="00E91372"/>
    <w:rsid w:val="00E94515"/>
    <w:rsid w:val="00E979D5"/>
    <w:rsid w:val="00EA4021"/>
    <w:rsid w:val="00EA44A1"/>
    <w:rsid w:val="00EA7F4E"/>
    <w:rsid w:val="00EC1A14"/>
    <w:rsid w:val="00EC42A3"/>
    <w:rsid w:val="00EC5AA8"/>
    <w:rsid w:val="00EC5BA9"/>
    <w:rsid w:val="00EC7B99"/>
    <w:rsid w:val="00ED08F5"/>
    <w:rsid w:val="00ED1819"/>
    <w:rsid w:val="00ED2305"/>
    <w:rsid w:val="00ED7C91"/>
    <w:rsid w:val="00EE3390"/>
    <w:rsid w:val="00EE4498"/>
    <w:rsid w:val="00EE5186"/>
    <w:rsid w:val="00EF5A6F"/>
    <w:rsid w:val="00EF7009"/>
    <w:rsid w:val="00F017C4"/>
    <w:rsid w:val="00F01873"/>
    <w:rsid w:val="00F03FC7"/>
    <w:rsid w:val="00F07933"/>
    <w:rsid w:val="00F121EE"/>
    <w:rsid w:val="00F12BD7"/>
    <w:rsid w:val="00F13CA4"/>
    <w:rsid w:val="00F15448"/>
    <w:rsid w:val="00F16ADC"/>
    <w:rsid w:val="00F17185"/>
    <w:rsid w:val="00F17524"/>
    <w:rsid w:val="00F236E0"/>
    <w:rsid w:val="00F27B4F"/>
    <w:rsid w:val="00F31397"/>
    <w:rsid w:val="00F33228"/>
    <w:rsid w:val="00F41461"/>
    <w:rsid w:val="00F4160C"/>
    <w:rsid w:val="00F466C2"/>
    <w:rsid w:val="00F50D3B"/>
    <w:rsid w:val="00F542F4"/>
    <w:rsid w:val="00F54D44"/>
    <w:rsid w:val="00F55056"/>
    <w:rsid w:val="00F550BD"/>
    <w:rsid w:val="00F55BCD"/>
    <w:rsid w:val="00F57FBE"/>
    <w:rsid w:val="00F67CC8"/>
    <w:rsid w:val="00F72663"/>
    <w:rsid w:val="00F72993"/>
    <w:rsid w:val="00F739CE"/>
    <w:rsid w:val="00F75193"/>
    <w:rsid w:val="00F75AE8"/>
    <w:rsid w:val="00F76621"/>
    <w:rsid w:val="00F77038"/>
    <w:rsid w:val="00F83033"/>
    <w:rsid w:val="00F832F2"/>
    <w:rsid w:val="00F84AE6"/>
    <w:rsid w:val="00F85065"/>
    <w:rsid w:val="00F873CE"/>
    <w:rsid w:val="00F94CAC"/>
    <w:rsid w:val="00F966AA"/>
    <w:rsid w:val="00F96E66"/>
    <w:rsid w:val="00FA5FF2"/>
    <w:rsid w:val="00FA78E9"/>
    <w:rsid w:val="00FB3014"/>
    <w:rsid w:val="00FB538F"/>
    <w:rsid w:val="00FC0F45"/>
    <w:rsid w:val="00FC15A0"/>
    <w:rsid w:val="00FC1E0E"/>
    <w:rsid w:val="00FC3071"/>
    <w:rsid w:val="00FC5396"/>
    <w:rsid w:val="00FD5902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C63A2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63A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63A23"/>
    <w:rPr>
      <w:rFonts w:ascii="Arial" w:eastAsiaTheme="minorHAnsi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63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63A23"/>
    <w:rPr>
      <w:rFonts w:ascii="Arial" w:eastAsiaTheme="minorHAnsi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tephen.mccann@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2</TotalTime>
  <Pages>1</Pages>
  <Words>367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3</cp:revision>
  <cp:lastPrinted>2013-04-30T13:32:00Z</cp:lastPrinted>
  <dcterms:created xsi:type="dcterms:W3CDTF">2025-04-08T15:59:00Z</dcterms:created>
  <dcterms:modified xsi:type="dcterms:W3CDTF">2025-04-08T16:00:00Z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