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01F" w:rsidRDefault="00EB18CE" w:rsidP="006B282D">
      <w:pPr>
        <w:spacing w:line="240" w:lineRule="auto"/>
        <w:jc w:val="center"/>
        <w:rPr>
          <w:b/>
          <w:sz w:val="28"/>
          <w:szCs w:val="28"/>
        </w:rPr>
      </w:pPr>
      <w:r w:rsidRPr="00EB18CE">
        <w:rPr>
          <w:b/>
          <w:sz w:val="28"/>
          <w:szCs w:val="28"/>
        </w:rPr>
        <w:t xml:space="preserve">APPLICATION REFERENCE: </w:t>
      </w:r>
      <w:r w:rsidR="00D378A5" w:rsidRPr="00D378A5">
        <w:rPr>
          <w:b/>
          <w:sz w:val="28"/>
          <w:szCs w:val="28"/>
        </w:rPr>
        <w:t>22/01610/FUL</w:t>
      </w:r>
      <w:r w:rsidR="006B282D" w:rsidRPr="006B282D">
        <w:rPr>
          <w:b/>
          <w:sz w:val="28"/>
          <w:szCs w:val="28"/>
        </w:rPr>
        <w:cr/>
      </w:r>
    </w:p>
    <w:p w:rsidR="007418B2" w:rsidRDefault="006B282D" w:rsidP="006B282D">
      <w:pPr>
        <w:spacing w:line="240" w:lineRule="auto"/>
        <w:jc w:val="center"/>
      </w:pPr>
      <w:r>
        <w:rPr>
          <w:noProof/>
          <w:lang w:eastAsia="en-GB"/>
        </w:rPr>
        <mc:AlternateContent>
          <mc:Choice Requires="wps">
            <w:drawing>
              <wp:anchor distT="45720" distB="45720" distL="114300" distR="114300" simplePos="0" relativeHeight="251659264" behindDoc="0" locked="0" layoutInCell="1" allowOverlap="1">
                <wp:simplePos x="0" y="0"/>
                <wp:positionH relativeFrom="column">
                  <wp:posOffset>-76200</wp:posOffset>
                </wp:positionH>
                <wp:positionV relativeFrom="paragraph">
                  <wp:posOffset>285115</wp:posOffset>
                </wp:positionV>
                <wp:extent cx="5772150" cy="1404620"/>
                <wp:effectExtent l="0" t="0" r="1905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1404620"/>
                        </a:xfrm>
                        <a:prstGeom prst="rect">
                          <a:avLst/>
                        </a:prstGeom>
                        <a:solidFill>
                          <a:srgbClr val="FFFFFF"/>
                        </a:solidFill>
                        <a:ln w="9525">
                          <a:solidFill>
                            <a:srgbClr val="000000"/>
                          </a:solidFill>
                          <a:miter lim="800000"/>
                          <a:headEnd/>
                          <a:tailEnd/>
                        </a:ln>
                      </wps:spPr>
                      <wps:txbx>
                        <w:txbxContent>
                          <w:p w:rsidR="00B747F5" w:rsidRPr="00D54A89" w:rsidRDefault="00B747F5" w:rsidP="00EB18CE">
                            <w:pPr>
                              <w:ind w:left="1440" w:hanging="1440"/>
                              <w:jc w:val="both"/>
                              <w:rPr>
                                <w:b/>
                                <w:sz w:val="24"/>
                                <w:szCs w:val="24"/>
                              </w:rPr>
                            </w:pPr>
                            <w:r w:rsidRPr="00D54A89">
                              <w:rPr>
                                <w:b/>
                                <w:sz w:val="24"/>
                                <w:szCs w:val="24"/>
                              </w:rPr>
                              <w:t xml:space="preserve">Proposal: </w:t>
                            </w:r>
                            <w:r w:rsidRPr="00D54A89">
                              <w:rPr>
                                <w:b/>
                                <w:sz w:val="24"/>
                                <w:szCs w:val="24"/>
                              </w:rPr>
                              <w:tab/>
                            </w:r>
                            <w:r w:rsidRPr="00D378A5">
                              <w:rPr>
                                <w:sz w:val="24"/>
                                <w:szCs w:val="24"/>
                              </w:rPr>
                              <w:t>F</w:t>
                            </w:r>
                            <w:r w:rsidRPr="00D378A5">
                              <w:t>o</w:t>
                            </w:r>
                            <w:r>
                              <w:t>rmation of two 5G rugby playing pitches with 2m high perimeter fencing, including 5m high ball stop fencing to southern and eastern boundaries. Siting of two storage containers together with the formation of car park and associated landscaping. 10.6m high goal posts located on the pitches</w:t>
                            </w:r>
                          </w:p>
                          <w:p w:rsidR="00B747F5" w:rsidRPr="00D54A89" w:rsidRDefault="00B747F5" w:rsidP="007418B2">
                            <w:pPr>
                              <w:rPr>
                                <w:b/>
                                <w:sz w:val="24"/>
                                <w:szCs w:val="24"/>
                              </w:rPr>
                            </w:pPr>
                            <w:r w:rsidRPr="00D54A89">
                              <w:rPr>
                                <w:b/>
                                <w:sz w:val="24"/>
                                <w:szCs w:val="24"/>
                              </w:rPr>
                              <w:t xml:space="preserve">Location: </w:t>
                            </w:r>
                            <w:r w:rsidRPr="00D54A89">
                              <w:rPr>
                                <w:b/>
                                <w:sz w:val="24"/>
                                <w:szCs w:val="24"/>
                              </w:rPr>
                              <w:tab/>
                            </w:r>
                            <w:r>
                              <w:t>Balderstone Branch Library, Platting Lane, Rochdale, OL11 2HD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pt;margin-top:22.45pt;width:45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a3OJAIAAEcEAAAOAAAAZHJzL2Uyb0RvYy54bWysU9tuGyEQfa/Uf0C813uRHScrr6PUqatK&#10;6UVK+gEsy3pRgaGAvet+fQfWca20fanKA2KY4TBzzszqdtSKHITzEkxNi1lOiTAcWml2Nf36tH1z&#10;TYkPzLRMgRE1PQpPb9evX60GW4kSelCtcARBjK8GW9M+BFtlmee90MzPwAqDzg6cZgFNt8taxwZE&#10;1yor8/wqG8C11gEX3uPt/eSk64TfdYKHz13nRSCqpphbSLtLexP3bL1i1c4x20t+SoP9QxaaSYOf&#10;nqHuWWBk7+RvUFpyBx66MOOgM+g6yUWqAasp8hfVPPbMilQLkuPtmSb//2D5p8MXR2Rb07JYUmKY&#10;RpGexBjIWxhJGfkZrK8w7NFiYBjxGnVOtXr7APybJwY2PTM7ceccDL1gLeZXxJfZxdMJx0eQZvgI&#10;LX7D9gES0Ng5HclDOgiio07HszYxFY6Xi+WyLBbo4ugr5vn8qkzqZax6fm6dD+8FaBIPNXUofoJn&#10;hwcfYjqseg6Jv3lQst1KpZLhds1GOXJg2CjbtFIFL8KUIUNNbxblYmLgrxB5Wn+C0DJgxyupa3p9&#10;DmJV5O2daVM/BibVdMaUlTkRGbmbWAxjM56EaaA9IqUOps7GScRDD+4HJQN2dU399z1zghL1waAs&#10;N8V8HscgGfPFEjkk7tLTXHqY4QhV00DJdNyENDqJMHuH8m1lIjbqPGVyyhW7NfF9mqw4Dpd2ivo1&#10;/+ufAAAA//8DAFBLAwQUAAYACAAAACEAPeOPsN8AAAAKAQAADwAAAGRycy9kb3ducmV2LnhtbEyP&#10;wW7CMBBE75X6D9ZW6gWBkxRSCNmgFolTT6T0bmKTRI3XaWwg/H23J3qcndHsm3wz2k5czOBbRwjx&#10;LAJhqHK6pRrh8LmbLkH4oEirzpFBuBkPm+LxIVeZdlfam0sZasEl5DOF0ITQZ1L6qjFW+ZnrDbF3&#10;coNVgeVQSz2oK5fbTiZRlEqrWuIPjerNtjHVd3m2COlP+TL5+NIT2t9270NlF3p7WCA+P41vaxDB&#10;jOEehj98RoeCmY7uTNqLDmEaJ7wlIMznKxAcWK5e+XBESNI0Blnk8v+E4hcAAP//AwBQSwECLQAU&#10;AAYACAAAACEAtoM4kv4AAADhAQAAEwAAAAAAAAAAAAAAAAAAAAAAW0NvbnRlbnRfVHlwZXNdLnht&#10;bFBLAQItABQABgAIAAAAIQA4/SH/1gAAAJQBAAALAAAAAAAAAAAAAAAAAC8BAABfcmVscy8ucmVs&#10;c1BLAQItABQABgAIAAAAIQCyca3OJAIAAEcEAAAOAAAAAAAAAAAAAAAAAC4CAABkcnMvZTJvRG9j&#10;LnhtbFBLAQItABQABgAIAAAAIQA944+w3wAAAAoBAAAPAAAAAAAAAAAAAAAAAH4EAABkcnMvZG93&#10;bnJldi54bWxQSwUGAAAAAAQABADzAAAAigUAAAAA&#10;">
                <v:textbox style="mso-fit-shape-to-text:t">
                  <w:txbxContent>
                    <w:p w:rsidR="00B747F5" w:rsidRPr="00D54A89" w:rsidRDefault="00B747F5" w:rsidP="00EB18CE">
                      <w:pPr>
                        <w:ind w:left="1440" w:hanging="1440"/>
                        <w:jc w:val="both"/>
                        <w:rPr>
                          <w:b/>
                          <w:sz w:val="24"/>
                          <w:szCs w:val="24"/>
                        </w:rPr>
                      </w:pPr>
                      <w:r w:rsidRPr="00D54A89">
                        <w:rPr>
                          <w:b/>
                          <w:sz w:val="24"/>
                          <w:szCs w:val="24"/>
                        </w:rPr>
                        <w:t xml:space="preserve">Proposal: </w:t>
                      </w:r>
                      <w:r w:rsidRPr="00D54A89">
                        <w:rPr>
                          <w:b/>
                          <w:sz w:val="24"/>
                          <w:szCs w:val="24"/>
                        </w:rPr>
                        <w:tab/>
                      </w:r>
                      <w:r w:rsidRPr="00D378A5">
                        <w:rPr>
                          <w:sz w:val="24"/>
                          <w:szCs w:val="24"/>
                        </w:rPr>
                        <w:t>F</w:t>
                      </w:r>
                      <w:r w:rsidRPr="00D378A5">
                        <w:t>o</w:t>
                      </w:r>
                      <w:r>
                        <w:t>rmation of two 5G rugby playing pitches with 2m high perimeter fencing, including 5m high ball stop fencing to southern and eastern boundaries. Siting of two storage containers together with the formation of car park and associated landscaping. 10.6m high goal posts located on the pitches</w:t>
                      </w:r>
                    </w:p>
                    <w:p w:rsidR="00B747F5" w:rsidRPr="00D54A89" w:rsidRDefault="00B747F5" w:rsidP="007418B2">
                      <w:pPr>
                        <w:rPr>
                          <w:b/>
                          <w:sz w:val="24"/>
                          <w:szCs w:val="24"/>
                        </w:rPr>
                      </w:pPr>
                      <w:r w:rsidRPr="00D54A89">
                        <w:rPr>
                          <w:b/>
                          <w:sz w:val="24"/>
                          <w:szCs w:val="24"/>
                        </w:rPr>
                        <w:t xml:space="preserve">Location: </w:t>
                      </w:r>
                      <w:r w:rsidRPr="00D54A89">
                        <w:rPr>
                          <w:b/>
                          <w:sz w:val="24"/>
                          <w:szCs w:val="24"/>
                        </w:rPr>
                        <w:tab/>
                      </w:r>
                      <w:r>
                        <w:t>Balderstone Branch Library, Platting Lane, Rochdale, OL11 2HD</w:t>
                      </w:r>
                    </w:p>
                  </w:txbxContent>
                </v:textbox>
                <w10:wrap type="square"/>
              </v:shape>
            </w:pict>
          </mc:Fallback>
        </mc:AlternateContent>
      </w:r>
    </w:p>
    <w:p w:rsidR="006B282D" w:rsidRPr="0031701F" w:rsidRDefault="006B282D" w:rsidP="006B282D">
      <w:pPr>
        <w:spacing w:line="240" w:lineRule="auto"/>
        <w:rPr>
          <w:b/>
          <w:u w:val="single"/>
        </w:rPr>
      </w:pPr>
      <w:r w:rsidRPr="0031701F">
        <w:rPr>
          <w:b/>
          <w:u w:val="single"/>
        </w:rPr>
        <w:t xml:space="preserve">Part I - Particulars of Application </w:t>
      </w:r>
    </w:p>
    <w:p w:rsidR="00D54A89" w:rsidRDefault="006B282D" w:rsidP="006B282D">
      <w:pPr>
        <w:spacing w:line="240" w:lineRule="auto"/>
      </w:pPr>
      <w:r>
        <w:t xml:space="preserve">Date of Application: </w:t>
      </w:r>
      <w:r w:rsidR="00EE30BB" w:rsidRPr="00EE30BB">
        <w:t>27 March 2023</w:t>
      </w:r>
      <w:r>
        <w:cr/>
      </w:r>
    </w:p>
    <w:p w:rsidR="00D54A89" w:rsidRPr="0031701F" w:rsidRDefault="0031701F" w:rsidP="00287D92">
      <w:pPr>
        <w:spacing w:line="240" w:lineRule="auto"/>
        <w:rPr>
          <w:b/>
          <w:u w:val="single"/>
        </w:rPr>
      </w:pPr>
      <w:r w:rsidRPr="0031701F">
        <w:rPr>
          <w:b/>
          <w:u w:val="single"/>
        </w:rPr>
        <w:t>Part II - Particulars of decision</w:t>
      </w:r>
    </w:p>
    <w:p w:rsidR="0031701F" w:rsidRDefault="0031701F" w:rsidP="00287D92">
      <w:pPr>
        <w:spacing w:line="240" w:lineRule="auto"/>
      </w:pPr>
      <w:r w:rsidRPr="0031701F">
        <w:t xml:space="preserve">Date of </w:t>
      </w:r>
      <w:r>
        <w:t>Granted</w:t>
      </w:r>
      <w:r w:rsidRPr="0031701F">
        <w:t xml:space="preserve">: </w:t>
      </w:r>
      <w:r w:rsidR="00EE30BB">
        <w:t>29 November 2023</w:t>
      </w:r>
    </w:p>
    <w:p w:rsidR="0031701F" w:rsidRDefault="0031701F" w:rsidP="0031701F">
      <w:pPr>
        <w:spacing w:line="240" w:lineRule="auto"/>
        <w:rPr>
          <w:b/>
        </w:rPr>
      </w:pPr>
      <w:r w:rsidRPr="0031701F">
        <w:rPr>
          <w:b/>
        </w:rPr>
        <w:t>GRANTED SUBJECT TO CONDITIONS</w:t>
      </w:r>
    </w:p>
    <w:p w:rsidR="0031701F" w:rsidRPr="0031701F" w:rsidRDefault="0031701F" w:rsidP="0031701F">
      <w:pPr>
        <w:spacing w:line="240" w:lineRule="auto"/>
        <w:rPr>
          <w:b/>
        </w:rPr>
      </w:pPr>
    </w:p>
    <w:p w:rsidR="00D54A89" w:rsidRDefault="006B282D" w:rsidP="00287D92">
      <w:pPr>
        <w:spacing w:line="240" w:lineRule="auto"/>
      </w:pPr>
      <w:r w:rsidRPr="006B282D">
        <w:t xml:space="preserve">Herewith the supporting documentation in relation to the discharge of planning conditions for the application ref: </w:t>
      </w:r>
      <w:r w:rsidR="00EE30BB" w:rsidRPr="00EE30BB">
        <w:rPr>
          <w:b/>
          <w:szCs w:val="28"/>
        </w:rPr>
        <w:t>22/01610/FUL</w:t>
      </w:r>
      <w:r w:rsidR="00EB18CE">
        <w:rPr>
          <w:szCs w:val="28"/>
        </w:rPr>
        <w:t>:</w:t>
      </w: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pPr>
    </w:p>
    <w:p w:rsidR="00D54A89" w:rsidRDefault="00D54A89" w:rsidP="00287D92">
      <w:pPr>
        <w:spacing w:line="240" w:lineRule="auto"/>
        <w:sectPr w:rsidR="00D54A89" w:rsidSect="00D54A89">
          <w:headerReference w:type="default" r:id="rId7"/>
          <w:pgSz w:w="11906" w:h="16838"/>
          <w:pgMar w:top="1440" w:right="1440" w:bottom="1440" w:left="1440" w:header="708" w:footer="708" w:gutter="0"/>
          <w:cols w:space="708"/>
          <w:docGrid w:linePitch="360"/>
        </w:sectPr>
      </w:pPr>
    </w:p>
    <w:tbl>
      <w:tblPr>
        <w:tblStyle w:val="TableGrid"/>
        <w:tblW w:w="0" w:type="auto"/>
        <w:tblLook w:val="04A0" w:firstRow="1" w:lastRow="0" w:firstColumn="1" w:lastColumn="0" w:noHBand="0" w:noVBand="1"/>
      </w:tblPr>
      <w:tblGrid>
        <w:gridCol w:w="568"/>
        <w:gridCol w:w="6657"/>
        <w:gridCol w:w="3914"/>
        <w:gridCol w:w="1554"/>
        <w:gridCol w:w="1255"/>
      </w:tblGrid>
      <w:tr w:rsidR="006B282D" w:rsidTr="007F37E2">
        <w:tc>
          <w:tcPr>
            <w:tcW w:w="568" w:type="dxa"/>
          </w:tcPr>
          <w:p w:rsidR="006B282D" w:rsidRPr="00D54A89" w:rsidRDefault="006B282D" w:rsidP="00356928">
            <w:pPr>
              <w:jc w:val="center"/>
              <w:rPr>
                <w:b/>
                <w:sz w:val="24"/>
                <w:szCs w:val="24"/>
              </w:rPr>
            </w:pPr>
            <w:r w:rsidRPr="00EB18CE">
              <w:rPr>
                <w:i/>
              </w:rPr>
              <w:lastRenderedPageBreak/>
              <w:t>No</w:t>
            </w:r>
            <w:r>
              <w:rPr>
                <w:b/>
                <w:sz w:val="24"/>
                <w:szCs w:val="24"/>
              </w:rPr>
              <w:t>.</w:t>
            </w:r>
          </w:p>
        </w:tc>
        <w:tc>
          <w:tcPr>
            <w:tcW w:w="6657" w:type="dxa"/>
          </w:tcPr>
          <w:p w:rsidR="006B282D" w:rsidRPr="00EB18CE" w:rsidRDefault="006B282D" w:rsidP="00D54A89">
            <w:pPr>
              <w:jc w:val="center"/>
              <w:rPr>
                <w:i/>
              </w:rPr>
            </w:pPr>
            <w:r w:rsidRPr="00EB18CE">
              <w:rPr>
                <w:i/>
              </w:rPr>
              <w:t>Condition(s):</w:t>
            </w:r>
          </w:p>
        </w:tc>
        <w:tc>
          <w:tcPr>
            <w:tcW w:w="3914" w:type="dxa"/>
          </w:tcPr>
          <w:p w:rsidR="006B282D" w:rsidRPr="00D54A89" w:rsidRDefault="006B282D" w:rsidP="00D54A89">
            <w:pPr>
              <w:jc w:val="center"/>
              <w:rPr>
                <w:b/>
                <w:sz w:val="24"/>
                <w:szCs w:val="24"/>
              </w:rPr>
            </w:pPr>
            <w:r w:rsidRPr="00D54A89">
              <w:rPr>
                <w:b/>
                <w:sz w:val="24"/>
                <w:szCs w:val="24"/>
              </w:rPr>
              <w:t>Supporting Documents/Comments:</w:t>
            </w:r>
          </w:p>
        </w:tc>
        <w:tc>
          <w:tcPr>
            <w:tcW w:w="1554" w:type="dxa"/>
          </w:tcPr>
          <w:p w:rsidR="006B282D" w:rsidRPr="00D54A89" w:rsidRDefault="006B282D" w:rsidP="006B282D">
            <w:pPr>
              <w:jc w:val="center"/>
              <w:rPr>
                <w:b/>
                <w:sz w:val="24"/>
                <w:szCs w:val="24"/>
              </w:rPr>
            </w:pPr>
            <w:r>
              <w:rPr>
                <w:b/>
                <w:sz w:val="24"/>
                <w:szCs w:val="24"/>
              </w:rPr>
              <w:t>Source:</w:t>
            </w:r>
          </w:p>
        </w:tc>
        <w:tc>
          <w:tcPr>
            <w:tcW w:w="1255" w:type="dxa"/>
          </w:tcPr>
          <w:p w:rsidR="006B282D" w:rsidRDefault="006B282D" w:rsidP="006B282D">
            <w:pPr>
              <w:jc w:val="center"/>
              <w:rPr>
                <w:b/>
                <w:sz w:val="24"/>
                <w:szCs w:val="24"/>
              </w:rPr>
            </w:pPr>
            <w:r>
              <w:rPr>
                <w:b/>
                <w:sz w:val="24"/>
                <w:szCs w:val="24"/>
              </w:rPr>
              <w:t>Date of Discharge of Condition:</w:t>
            </w:r>
          </w:p>
        </w:tc>
      </w:tr>
      <w:tr w:rsidR="006B282D" w:rsidTr="007F37E2">
        <w:tc>
          <w:tcPr>
            <w:tcW w:w="568" w:type="dxa"/>
            <w:tcBorders>
              <w:bottom w:val="single" w:sz="4" w:space="0" w:color="auto"/>
            </w:tcBorders>
            <w:shd w:val="clear" w:color="auto" w:fill="auto"/>
          </w:tcPr>
          <w:p w:rsidR="006B282D" w:rsidRPr="007418B2" w:rsidRDefault="006B282D" w:rsidP="00356928">
            <w:pPr>
              <w:jc w:val="center"/>
              <w:rPr>
                <w:i/>
              </w:rPr>
            </w:pPr>
            <w:r>
              <w:rPr>
                <w:i/>
              </w:rPr>
              <w:t>1</w:t>
            </w:r>
          </w:p>
        </w:tc>
        <w:tc>
          <w:tcPr>
            <w:tcW w:w="6657" w:type="dxa"/>
            <w:shd w:val="clear" w:color="auto" w:fill="auto"/>
          </w:tcPr>
          <w:p w:rsidR="006B282D" w:rsidRPr="004723C9" w:rsidRDefault="006B282D" w:rsidP="00D54A89">
            <w:pPr>
              <w:rPr>
                <w:i/>
              </w:rPr>
            </w:pPr>
            <w:r w:rsidRPr="004723C9">
              <w:rPr>
                <w:i/>
              </w:rPr>
              <w:t>“The development must be begun not later than three years beginning with the date of this permission”</w:t>
            </w:r>
          </w:p>
        </w:tc>
        <w:tc>
          <w:tcPr>
            <w:tcW w:w="3914" w:type="dxa"/>
            <w:shd w:val="clear" w:color="auto" w:fill="auto"/>
          </w:tcPr>
          <w:p w:rsidR="006B282D" w:rsidRPr="004723C9" w:rsidRDefault="00B747F5">
            <w:r>
              <w:t>Agreed.</w:t>
            </w:r>
          </w:p>
        </w:tc>
        <w:tc>
          <w:tcPr>
            <w:tcW w:w="1554" w:type="dxa"/>
            <w:shd w:val="clear" w:color="auto" w:fill="auto"/>
          </w:tcPr>
          <w:p w:rsidR="006B282D" w:rsidRPr="004723C9" w:rsidRDefault="006B282D" w:rsidP="006B282D">
            <w:pPr>
              <w:jc w:val="center"/>
            </w:pPr>
            <w:r w:rsidRPr="004723C9">
              <w:t>RBC</w:t>
            </w:r>
          </w:p>
        </w:tc>
        <w:tc>
          <w:tcPr>
            <w:tcW w:w="1255" w:type="dxa"/>
            <w:shd w:val="clear" w:color="auto" w:fill="auto"/>
          </w:tcPr>
          <w:p w:rsidR="006B282D" w:rsidRPr="004723C9" w:rsidRDefault="006B282D" w:rsidP="006B282D">
            <w:pPr>
              <w:jc w:val="center"/>
            </w:pPr>
          </w:p>
        </w:tc>
      </w:tr>
      <w:tr w:rsidR="006B282D" w:rsidTr="007F37E2">
        <w:trPr>
          <w:trHeight w:val="274"/>
        </w:trPr>
        <w:tc>
          <w:tcPr>
            <w:tcW w:w="568" w:type="dxa"/>
            <w:shd w:val="clear" w:color="auto" w:fill="auto"/>
          </w:tcPr>
          <w:p w:rsidR="006B282D" w:rsidRPr="00A42600" w:rsidRDefault="006B282D" w:rsidP="00356928">
            <w:pPr>
              <w:jc w:val="center"/>
              <w:rPr>
                <w:i/>
              </w:rPr>
            </w:pPr>
            <w:r>
              <w:rPr>
                <w:i/>
              </w:rPr>
              <w:t>2</w:t>
            </w:r>
          </w:p>
        </w:tc>
        <w:tc>
          <w:tcPr>
            <w:tcW w:w="6657" w:type="dxa"/>
            <w:shd w:val="clear" w:color="auto" w:fill="auto"/>
          </w:tcPr>
          <w:p w:rsidR="004723C9" w:rsidRDefault="004723C9" w:rsidP="004723C9">
            <w:pPr>
              <w:rPr>
                <w:i/>
              </w:rPr>
            </w:pPr>
            <w:r>
              <w:rPr>
                <w:i/>
              </w:rPr>
              <w:t>T</w:t>
            </w:r>
            <w:r w:rsidRPr="004723C9">
              <w:rPr>
                <w:i/>
              </w:rPr>
              <w:t>he development shall be carried out in acco</w:t>
            </w:r>
            <w:r>
              <w:rPr>
                <w:i/>
              </w:rPr>
              <w:t xml:space="preserve">rdance with these drawings and </w:t>
            </w:r>
            <w:r w:rsidRPr="004723C9">
              <w:rPr>
                <w:i/>
              </w:rPr>
              <w:t xml:space="preserve">technical documents hereby approved, unless otherwise required by the conditions below.  </w:t>
            </w:r>
          </w:p>
          <w:p w:rsidR="004723C9" w:rsidRPr="004723C9" w:rsidRDefault="004723C9" w:rsidP="004723C9">
            <w:pPr>
              <w:rPr>
                <w:i/>
              </w:rPr>
            </w:pPr>
            <w:r w:rsidRPr="004723C9">
              <w:rPr>
                <w:i/>
              </w:rPr>
              <w:t xml:space="preserve">- Location Plan 2002803-L01 Rev B </w:t>
            </w:r>
          </w:p>
          <w:p w:rsidR="004723C9" w:rsidRPr="004723C9" w:rsidRDefault="004723C9" w:rsidP="007F37E2">
            <w:pPr>
              <w:rPr>
                <w:i/>
              </w:rPr>
            </w:pPr>
            <w:r w:rsidRPr="004723C9">
              <w:rPr>
                <w:i/>
              </w:rPr>
              <w:t xml:space="preserve"> - Rugby League Pitches Op</w:t>
            </w:r>
            <w:r w:rsidR="007F37E2">
              <w:rPr>
                <w:i/>
              </w:rPr>
              <w:t xml:space="preserve">tion 05 - 20002803 F –11 Rev H </w:t>
            </w:r>
            <w:r w:rsidRPr="004723C9">
              <w:rPr>
                <w:i/>
              </w:rPr>
              <w:t xml:space="preserve"> </w:t>
            </w:r>
          </w:p>
          <w:p w:rsidR="007F37E2" w:rsidRDefault="004723C9" w:rsidP="004723C9">
            <w:pPr>
              <w:rPr>
                <w:i/>
              </w:rPr>
            </w:pPr>
            <w:r w:rsidRPr="004723C9">
              <w:rPr>
                <w:i/>
              </w:rPr>
              <w:t xml:space="preserve">- Rugby League Goal Posts - 2002803 F-12 </w:t>
            </w:r>
          </w:p>
          <w:p w:rsidR="004723C9" w:rsidRPr="004723C9" w:rsidRDefault="004723C9" w:rsidP="004723C9">
            <w:pPr>
              <w:rPr>
                <w:i/>
              </w:rPr>
            </w:pPr>
            <w:r w:rsidRPr="004723C9">
              <w:rPr>
                <w:i/>
              </w:rPr>
              <w:t xml:space="preserve">- Levels Plan - 2002803 L-0400 - </w:t>
            </w:r>
          </w:p>
          <w:p w:rsidR="007F37E2" w:rsidRDefault="004723C9" w:rsidP="004723C9">
            <w:pPr>
              <w:rPr>
                <w:i/>
              </w:rPr>
            </w:pPr>
            <w:r w:rsidRPr="004723C9">
              <w:rPr>
                <w:i/>
              </w:rPr>
              <w:t xml:space="preserve"> - Drainage Design - 2002803 L-0410a </w:t>
            </w:r>
          </w:p>
          <w:p w:rsidR="004723C9" w:rsidRPr="004723C9" w:rsidRDefault="004723C9" w:rsidP="007F37E2">
            <w:pPr>
              <w:rPr>
                <w:i/>
              </w:rPr>
            </w:pPr>
            <w:r w:rsidRPr="004723C9">
              <w:rPr>
                <w:i/>
              </w:rPr>
              <w:t xml:space="preserve"> - Portable Space LTD: 2 No. End Linked 3M Flat-Pack Store Units - Rev 0 </w:t>
            </w:r>
          </w:p>
          <w:p w:rsidR="004723C9" w:rsidRPr="004723C9" w:rsidRDefault="004723C9" w:rsidP="004723C9">
            <w:pPr>
              <w:rPr>
                <w:i/>
              </w:rPr>
            </w:pPr>
            <w:r w:rsidRPr="004723C9">
              <w:rPr>
                <w:i/>
              </w:rPr>
              <w:t xml:space="preserve"> - Portable Space LTD: 2 No. End Linked 3M Flat-Pack S</w:t>
            </w:r>
            <w:r w:rsidR="007F37E2">
              <w:rPr>
                <w:i/>
              </w:rPr>
              <w:t xml:space="preserve">tore Units - Rev 0 - Floorplan </w:t>
            </w:r>
            <w:r w:rsidRPr="004723C9">
              <w:rPr>
                <w:i/>
              </w:rPr>
              <w:t xml:space="preserve">/Elevations </w:t>
            </w:r>
          </w:p>
          <w:p w:rsidR="004723C9" w:rsidRPr="004723C9" w:rsidRDefault="004723C9" w:rsidP="004723C9">
            <w:pPr>
              <w:rPr>
                <w:i/>
              </w:rPr>
            </w:pPr>
            <w:r w:rsidRPr="004723C9">
              <w:rPr>
                <w:i/>
              </w:rPr>
              <w:t xml:space="preserve"> - South Elevation Double Gates - A3/2002803 - SK01  </w:t>
            </w:r>
          </w:p>
          <w:p w:rsidR="004723C9" w:rsidRPr="004723C9" w:rsidRDefault="004723C9" w:rsidP="004723C9">
            <w:pPr>
              <w:rPr>
                <w:i/>
              </w:rPr>
            </w:pPr>
            <w:r w:rsidRPr="004723C9">
              <w:rPr>
                <w:i/>
              </w:rPr>
              <w:t xml:space="preserve"> - Agronomy Report by PSD </w:t>
            </w:r>
            <w:proofErr w:type="spellStart"/>
            <w:r w:rsidRPr="004723C9">
              <w:rPr>
                <w:i/>
              </w:rPr>
              <w:t>Labosport</w:t>
            </w:r>
            <w:proofErr w:type="spellEnd"/>
            <w:r w:rsidRPr="004723C9">
              <w:rPr>
                <w:i/>
              </w:rPr>
              <w:t xml:space="preserve"> Group - 'A</w:t>
            </w:r>
            <w:r w:rsidR="007F37E2">
              <w:rPr>
                <w:i/>
              </w:rPr>
              <w:t xml:space="preserve"> Report to </w:t>
            </w:r>
            <w:proofErr w:type="spellStart"/>
            <w:r w:rsidR="007F37E2">
              <w:rPr>
                <w:i/>
              </w:rPr>
              <w:t>Plincke</w:t>
            </w:r>
            <w:proofErr w:type="spellEnd"/>
            <w:r w:rsidR="007F37E2">
              <w:rPr>
                <w:i/>
              </w:rPr>
              <w:t xml:space="preserve"> - A Summary </w:t>
            </w:r>
            <w:r w:rsidRPr="004723C9">
              <w:rPr>
                <w:i/>
              </w:rPr>
              <w:t xml:space="preserve">Report for the Development of Two Pitches at Balderstone Park' </w:t>
            </w:r>
          </w:p>
          <w:p w:rsidR="004723C9" w:rsidRPr="006B282D" w:rsidRDefault="004723C9" w:rsidP="004723C9">
            <w:pPr>
              <w:rPr>
                <w:i/>
              </w:rPr>
            </w:pPr>
            <w:r w:rsidRPr="004723C9">
              <w:rPr>
                <w:i/>
              </w:rPr>
              <w:t xml:space="preserve"> - Performance Specification: Grass Playing Pitches </w:t>
            </w:r>
            <w:r w:rsidR="007F37E2">
              <w:rPr>
                <w:i/>
              </w:rPr>
              <w:t xml:space="preserve">- </w:t>
            </w:r>
            <w:proofErr w:type="spellStart"/>
            <w:r w:rsidR="007F37E2">
              <w:rPr>
                <w:i/>
              </w:rPr>
              <w:t>Plincke</w:t>
            </w:r>
            <w:proofErr w:type="spellEnd"/>
            <w:r w:rsidR="007F37E2">
              <w:rPr>
                <w:i/>
              </w:rPr>
              <w:t xml:space="preserve"> Landscape Ltd - 0522-</w:t>
            </w:r>
            <w:r w:rsidRPr="004723C9">
              <w:rPr>
                <w:i/>
              </w:rPr>
              <w:t>PLI-Z1-Z</w:t>
            </w:r>
            <w:r>
              <w:rPr>
                <w:i/>
              </w:rPr>
              <w:t xml:space="preserve">Z-SP-L-0101 </w:t>
            </w:r>
          </w:p>
          <w:p w:rsidR="006B282D" w:rsidRDefault="006B282D" w:rsidP="004723C9">
            <w:pPr>
              <w:rPr>
                <w:i/>
              </w:rPr>
            </w:pPr>
          </w:p>
          <w:p w:rsidR="007F37E2" w:rsidRPr="006B282D" w:rsidRDefault="007F37E2" w:rsidP="007F37E2">
            <w:pPr>
              <w:rPr>
                <w:i/>
              </w:rPr>
            </w:pPr>
            <w:r w:rsidRPr="007F37E2">
              <w:rPr>
                <w:i/>
              </w:rPr>
              <w:t>Reason: For the avoidance of doubt and to ens</w:t>
            </w:r>
            <w:r>
              <w:rPr>
                <w:i/>
              </w:rPr>
              <w:t xml:space="preserve">ure a satisfactory standard of </w:t>
            </w:r>
            <w:r w:rsidRPr="007F37E2">
              <w:rPr>
                <w:i/>
              </w:rPr>
              <w:t>development in accordance with the policies contain</w:t>
            </w:r>
            <w:r>
              <w:rPr>
                <w:i/>
              </w:rPr>
              <w:t xml:space="preserve">ed within the adopted Rochdale </w:t>
            </w:r>
            <w:r w:rsidRPr="007F37E2">
              <w:rPr>
                <w:i/>
              </w:rPr>
              <w:t>Core Strategy, the saved Rochdale Unitary Dev</w:t>
            </w:r>
            <w:r>
              <w:rPr>
                <w:i/>
              </w:rPr>
              <w:t xml:space="preserve">elopment Plan and the National </w:t>
            </w:r>
            <w:r w:rsidRPr="007F37E2">
              <w:rPr>
                <w:i/>
              </w:rPr>
              <w:t xml:space="preserve">Planning Policy Framework </w:t>
            </w:r>
          </w:p>
        </w:tc>
        <w:tc>
          <w:tcPr>
            <w:tcW w:w="3914" w:type="dxa"/>
            <w:shd w:val="clear" w:color="auto" w:fill="auto"/>
          </w:tcPr>
          <w:p w:rsidR="009103BA" w:rsidRPr="009170CA" w:rsidRDefault="009103BA" w:rsidP="009103BA">
            <w:r>
              <w:t>The drawings as listed form part of the contract with the contractor and will be therefore adhered to.</w:t>
            </w:r>
          </w:p>
          <w:p w:rsidR="006B282D" w:rsidRDefault="006B282D" w:rsidP="004723C9"/>
        </w:tc>
        <w:tc>
          <w:tcPr>
            <w:tcW w:w="1554" w:type="dxa"/>
            <w:shd w:val="clear" w:color="auto" w:fill="auto"/>
          </w:tcPr>
          <w:p w:rsidR="006B282D" w:rsidRDefault="006B282D" w:rsidP="006B282D">
            <w:pPr>
              <w:jc w:val="center"/>
            </w:pPr>
            <w:r>
              <w:t>RBC</w:t>
            </w:r>
          </w:p>
        </w:tc>
        <w:tc>
          <w:tcPr>
            <w:tcW w:w="1255" w:type="dxa"/>
            <w:shd w:val="clear" w:color="auto" w:fill="auto"/>
          </w:tcPr>
          <w:p w:rsidR="006B282D" w:rsidRDefault="006B282D" w:rsidP="006B282D">
            <w:pPr>
              <w:jc w:val="center"/>
            </w:pPr>
          </w:p>
        </w:tc>
      </w:tr>
      <w:tr w:rsidR="006B282D" w:rsidTr="007F37E2">
        <w:tc>
          <w:tcPr>
            <w:tcW w:w="568" w:type="dxa"/>
            <w:shd w:val="clear" w:color="auto" w:fill="auto"/>
          </w:tcPr>
          <w:p w:rsidR="006B282D" w:rsidRPr="009170CA" w:rsidRDefault="006B282D" w:rsidP="00356928">
            <w:pPr>
              <w:jc w:val="center"/>
              <w:rPr>
                <w:i/>
              </w:rPr>
            </w:pPr>
            <w:r>
              <w:rPr>
                <w:i/>
              </w:rPr>
              <w:t>3</w:t>
            </w:r>
          </w:p>
        </w:tc>
        <w:tc>
          <w:tcPr>
            <w:tcW w:w="6657" w:type="dxa"/>
            <w:shd w:val="clear" w:color="auto" w:fill="auto"/>
          </w:tcPr>
          <w:p w:rsidR="007F37E2" w:rsidRPr="007F37E2" w:rsidRDefault="007F37E2" w:rsidP="007F37E2">
            <w:pPr>
              <w:rPr>
                <w:i/>
              </w:rPr>
            </w:pPr>
            <w:r w:rsidRPr="007F37E2">
              <w:rPr>
                <w:i/>
              </w:rPr>
              <w:t>No development shall take place until details of a sust</w:t>
            </w:r>
            <w:r>
              <w:rPr>
                <w:i/>
              </w:rPr>
              <w:t xml:space="preserve">ainable surface water drainage </w:t>
            </w:r>
            <w:r w:rsidRPr="007F37E2">
              <w:rPr>
                <w:i/>
              </w:rPr>
              <w:t>scheme for the playing fields and any hard-standing areas has been submitted to and approved in writing by the Local Planning Authority. For t</w:t>
            </w:r>
            <w:r>
              <w:rPr>
                <w:i/>
              </w:rPr>
              <w:t xml:space="preserve">he avoidance of doubt, the car </w:t>
            </w:r>
            <w:r w:rsidRPr="007F37E2">
              <w:rPr>
                <w:i/>
              </w:rPr>
              <w:t>park shall be constructed using permeable material</w:t>
            </w:r>
            <w:r>
              <w:rPr>
                <w:i/>
              </w:rPr>
              <w:t xml:space="preserve">s. For the avoidance of doubt, </w:t>
            </w:r>
            <w:r w:rsidRPr="007F37E2">
              <w:rPr>
                <w:i/>
              </w:rPr>
              <w:lastRenderedPageBreak/>
              <w:t>surface water must drain separately from foul water - no s</w:t>
            </w:r>
            <w:r>
              <w:rPr>
                <w:i/>
              </w:rPr>
              <w:t xml:space="preserve">urface water will be permitted </w:t>
            </w:r>
            <w:r w:rsidRPr="007F37E2">
              <w:rPr>
                <w:i/>
              </w:rPr>
              <w:t>to drain directly or indirectly into the public sewer. The</w:t>
            </w:r>
            <w:r>
              <w:rPr>
                <w:i/>
              </w:rPr>
              <w:t xml:space="preserve"> surface water drainage scheme </w:t>
            </w:r>
            <w:r w:rsidRPr="007F37E2">
              <w:rPr>
                <w:i/>
              </w:rPr>
              <w:t xml:space="preserve">should be based on the hierarchy of drainage options in </w:t>
            </w:r>
            <w:r>
              <w:rPr>
                <w:i/>
              </w:rPr>
              <w:t xml:space="preserve">the National Planning Practice </w:t>
            </w:r>
            <w:r w:rsidRPr="007F37E2">
              <w:rPr>
                <w:i/>
              </w:rPr>
              <w:t>Guidance with evidence of an assessment of the site conditions, and include det</w:t>
            </w:r>
            <w:r>
              <w:rPr>
                <w:i/>
              </w:rPr>
              <w:t xml:space="preserve">ails of </w:t>
            </w:r>
            <w:r w:rsidRPr="007F37E2">
              <w:rPr>
                <w:i/>
              </w:rPr>
              <w:t>how the scheme shall be managed after completi</w:t>
            </w:r>
            <w:r>
              <w:rPr>
                <w:i/>
              </w:rPr>
              <w:t xml:space="preserve">on. Prior to occupation of the </w:t>
            </w:r>
            <w:r w:rsidRPr="007F37E2">
              <w:rPr>
                <w:i/>
              </w:rPr>
              <w:t>proposed development, the approved schemes shall b</w:t>
            </w:r>
            <w:r>
              <w:rPr>
                <w:i/>
              </w:rPr>
              <w:t xml:space="preserve">e completed in accordance with </w:t>
            </w:r>
            <w:r w:rsidRPr="007F37E2">
              <w:rPr>
                <w:i/>
              </w:rPr>
              <w:t xml:space="preserve">the approved details and retained thereafter for the lifetime of the development. </w:t>
            </w:r>
          </w:p>
          <w:p w:rsidR="007F37E2" w:rsidRPr="007F37E2" w:rsidRDefault="007F37E2" w:rsidP="007F37E2">
            <w:pPr>
              <w:rPr>
                <w:i/>
              </w:rPr>
            </w:pPr>
            <w:r w:rsidRPr="007F37E2">
              <w:rPr>
                <w:i/>
              </w:rPr>
              <w:t xml:space="preserve"> </w:t>
            </w:r>
          </w:p>
          <w:p w:rsidR="006B282D" w:rsidRPr="006B282D" w:rsidRDefault="007F37E2" w:rsidP="007F37E2">
            <w:pPr>
              <w:rPr>
                <w:i/>
              </w:rPr>
            </w:pPr>
            <w:r w:rsidRPr="007F37E2">
              <w:rPr>
                <w:i/>
              </w:rPr>
              <w:t xml:space="preserve"> Reason: To prevent an increased risk of flooding as a re</w:t>
            </w:r>
            <w:r>
              <w:rPr>
                <w:i/>
              </w:rPr>
              <w:t xml:space="preserve">sult of the development and to </w:t>
            </w:r>
            <w:r w:rsidRPr="007F37E2">
              <w:rPr>
                <w:i/>
              </w:rPr>
              <w:t>ensure satisfactory disposal of surface and foul water fr</w:t>
            </w:r>
            <w:r>
              <w:rPr>
                <w:i/>
              </w:rPr>
              <w:t xml:space="preserve">om the site in accordance with </w:t>
            </w:r>
            <w:r w:rsidRPr="007F37E2">
              <w:rPr>
                <w:i/>
              </w:rPr>
              <w:t>the requirements of Policy G8 of the adopted Rochdale Core Strategy and the Nati</w:t>
            </w:r>
            <w:r>
              <w:rPr>
                <w:i/>
              </w:rPr>
              <w:t xml:space="preserve">onal </w:t>
            </w:r>
            <w:r w:rsidRPr="007F37E2">
              <w:rPr>
                <w:i/>
              </w:rPr>
              <w:t>Planning Policy Framework.</w:t>
            </w:r>
          </w:p>
        </w:tc>
        <w:tc>
          <w:tcPr>
            <w:tcW w:w="3914" w:type="dxa"/>
            <w:shd w:val="clear" w:color="auto" w:fill="auto"/>
          </w:tcPr>
          <w:p w:rsidR="00B56F6A" w:rsidRDefault="009103BA" w:rsidP="00B56F6A">
            <w:r>
              <w:lastRenderedPageBreak/>
              <w:t>Covered in previous application</w:t>
            </w:r>
            <w:r w:rsidR="00856C3C">
              <w:t xml:space="preserve"> Condition 10 Ref </w:t>
            </w:r>
            <w:r w:rsidR="00B56F6A">
              <w:t>17/00531/FUL. Discharged 23/00282/DOC.</w:t>
            </w:r>
          </w:p>
          <w:p w:rsidR="006B282D" w:rsidRDefault="006B282D" w:rsidP="00B56F6A"/>
        </w:tc>
        <w:tc>
          <w:tcPr>
            <w:tcW w:w="1554" w:type="dxa"/>
            <w:shd w:val="clear" w:color="auto" w:fill="auto"/>
          </w:tcPr>
          <w:p w:rsidR="006B282D" w:rsidRDefault="006B282D" w:rsidP="006B282D">
            <w:pPr>
              <w:jc w:val="center"/>
            </w:pPr>
          </w:p>
        </w:tc>
        <w:tc>
          <w:tcPr>
            <w:tcW w:w="1255" w:type="dxa"/>
            <w:shd w:val="clear" w:color="auto" w:fill="auto"/>
          </w:tcPr>
          <w:p w:rsidR="006B282D" w:rsidRDefault="006B282D" w:rsidP="006B282D">
            <w:pPr>
              <w:jc w:val="center"/>
            </w:pPr>
          </w:p>
        </w:tc>
      </w:tr>
      <w:tr w:rsidR="007F37E2" w:rsidTr="007F37E2">
        <w:tc>
          <w:tcPr>
            <w:tcW w:w="568" w:type="dxa"/>
            <w:shd w:val="clear" w:color="auto" w:fill="auto"/>
          </w:tcPr>
          <w:p w:rsidR="007F37E2" w:rsidRPr="000765B4" w:rsidRDefault="007F37E2" w:rsidP="007F37E2">
            <w:pPr>
              <w:jc w:val="center"/>
              <w:rPr>
                <w:rFonts w:ascii="Calibri" w:eastAsia="Times New Roman" w:hAnsi="Calibri" w:cs="Calibri"/>
                <w:i/>
                <w:iCs/>
                <w:color w:val="000000"/>
                <w:lang w:eastAsia="en-GB"/>
              </w:rPr>
            </w:pPr>
            <w:r w:rsidRPr="000765B4">
              <w:rPr>
                <w:rFonts w:ascii="Calibri" w:eastAsia="Times New Roman" w:hAnsi="Calibri" w:cs="Calibri"/>
                <w:i/>
                <w:iCs/>
                <w:color w:val="000000"/>
                <w:lang w:eastAsia="en-GB"/>
              </w:rPr>
              <w:t>4</w:t>
            </w:r>
          </w:p>
        </w:tc>
        <w:tc>
          <w:tcPr>
            <w:tcW w:w="6657" w:type="dxa"/>
            <w:shd w:val="clear" w:color="auto" w:fill="auto"/>
          </w:tcPr>
          <w:p w:rsidR="007F37E2" w:rsidRPr="007F37E2" w:rsidRDefault="007F37E2" w:rsidP="007F37E2">
            <w:pPr>
              <w:rPr>
                <w:i/>
              </w:rPr>
            </w:pPr>
            <w:r w:rsidRPr="007F37E2">
              <w:rPr>
                <w:i/>
              </w:rPr>
              <w:t>Notwithstanding the hereby approved plans, the</w:t>
            </w:r>
            <w:r>
              <w:rPr>
                <w:i/>
              </w:rPr>
              <w:t xml:space="preserve"> proposed pedestrian gate from </w:t>
            </w:r>
            <w:r w:rsidRPr="007F37E2">
              <w:rPr>
                <w:i/>
              </w:rPr>
              <w:t>Beaconsfield Road shall not be installed until details of th</w:t>
            </w:r>
            <w:r>
              <w:rPr>
                <w:i/>
              </w:rPr>
              <w:t xml:space="preserve">e gate design are submitted to </w:t>
            </w:r>
            <w:r w:rsidRPr="007F37E2">
              <w:rPr>
                <w:i/>
              </w:rPr>
              <w:t>and approved in writing by the Local Planning Author</w:t>
            </w:r>
            <w:r>
              <w:rPr>
                <w:i/>
              </w:rPr>
              <w:t xml:space="preserve">ity. The details shall include </w:t>
            </w:r>
            <w:r w:rsidRPr="007F37E2">
              <w:rPr>
                <w:i/>
              </w:rPr>
              <w:t>height, material, and colour. For the avoidance of doub</w:t>
            </w:r>
            <w:r>
              <w:rPr>
                <w:i/>
              </w:rPr>
              <w:t xml:space="preserve">t, the gate shall be no taller </w:t>
            </w:r>
            <w:r w:rsidRPr="007F37E2">
              <w:rPr>
                <w:i/>
              </w:rPr>
              <w:t>than 2m in height. The gate shall be i</w:t>
            </w:r>
            <w:r>
              <w:rPr>
                <w:i/>
              </w:rPr>
              <w:t xml:space="preserve">nstalled in accordance with the approved details </w:t>
            </w:r>
            <w:r w:rsidRPr="007F37E2">
              <w:rPr>
                <w:i/>
              </w:rPr>
              <w:t xml:space="preserve">prior to first use of the pitches. </w:t>
            </w:r>
          </w:p>
          <w:p w:rsidR="007F37E2" w:rsidRPr="007F37E2" w:rsidRDefault="007F37E2" w:rsidP="007F37E2">
            <w:pPr>
              <w:rPr>
                <w:i/>
              </w:rPr>
            </w:pPr>
            <w:r w:rsidRPr="007F37E2">
              <w:rPr>
                <w:i/>
              </w:rPr>
              <w:t xml:space="preserve"> </w:t>
            </w:r>
          </w:p>
          <w:p w:rsidR="007F37E2" w:rsidRPr="006B282D" w:rsidRDefault="007F37E2" w:rsidP="007F37E2">
            <w:pPr>
              <w:rPr>
                <w:i/>
              </w:rPr>
            </w:pPr>
            <w:r w:rsidRPr="007F37E2">
              <w:rPr>
                <w:i/>
              </w:rPr>
              <w:t>Reason: In the interests of visual appearance, amenity,</w:t>
            </w:r>
            <w:r>
              <w:rPr>
                <w:i/>
              </w:rPr>
              <w:t xml:space="preserve"> highway safety and ecology in </w:t>
            </w:r>
            <w:r w:rsidRPr="007F37E2">
              <w:rPr>
                <w:i/>
              </w:rPr>
              <w:t>accordance with adopted Rochdale Core Strategy p</w:t>
            </w:r>
            <w:r>
              <w:rPr>
                <w:i/>
              </w:rPr>
              <w:t xml:space="preserve">olicies DM1, P3, T2 and G7 and </w:t>
            </w:r>
            <w:r w:rsidRPr="007F37E2">
              <w:rPr>
                <w:i/>
              </w:rPr>
              <w:t>the National Planning Policy Framework</w:t>
            </w:r>
          </w:p>
        </w:tc>
        <w:tc>
          <w:tcPr>
            <w:tcW w:w="3914" w:type="dxa"/>
            <w:shd w:val="clear" w:color="auto" w:fill="auto"/>
          </w:tcPr>
          <w:p w:rsidR="007F37E2" w:rsidRPr="000765B4" w:rsidRDefault="00B56F6A" w:rsidP="007F37E2">
            <w:r>
              <w:t>The gate will be made to match the existing fence. Grey Galvanised steel. A marked-up photo attached to this application, where the gate will be erected</w:t>
            </w:r>
          </w:p>
        </w:tc>
        <w:tc>
          <w:tcPr>
            <w:tcW w:w="1554" w:type="dxa"/>
            <w:shd w:val="clear" w:color="auto" w:fill="auto"/>
          </w:tcPr>
          <w:p w:rsidR="007F37E2" w:rsidRPr="000765B4" w:rsidRDefault="007F37E2" w:rsidP="007F37E2"/>
        </w:tc>
        <w:tc>
          <w:tcPr>
            <w:tcW w:w="1255" w:type="dxa"/>
            <w:shd w:val="clear" w:color="auto" w:fill="auto"/>
          </w:tcPr>
          <w:p w:rsidR="007F37E2" w:rsidRPr="000765B4" w:rsidRDefault="007F37E2" w:rsidP="007F37E2">
            <w:pPr>
              <w:jc w:val="center"/>
            </w:pPr>
          </w:p>
        </w:tc>
      </w:tr>
      <w:tr w:rsidR="007F37E2" w:rsidTr="007F37E2">
        <w:tc>
          <w:tcPr>
            <w:tcW w:w="568" w:type="dxa"/>
            <w:shd w:val="clear" w:color="auto" w:fill="auto"/>
          </w:tcPr>
          <w:p w:rsidR="007F37E2" w:rsidRPr="00C961A8" w:rsidRDefault="007F37E2" w:rsidP="007F37E2">
            <w:pPr>
              <w:jc w:val="center"/>
              <w:rPr>
                <w:i/>
              </w:rPr>
            </w:pPr>
            <w:r>
              <w:rPr>
                <w:i/>
              </w:rPr>
              <w:t>5</w:t>
            </w:r>
          </w:p>
        </w:tc>
        <w:tc>
          <w:tcPr>
            <w:tcW w:w="6657" w:type="dxa"/>
            <w:shd w:val="clear" w:color="auto" w:fill="auto"/>
          </w:tcPr>
          <w:p w:rsidR="007F37E2" w:rsidRPr="007F37E2" w:rsidRDefault="007F37E2" w:rsidP="007F37E2">
            <w:pPr>
              <w:rPr>
                <w:rFonts w:ascii="Calibri" w:eastAsia="Times New Roman" w:hAnsi="Calibri" w:cs="Calibri"/>
                <w:i/>
                <w:iCs/>
                <w:color w:val="000000"/>
                <w:lang w:eastAsia="en-GB"/>
              </w:rPr>
            </w:pPr>
            <w:r w:rsidRPr="007F37E2">
              <w:rPr>
                <w:rFonts w:ascii="Calibri" w:eastAsia="Times New Roman" w:hAnsi="Calibri" w:cs="Calibri"/>
                <w:i/>
                <w:iCs/>
                <w:color w:val="000000"/>
                <w:lang w:eastAsia="en-GB"/>
              </w:rPr>
              <w:t>Notwithstanding the details shown on the approved plans, the devel</w:t>
            </w:r>
            <w:r>
              <w:rPr>
                <w:rFonts w:ascii="Calibri" w:eastAsia="Times New Roman" w:hAnsi="Calibri" w:cs="Calibri"/>
                <w:i/>
                <w:iCs/>
                <w:color w:val="000000"/>
                <w:lang w:eastAsia="en-GB"/>
              </w:rPr>
              <w:t xml:space="preserve">opment hereby </w:t>
            </w:r>
            <w:r w:rsidRPr="007F37E2">
              <w:rPr>
                <w:rFonts w:ascii="Calibri" w:eastAsia="Times New Roman" w:hAnsi="Calibri" w:cs="Calibri"/>
                <w:i/>
                <w:iCs/>
                <w:color w:val="000000"/>
                <w:lang w:eastAsia="en-GB"/>
              </w:rPr>
              <w:t>permitted shall not be brought into first use until full detail</w:t>
            </w:r>
            <w:r>
              <w:rPr>
                <w:rFonts w:ascii="Calibri" w:eastAsia="Times New Roman" w:hAnsi="Calibri" w:cs="Calibri"/>
                <w:i/>
                <w:iCs/>
                <w:color w:val="000000"/>
                <w:lang w:eastAsia="en-GB"/>
              </w:rPr>
              <w:t xml:space="preserve">s of 1) all existing trees and </w:t>
            </w:r>
            <w:r w:rsidRPr="007F37E2">
              <w:rPr>
                <w:rFonts w:ascii="Calibri" w:eastAsia="Times New Roman" w:hAnsi="Calibri" w:cs="Calibri"/>
                <w:i/>
                <w:iCs/>
                <w:color w:val="000000"/>
                <w:lang w:eastAsia="en-GB"/>
              </w:rPr>
              <w:t>landscaping to be retained; and 2) proposed hard a</w:t>
            </w:r>
            <w:r>
              <w:rPr>
                <w:rFonts w:ascii="Calibri" w:eastAsia="Times New Roman" w:hAnsi="Calibri" w:cs="Calibri"/>
                <w:i/>
                <w:iCs/>
                <w:color w:val="000000"/>
                <w:lang w:eastAsia="en-GB"/>
              </w:rPr>
              <w:t xml:space="preserve">nd soft landscaping works have </w:t>
            </w:r>
            <w:r w:rsidRPr="007F37E2">
              <w:rPr>
                <w:rFonts w:ascii="Calibri" w:eastAsia="Times New Roman" w:hAnsi="Calibri" w:cs="Calibri"/>
                <w:i/>
                <w:iCs/>
                <w:color w:val="000000"/>
                <w:lang w:eastAsia="en-GB"/>
              </w:rPr>
              <w:t xml:space="preserve">been submitted to and approved in writing by the Local Planning Authority. The details </w:t>
            </w:r>
          </w:p>
          <w:p w:rsidR="007F37E2" w:rsidRPr="007F37E2" w:rsidRDefault="007F37E2" w:rsidP="007F37E2">
            <w:pPr>
              <w:rPr>
                <w:rFonts w:ascii="Calibri" w:eastAsia="Times New Roman" w:hAnsi="Calibri" w:cs="Calibri"/>
                <w:i/>
                <w:iCs/>
                <w:color w:val="000000"/>
                <w:lang w:eastAsia="en-GB"/>
              </w:rPr>
            </w:pPr>
            <w:r w:rsidRPr="007F37E2">
              <w:rPr>
                <w:rFonts w:ascii="Calibri" w:eastAsia="Times New Roman" w:hAnsi="Calibri" w:cs="Calibri"/>
                <w:i/>
                <w:iCs/>
                <w:color w:val="000000"/>
                <w:lang w:eastAsia="en-GB"/>
              </w:rPr>
              <w:t xml:space="preserve">shall include measures to protect retained trees / landscaping, the formation of any banks, terraces or other earthworks, hard surfaced </w:t>
            </w:r>
            <w:r w:rsidRPr="007F37E2">
              <w:rPr>
                <w:rFonts w:ascii="Calibri" w:eastAsia="Times New Roman" w:hAnsi="Calibri" w:cs="Calibri"/>
                <w:i/>
                <w:iCs/>
                <w:color w:val="000000"/>
                <w:lang w:eastAsia="en-GB"/>
              </w:rPr>
              <w:lastRenderedPageBreak/>
              <w:t xml:space="preserve">areas </w:t>
            </w:r>
            <w:r>
              <w:rPr>
                <w:rFonts w:ascii="Calibri" w:eastAsia="Times New Roman" w:hAnsi="Calibri" w:cs="Calibri"/>
                <w:i/>
                <w:iCs/>
                <w:color w:val="000000"/>
                <w:lang w:eastAsia="en-GB"/>
              </w:rPr>
              <w:t xml:space="preserve">and materials, planting plans, </w:t>
            </w:r>
            <w:r w:rsidRPr="007F37E2">
              <w:rPr>
                <w:rFonts w:ascii="Calibri" w:eastAsia="Times New Roman" w:hAnsi="Calibri" w:cs="Calibri"/>
                <w:i/>
                <w:iCs/>
                <w:color w:val="000000"/>
                <w:lang w:eastAsia="en-GB"/>
              </w:rPr>
              <w:t xml:space="preserve">specifications and schedules (including planting size, species and numbers / densities), </w:t>
            </w:r>
          </w:p>
          <w:p w:rsidR="007F37E2" w:rsidRDefault="007F37E2" w:rsidP="007F37E2">
            <w:pPr>
              <w:rPr>
                <w:rFonts w:ascii="Calibri" w:eastAsia="Times New Roman" w:hAnsi="Calibri" w:cs="Calibri"/>
                <w:i/>
                <w:iCs/>
                <w:color w:val="000000"/>
                <w:lang w:eastAsia="en-GB"/>
              </w:rPr>
            </w:pPr>
            <w:r w:rsidRPr="007F37E2">
              <w:rPr>
                <w:rFonts w:ascii="Calibri" w:eastAsia="Times New Roman" w:hAnsi="Calibri" w:cs="Calibri"/>
                <w:i/>
                <w:iCs/>
                <w:color w:val="000000"/>
                <w:lang w:eastAsia="en-GB"/>
              </w:rPr>
              <w:t>Existing plants / trees to be retained and a sche</w:t>
            </w:r>
            <w:r>
              <w:rPr>
                <w:rFonts w:ascii="Calibri" w:eastAsia="Times New Roman" w:hAnsi="Calibri" w:cs="Calibri"/>
                <w:i/>
                <w:iCs/>
                <w:color w:val="000000"/>
                <w:lang w:eastAsia="en-GB"/>
              </w:rPr>
              <w:t xml:space="preserve">me for the timing / phasing of </w:t>
            </w:r>
            <w:r w:rsidRPr="007F37E2">
              <w:rPr>
                <w:rFonts w:ascii="Calibri" w:eastAsia="Times New Roman" w:hAnsi="Calibri" w:cs="Calibri"/>
                <w:i/>
                <w:iCs/>
                <w:color w:val="000000"/>
                <w:lang w:eastAsia="en-GB"/>
              </w:rPr>
              <w:t>implementation works. The seed mix shall b</w:t>
            </w:r>
            <w:r>
              <w:rPr>
                <w:rFonts w:ascii="Calibri" w:eastAsia="Times New Roman" w:hAnsi="Calibri" w:cs="Calibri"/>
                <w:i/>
                <w:iCs/>
                <w:color w:val="000000"/>
                <w:lang w:eastAsia="en-GB"/>
              </w:rPr>
              <w:t xml:space="preserve">e locally native species only. </w:t>
            </w:r>
          </w:p>
          <w:p w:rsidR="007F37E2" w:rsidRPr="007F37E2" w:rsidRDefault="007F37E2" w:rsidP="007F37E2">
            <w:pPr>
              <w:rPr>
                <w:rFonts w:ascii="Calibri" w:eastAsia="Times New Roman" w:hAnsi="Calibri" w:cs="Calibri"/>
                <w:i/>
                <w:iCs/>
                <w:color w:val="000000"/>
                <w:lang w:eastAsia="en-GB"/>
              </w:rPr>
            </w:pPr>
          </w:p>
          <w:p w:rsidR="007F37E2" w:rsidRPr="007F37E2" w:rsidRDefault="007F37E2" w:rsidP="007F37E2">
            <w:pPr>
              <w:rPr>
                <w:rFonts w:ascii="Calibri" w:eastAsia="Times New Roman" w:hAnsi="Calibri" w:cs="Calibri"/>
                <w:i/>
                <w:iCs/>
                <w:color w:val="000000"/>
                <w:lang w:eastAsia="en-GB"/>
              </w:rPr>
            </w:pPr>
            <w:r w:rsidRPr="007F37E2">
              <w:rPr>
                <w:rFonts w:ascii="Calibri" w:eastAsia="Times New Roman" w:hAnsi="Calibri" w:cs="Calibri"/>
                <w:i/>
                <w:iCs/>
                <w:color w:val="000000"/>
                <w:lang w:eastAsia="en-GB"/>
              </w:rPr>
              <w:t xml:space="preserve"> The landscaping works shall be carried out in accor</w:t>
            </w:r>
            <w:r>
              <w:rPr>
                <w:rFonts w:ascii="Calibri" w:eastAsia="Times New Roman" w:hAnsi="Calibri" w:cs="Calibri"/>
                <w:i/>
                <w:iCs/>
                <w:color w:val="000000"/>
                <w:lang w:eastAsia="en-GB"/>
              </w:rPr>
              <w:t xml:space="preserve">dance with the approved scheme </w:t>
            </w:r>
            <w:r w:rsidRPr="007F37E2">
              <w:rPr>
                <w:rFonts w:ascii="Calibri" w:eastAsia="Times New Roman" w:hAnsi="Calibri" w:cs="Calibri"/>
                <w:i/>
                <w:iCs/>
                <w:color w:val="000000"/>
                <w:lang w:eastAsia="en-GB"/>
              </w:rPr>
              <w:t>for timing / phasing of implementation or within the next p</w:t>
            </w:r>
            <w:r>
              <w:rPr>
                <w:rFonts w:ascii="Calibri" w:eastAsia="Times New Roman" w:hAnsi="Calibri" w:cs="Calibri"/>
                <w:i/>
                <w:iCs/>
                <w:color w:val="000000"/>
                <w:lang w:eastAsia="en-GB"/>
              </w:rPr>
              <w:t xml:space="preserve">lanting season following final </w:t>
            </w:r>
            <w:r w:rsidRPr="007F37E2">
              <w:rPr>
                <w:rFonts w:ascii="Calibri" w:eastAsia="Times New Roman" w:hAnsi="Calibri" w:cs="Calibri"/>
                <w:i/>
                <w:iCs/>
                <w:color w:val="000000"/>
                <w:lang w:eastAsia="en-GB"/>
              </w:rPr>
              <w:t xml:space="preserve">occupation of the development hereby permitted, whichever is the sooner. </w:t>
            </w:r>
          </w:p>
          <w:p w:rsidR="007F37E2" w:rsidRPr="007F37E2" w:rsidRDefault="007F37E2" w:rsidP="007F37E2">
            <w:pPr>
              <w:rPr>
                <w:rFonts w:ascii="Calibri" w:eastAsia="Times New Roman" w:hAnsi="Calibri" w:cs="Calibri"/>
                <w:i/>
                <w:iCs/>
                <w:color w:val="000000"/>
                <w:lang w:eastAsia="en-GB"/>
              </w:rPr>
            </w:pPr>
            <w:r w:rsidRPr="007F37E2">
              <w:rPr>
                <w:rFonts w:ascii="Calibri" w:eastAsia="Times New Roman" w:hAnsi="Calibri" w:cs="Calibri"/>
                <w:i/>
                <w:iCs/>
                <w:color w:val="000000"/>
                <w:lang w:eastAsia="en-GB"/>
              </w:rPr>
              <w:t xml:space="preserve"> </w:t>
            </w:r>
          </w:p>
          <w:p w:rsidR="007F37E2" w:rsidRDefault="007F37E2" w:rsidP="007F37E2">
            <w:pPr>
              <w:rPr>
                <w:rFonts w:ascii="Calibri" w:eastAsia="Times New Roman" w:hAnsi="Calibri" w:cs="Calibri"/>
                <w:i/>
                <w:iCs/>
                <w:color w:val="000000"/>
                <w:lang w:eastAsia="en-GB"/>
              </w:rPr>
            </w:pPr>
            <w:r w:rsidRPr="007F37E2">
              <w:rPr>
                <w:rFonts w:ascii="Calibri" w:eastAsia="Times New Roman" w:hAnsi="Calibri" w:cs="Calibri"/>
                <w:i/>
                <w:iCs/>
                <w:color w:val="000000"/>
                <w:lang w:eastAsia="en-GB"/>
              </w:rPr>
              <w:t xml:space="preserve"> Any trees or shrubs planted or retained in accordance</w:t>
            </w:r>
            <w:r w:rsidR="00B06A46">
              <w:rPr>
                <w:rFonts w:ascii="Calibri" w:eastAsia="Times New Roman" w:hAnsi="Calibri" w:cs="Calibri"/>
                <w:i/>
                <w:iCs/>
                <w:color w:val="000000"/>
                <w:lang w:eastAsia="en-GB"/>
              </w:rPr>
              <w:t xml:space="preserve"> with this condition which are </w:t>
            </w:r>
            <w:r w:rsidRPr="007F37E2">
              <w:rPr>
                <w:rFonts w:ascii="Calibri" w:eastAsia="Times New Roman" w:hAnsi="Calibri" w:cs="Calibri"/>
                <w:i/>
                <w:iCs/>
                <w:color w:val="000000"/>
                <w:lang w:eastAsia="en-GB"/>
              </w:rPr>
              <w:t>removed, uprooted, destroyed, die or become severe</w:t>
            </w:r>
            <w:r w:rsidR="00B06A46">
              <w:rPr>
                <w:rFonts w:ascii="Calibri" w:eastAsia="Times New Roman" w:hAnsi="Calibri" w:cs="Calibri"/>
                <w:i/>
                <w:iCs/>
                <w:color w:val="000000"/>
                <w:lang w:eastAsia="en-GB"/>
              </w:rPr>
              <w:t xml:space="preserve">ly damaged or become seriously </w:t>
            </w:r>
            <w:r w:rsidRPr="007F37E2">
              <w:rPr>
                <w:rFonts w:ascii="Calibri" w:eastAsia="Times New Roman" w:hAnsi="Calibri" w:cs="Calibri"/>
                <w:i/>
                <w:iCs/>
                <w:color w:val="000000"/>
                <w:lang w:eastAsia="en-GB"/>
              </w:rPr>
              <w:t>diseased within 5 years of planting shall be replaced with</w:t>
            </w:r>
            <w:r w:rsidR="00B06A46">
              <w:rPr>
                <w:rFonts w:ascii="Calibri" w:eastAsia="Times New Roman" w:hAnsi="Calibri" w:cs="Calibri"/>
                <w:i/>
                <w:iCs/>
                <w:color w:val="000000"/>
                <w:lang w:eastAsia="en-GB"/>
              </w:rPr>
              <w:t xml:space="preserve">in the next planting season by </w:t>
            </w:r>
            <w:r w:rsidRPr="007F37E2">
              <w:rPr>
                <w:rFonts w:ascii="Calibri" w:eastAsia="Times New Roman" w:hAnsi="Calibri" w:cs="Calibri"/>
                <w:i/>
                <w:iCs/>
                <w:color w:val="000000"/>
                <w:lang w:eastAsia="en-GB"/>
              </w:rPr>
              <w:t>trees or shrubs of similar size and species to those ori</w:t>
            </w:r>
            <w:r w:rsidR="00B06A46">
              <w:rPr>
                <w:rFonts w:ascii="Calibri" w:eastAsia="Times New Roman" w:hAnsi="Calibri" w:cs="Calibri"/>
                <w:i/>
                <w:iCs/>
                <w:color w:val="000000"/>
                <w:lang w:eastAsia="en-GB"/>
              </w:rPr>
              <w:t>ginally required to be planted.</w:t>
            </w:r>
          </w:p>
          <w:p w:rsidR="00B06A46" w:rsidRPr="007F37E2" w:rsidRDefault="00B06A46" w:rsidP="007F37E2">
            <w:pPr>
              <w:rPr>
                <w:rFonts w:ascii="Calibri" w:eastAsia="Times New Roman" w:hAnsi="Calibri" w:cs="Calibri"/>
                <w:i/>
                <w:iCs/>
                <w:color w:val="000000"/>
                <w:lang w:eastAsia="en-GB"/>
              </w:rPr>
            </w:pPr>
          </w:p>
          <w:p w:rsidR="007F37E2" w:rsidRPr="00B025AF" w:rsidRDefault="007F37E2" w:rsidP="007F37E2">
            <w:pPr>
              <w:rPr>
                <w:rFonts w:ascii="Calibri" w:eastAsia="Times New Roman" w:hAnsi="Calibri" w:cs="Calibri"/>
                <w:i/>
                <w:iCs/>
                <w:color w:val="000000"/>
                <w:lang w:eastAsia="en-GB"/>
              </w:rPr>
            </w:pPr>
            <w:r w:rsidRPr="007F37E2">
              <w:rPr>
                <w:rFonts w:ascii="Calibri" w:eastAsia="Times New Roman" w:hAnsi="Calibri" w:cs="Calibri"/>
                <w:i/>
                <w:iCs/>
                <w:color w:val="000000"/>
                <w:lang w:eastAsia="en-GB"/>
              </w:rPr>
              <w:t xml:space="preserve"> Reason: To ensure that the site is satisfactorily landscaped</w:t>
            </w:r>
            <w:r w:rsidR="00B06A46">
              <w:rPr>
                <w:rFonts w:ascii="Calibri" w:eastAsia="Times New Roman" w:hAnsi="Calibri" w:cs="Calibri"/>
                <w:i/>
                <w:iCs/>
                <w:color w:val="000000"/>
                <w:lang w:eastAsia="en-GB"/>
              </w:rPr>
              <w:t xml:space="preserve"> having regard to its location </w:t>
            </w:r>
            <w:r w:rsidRPr="007F37E2">
              <w:rPr>
                <w:rFonts w:ascii="Calibri" w:eastAsia="Times New Roman" w:hAnsi="Calibri" w:cs="Calibri"/>
                <w:i/>
                <w:iCs/>
                <w:color w:val="000000"/>
                <w:lang w:eastAsia="en-GB"/>
              </w:rPr>
              <w:t xml:space="preserve">and the nature of the proposed development and in accordance with policies P3, DM1 </w:t>
            </w:r>
            <w:r w:rsidR="00B06A46">
              <w:rPr>
                <w:rFonts w:ascii="Calibri" w:eastAsia="Times New Roman" w:hAnsi="Calibri" w:cs="Calibri"/>
                <w:i/>
                <w:iCs/>
                <w:color w:val="000000"/>
                <w:lang w:eastAsia="en-GB"/>
              </w:rPr>
              <w:t xml:space="preserve">and G7 of the adopted Rochdale </w:t>
            </w:r>
            <w:r w:rsidRPr="007F37E2">
              <w:rPr>
                <w:rFonts w:ascii="Calibri" w:eastAsia="Times New Roman" w:hAnsi="Calibri" w:cs="Calibri"/>
                <w:i/>
                <w:iCs/>
                <w:color w:val="000000"/>
                <w:lang w:eastAsia="en-GB"/>
              </w:rPr>
              <w:t>Core Strategy an</w:t>
            </w:r>
            <w:r w:rsidR="00B06A46">
              <w:rPr>
                <w:rFonts w:ascii="Calibri" w:eastAsia="Times New Roman" w:hAnsi="Calibri" w:cs="Calibri"/>
                <w:i/>
                <w:iCs/>
                <w:color w:val="000000"/>
                <w:lang w:eastAsia="en-GB"/>
              </w:rPr>
              <w:t xml:space="preserve">d the National Planning Policy </w:t>
            </w:r>
            <w:r w:rsidRPr="007F37E2">
              <w:rPr>
                <w:rFonts w:ascii="Calibri" w:eastAsia="Times New Roman" w:hAnsi="Calibri" w:cs="Calibri"/>
                <w:i/>
                <w:iCs/>
                <w:color w:val="000000"/>
                <w:lang w:eastAsia="en-GB"/>
              </w:rPr>
              <w:t>Framework</w:t>
            </w:r>
          </w:p>
        </w:tc>
        <w:tc>
          <w:tcPr>
            <w:tcW w:w="3914" w:type="dxa"/>
            <w:shd w:val="clear" w:color="auto" w:fill="auto"/>
          </w:tcPr>
          <w:p w:rsidR="007F37E2" w:rsidRDefault="00B56F6A" w:rsidP="007F37E2">
            <w:r>
              <w:lastRenderedPageBreak/>
              <w:t xml:space="preserve">There is no change to the existing landscape and trees and there is no new landscaping in terms of </w:t>
            </w:r>
            <w:r w:rsidRPr="007F37E2">
              <w:rPr>
                <w:rFonts w:ascii="Calibri" w:eastAsia="Times New Roman" w:hAnsi="Calibri" w:cs="Calibri"/>
                <w:i/>
                <w:iCs/>
                <w:color w:val="000000"/>
                <w:lang w:eastAsia="en-GB"/>
              </w:rPr>
              <w:t>any banks, terraces or other earthworks</w:t>
            </w:r>
            <w:r>
              <w:rPr>
                <w:rFonts w:ascii="Calibri" w:eastAsia="Times New Roman" w:hAnsi="Calibri" w:cs="Calibri"/>
                <w:i/>
                <w:iCs/>
                <w:color w:val="000000"/>
                <w:lang w:eastAsia="en-GB"/>
              </w:rPr>
              <w:t>.</w:t>
            </w:r>
          </w:p>
        </w:tc>
        <w:tc>
          <w:tcPr>
            <w:tcW w:w="1554" w:type="dxa"/>
            <w:shd w:val="clear" w:color="auto" w:fill="auto"/>
          </w:tcPr>
          <w:p w:rsidR="007F37E2" w:rsidRDefault="007F37E2" w:rsidP="007F37E2"/>
        </w:tc>
        <w:tc>
          <w:tcPr>
            <w:tcW w:w="1255" w:type="dxa"/>
            <w:shd w:val="clear" w:color="auto" w:fill="auto"/>
          </w:tcPr>
          <w:p w:rsidR="007F37E2" w:rsidRDefault="007F37E2" w:rsidP="007F37E2">
            <w:pPr>
              <w:jc w:val="center"/>
            </w:pPr>
          </w:p>
        </w:tc>
      </w:tr>
      <w:tr w:rsidR="007F37E2" w:rsidTr="007F37E2">
        <w:tc>
          <w:tcPr>
            <w:tcW w:w="568" w:type="dxa"/>
            <w:shd w:val="clear" w:color="auto" w:fill="auto"/>
          </w:tcPr>
          <w:p w:rsidR="007F37E2" w:rsidRPr="00C961A8" w:rsidRDefault="007F37E2" w:rsidP="007F37E2">
            <w:pPr>
              <w:jc w:val="center"/>
              <w:rPr>
                <w:i/>
              </w:rPr>
            </w:pPr>
            <w:r>
              <w:rPr>
                <w:i/>
              </w:rPr>
              <w:t>6</w:t>
            </w:r>
          </w:p>
        </w:tc>
        <w:tc>
          <w:tcPr>
            <w:tcW w:w="6657" w:type="dxa"/>
            <w:shd w:val="clear" w:color="auto" w:fill="auto"/>
          </w:tcPr>
          <w:p w:rsidR="00B06A46" w:rsidRDefault="00B06A46" w:rsidP="00B06A46">
            <w:pPr>
              <w:rPr>
                <w:rFonts w:ascii="Calibri" w:eastAsia="Times New Roman" w:hAnsi="Calibri" w:cs="Calibri"/>
                <w:i/>
                <w:iCs/>
                <w:color w:val="000000"/>
                <w:lang w:eastAsia="en-GB"/>
              </w:rPr>
            </w:pPr>
            <w:r w:rsidRPr="00B06A46">
              <w:rPr>
                <w:rFonts w:ascii="Calibri" w:eastAsia="Times New Roman" w:hAnsi="Calibri" w:cs="Calibri"/>
                <w:i/>
                <w:iCs/>
                <w:color w:val="000000"/>
                <w:lang w:eastAsia="en-GB"/>
              </w:rPr>
              <w:t xml:space="preserve">The development shall not be brought into use </w:t>
            </w:r>
            <w:r>
              <w:rPr>
                <w:rFonts w:ascii="Calibri" w:eastAsia="Times New Roman" w:hAnsi="Calibri" w:cs="Calibri"/>
                <w:i/>
                <w:iCs/>
                <w:color w:val="000000"/>
                <w:lang w:eastAsia="en-GB"/>
              </w:rPr>
              <w:t xml:space="preserve">until a scheme of biodiversity </w:t>
            </w:r>
            <w:r w:rsidRPr="00B06A46">
              <w:rPr>
                <w:rFonts w:ascii="Calibri" w:eastAsia="Times New Roman" w:hAnsi="Calibri" w:cs="Calibri"/>
                <w:i/>
                <w:iCs/>
                <w:color w:val="000000"/>
                <w:lang w:eastAsia="en-GB"/>
              </w:rPr>
              <w:t>enhancements for the site including, but not limited to, the provision of bat, b</w:t>
            </w:r>
            <w:r>
              <w:rPr>
                <w:rFonts w:ascii="Calibri" w:eastAsia="Times New Roman" w:hAnsi="Calibri" w:cs="Calibri"/>
                <w:i/>
                <w:iCs/>
                <w:color w:val="000000"/>
                <w:lang w:eastAsia="en-GB"/>
              </w:rPr>
              <w:t xml:space="preserve">ird and </w:t>
            </w:r>
            <w:r w:rsidRPr="00B06A46">
              <w:rPr>
                <w:rFonts w:ascii="Calibri" w:eastAsia="Times New Roman" w:hAnsi="Calibri" w:cs="Calibri"/>
                <w:i/>
                <w:iCs/>
                <w:color w:val="000000"/>
                <w:lang w:eastAsia="en-GB"/>
              </w:rPr>
              <w:t>hedgehog bird boxes, has been submitted to and ap</w:t>
            </w:r>
            <w:r>
              <w:rPr>
                <w:rFonts w:ascii="Calibri" w:eastAsia="Times New Roman" w:hAnsi="Calibri" w:cs="Calibri"/>
                <w:i/>
                <w:iCs/>
                <w:color w:val="000000"/>
                <w:lang w:eastAsia="en-GB"/>
              </w:rPr>
              <w:t xml:space="preserve">proved in writing by the Local </w:t>
            </w:r>
            <w:r w:rsidRPr="00B06A46">
              <w:rPr>
                <w:rFonts w:ascii="Calibri" w:eastAsia="Times New Roman" w:hAnsi="Calibri" w:cs="Calibri"/>
                <w:i/>
                <w:iCs/>
                <w:color w:val="000000"/>
                <w:lang w:eastAsia="en-GB"/>
              </w:rPr>
              <w:t>Planning Authority. The approved scheme shall be impl</w:t>
            </w:r>
            <w:r>
              <w:rPr>
                <w:rFonts w:ascii="Calibri" w:eastAsia="Times New Roman" w:hAnsi="Calibri" w:cs="Calibri"/>
                <w:i/>
                <w:iCs/>
                <w:color w:val="000000"/>
                <w:lang w:eastAsia="en-GB"/>
              </w:rPr>
              <w:t xml:space="preserve">emented in full prior to first </w:t>
            </w:r>
            <w:r w:rsidRPr="00B06A46">
              <w:rPr>
                <w:rFonts w:ascii="Calibri" w:eastAsia="Times New Roman" w:hAnsi="Calibri" w:cs="Calibri"/>
                <w:i/>
                <w:iCs/>
                <w:color w:val="000000"/>
                <w:lang w:eastAsia="en-GB"/>
              </w:rPr>
              <w:t>operation of the pi</w:t>
            </w:r>
            <w:r>
              <w:rPr>
                <w:rFonts w:ascii="Calibri" w:eastAsia="Times New Roman" w:hAnsi="Calibri" w:cs="Calibri"/>
                <w:i/>
                <w:iCs/>
                <w:color w:val="000000"/>
                <w:lang w:eastAsia="en-GB"/>
              </w:rPr>
              <w:t xml:space="preserve">tches and retained thereafter. </w:t>
            </w:r>
          </w:p>
          <w:p w:rsidR="00B06A46" w:rsidRPr="00B06A46" w:rsidRDefault="00B06A46" w:rsidP="00B06A46">
            <w:pPr>
              <w:rPr>
                <w:rFonts w:ascii="Calibri" w:eastAsia="Times New Roman" w:hAnsi="Calibri" w:cs="Calibri"/>
                <w:i/>
                <w:iCs/>
                <w:color w:val="000000"/>
                <w:lang w:eastAsia="en-GB"/>
              </w:rPr>
            </w:pPr>
          </w:p>
          <w:p w:rsidR="007F37E2" w:rsidRPr="006B282D" w:rsidRDefault="00B06A46" w:rsidP="00B06A46">
            <w:pPr>
              <w:rPr>
                <w:rFonts w:ascii="Calibri" w:eastAsia="Times New Roman" w:hAnsi="Calibri" w:cs="Calibri"/>
                <w:i/>
                <w:iCs/>
                <w:color w:val="000000"/>
                <w:lang w:eastAsia="en-GB"/>
              </w:rPr>
            </w:pPr>
            <w:r w:rsidRPr="00B06A46">
              <w:rPr>
                <w:rFonts w:ascii="Calibri" w:eastAsia="Times New Roman" w:hAnsi="Calibri" w:cs="Calibri"/>
                <w:i/>
                <w:iCs/>
                <w:color w:val="000000"/>
                <w:lang w:eastAsia="en-GB"/>
              </w:rPr>
              <w:t xml:space="preserve"> Reason: In the interests of enhancing biodiversity and hab</w:t>
            </w:r>
            <w:r>
              <w:rPr>
                <w:rFonts w:ascii="Calibri" w:eastAsia="Times New Roman" w:hAnsi="Calibri" w:cs="Calibri"/>
                <w:i/>
                <w:iCs/>
                <w:color w:val="000000"/>
                <w:lang w:eastAsia="en-GB"/>
              </w:rPr>
              <w:t xml:space="preserve">itat provision within the site </w:t>
            </w:r>
            <w:r w:rsidRPr="00B06A46">
              <w:rPr>
                <w:rFonts w:ascii="Calibri" w:eastAsia="Times New Roman" w:hAnsi="Calibri" w:cs="Calibri"/>
                <w:i/>
                <w:iCs/>
                <w:color w:val="000000"/>
                <w:lang w:eastAsia="en-GB"/>
              </w:rPr>
              <w:t xml:space="preserve">in accordance with Policy G7 of the adopted Rochdale </w:t>
            </w:r>
            <w:r>
              <w:rPr>
                <w:rFonts w:ascii="Calibri" w:eastAsia="Times New Roman" w:hAnsi="Calibri" w:cs="Calibri"/>
                <w:i/>
                <w:iCs/>
                <w:color w:val="000000"/>
                <w:lang w:eastAsia="en-GB"/>
              </w:rPr>
              <w:t xml:space="preserve">Core Strategy and the National </w:t>
            </w:r>
            <w:r w:rsidRPr="00B06A46">
              <w:rPr>
                <w:rFonts w:ascii="Calibri" w:eastAsia="Times New Roman" w:hAnsi="Calibri" w:cs="Calibri"/>
                <w:i/>
                <w:iCs/>
                <w:color w:val="000000"/>
                <w:lang w:eastAsia="en-GB"/>
              </w:rPr>
              <w:t>Planning Policy Framework.</w:t>
            </w:r>
          </w:p>
        </w:tc>
        <w:tc>
          <w:tcPr>
            <w:tcW w:w="3914" w:type="dxa"/>
            <w:shd w:val="clear" w:color="auto" w:fill="auto"/>
          </w:tcPr>
          <w:p w:rsidR="007F37E2" w:rsidRDefault="00C03F54" w:rsidP="007F37E2">
            <w:r>
              <w:t>Existing provisions already in place. No change to remove. They will be retained.</w:t>
            </w:r>
          </w:p>
        </w:tc>
        <w:tc>
          <w:tcPr>
            <w:tcW w:w="1554" w:type="dxa"/>
            <w:shd w:val="clear" w:color="auto" w:fill="auto"/>
          </w:tcPr>
          <w:p w:rsidR="007F37E2" w:rsidRDefault="007F37E2" w:rsidP="007F37E2"/>
        </w:tc>
        <w:tc>
          <w:tcPr>
            <w:tcW w:w="1255" w:type="dxa"/>
            <w:shd w:val="clear" w:color="auto" w:fill="auto"/>
          </w:tcPr>
          <w:p w:rsidR="007F37E2" w:rsidRDefault="007F37E2" w:rsidP="007F37E2">
            <w:pPr>
              <w:jc w:val="center"/>
            </w:pPr>
          </w:p>
        </w:tc>
      </w:tr>
      <w:tr w:rsidR="007F37E2" w:rsidTr="007F37E2">
        <w:tc>
          <w:tcPr>
            <w:tcW w:w="568" w:type="dxa"/>
            <w:shd w:val="clear" w:color="auto" w:fill="auto"/>
          </w:tcPr>
          <w:p w:rsidR="007F37E2" w:rsidRPr="00D54A89" w:rsidRDefault="007F37E2" w:rsidP="007F37E2">
            <w:pPr>
              <w:jc w:val="center"/>
              <w:rPr>
                <w:i/>
              </w:rPr>
            </w:pPr>
            <w:r>
              <w:rPr>
                <w:i/>
              </w:rPr>
              <w:lastRenderedPageBreak/>
              <w:t>7</w:t>
            </w:r>
          </w:p>
        </w:tc>
        <w:tc>
          <w:tcPr>
            <w:tcW w:w="6657" w:type="dxa"/>
            <w:shd w:val="clear" w:color="auto" w:fill="auto"/>
          </w:tcPr>
          <w:p w:rsidR="00B06A46" w:rsidRPr="00B06A46" w:rsidRDefault="007F37E2" w:rsidP="00B06A46">
            <w:pPr>
              <w:rPr>
                <w:rFonts w:ascii="Calibri" w:eastAsia="Times New Roman" w:hAnsi="Calibri" w:cs="Calibri"/>
                <w:i/>
                <w:iCs/>
                <w:color w:val="000000"/>
                <w:lang w:eastAsia="en-GB"/>
              </w:rPr>
            </w:pPr>
            <w:r w:rsidRPr="00BC502D">
              <w:rPr>
                <w:rFonts w:ascii="Calibri" w:eastAsia="Times New Roman" w:hAnsi="Calibri" w:cs="Calibri"/>
                <w:i/>
                <w:iCs/>
                <w:color w:val="000000"/>
                <w:lang w:eastAsia="en-GB"/>
              </w:rPr>
              <w:t xml:space="preserve"> </w:t>
            </w:r>
            <w:r w:rsidR="00B06A46" w:rsidRPr="00B06A46">
              <w:rPr>
                <w:rFonts w:ascii="Calibri" w:eastAsia="Times New Roman" w:hAnsi="Calibri" w:cs="Calibri"/>
                <w:i/>
                <w:iCs/>
                <w:color w:val="000000"/>
                <w:lang w:eastAsia="en-GB"/>
              </w:rPr>
              <w:t>No removal of or works to any hedgerows, trees or shrubs shall take place between</w:t>
            </w:r>
            <w:r w:rsidR="00B06A46">
              <w:rPr>
                <w:rFonts w:ascii="Calibri" w:eastAsia="Times New Roman" w:hAnsi="Calibri" w:cs="Calibri"/>
                <w:i/>
                <w:iCs/>
                <w:color w:val="000000"/>
                <w:lang w:eastAsia="en-GB"/>
              </w:rPr>
              <w:t xml:space="preserve"> 1st </w:t>
            </w:r>
            <w:r w:rsidR="00B06A46" w:rsidRPr="00B06A46">
              <w:rPr>
                <w:rFonts w:ascii="Calibri" w:eastAsia="Times New Roman" w:hAnsi="Calibri" w:cs="Calibri"/>
                <w:i/>
                <w:iCs/>
                <w:color w:val="000000"/>
                <w:lang w:eastAsia="en-GB"/>
              </w:rPr>
              <w:t>March and 31st August inclusive, unless a compet</w:t>
            </w:r>
            <w:r w:rsidR="00B06A46">
              <w:rPr>
                <w:rFonts w:ascii="Calibri" w:eastAsia="Times New Roman" w:hAnsi="Calibri" w:cs="Calibri"/>
                <w:i/>
                <w:iCs/>
                <w:color w:val="000000"/>
                <w:lang w:eastAsia="en-GB"/>
              </w:rPr>
              <w:t xml:space="preserve">ent ecologist has undertaken a </w:t>
            </w:r>
            <w:r w:rsidR="00B06A46" w:rsidRPr="00B06A46">
              <w:rPr>
                <w:rFonts w:ascii="Calibri" w:eastAsia="Times New Roman" w:hAnsi="Calibri" w:cs="Calibri"/>
                <w:i/>
                <w:iCs/>
                <w:color w:val="000000"/>
                <w:lang w:eastAsia="en-GB"/>
              </w:rPr>
              <w:t>careful, detailed check of vegetation for active birds</w:t>
            </w:r>
            <w:r w:rsidR="00B06A46">
              <w:rPr>
                <w:rFonts w:ascii="Calibri" w:eastAsia="Times New Roman" w:hAnsi="Calibri" w:cs="Calibri"/>
                <w:i/>
                <w:iCs/>
                <w:color w:val="000000"/>
                <w:lang w:eastAsia="en-GB"/>
              </w:rPr>
              <w:t xml:space="preserve">' nests immediately before the </w:t>
            </w:r>
            <w:r w:rsidR="00B06A46" w:rsidRPr="00B06A46">
              <w:rPr>
                <w:rFonts w:ascii="Calibri" w:eastAsia="Times New Roman" w:hAnsi="Calibri" w:cs="Calibri"/>
                <w:i/>
                <w:iCs/>
                <w:color w:val="000000"/>
                <w:lang w:eastAsia="en-GB"/>
              </w:rPr>
              <w:t>vegetation is cleared and provided written confirmation that no birds will be harmed</w:t>
            </w:r>
            <w:r w:rsidR="00B06A46">
              <w:rPr>
                <w:rFonts w:ascii="Calibri" w:eastAsia="Times New Roman" w:hAnsi="Calibri" w:cs="Calibri"/>
                <w:i/>
                <w:iCs/>
                <w:color w:val="000000"/>
                <w:lang w:eastAsia="en-GB"/>
              </w:rPr>
              <w:t xml:space="preserve"> </w:t>
            </w:r>
            <w:r w:rsidR="00B06A46" w:rsidRPr="00B06A46">
              <w:rPr>
                <w:rFonts w:ascii="Calibri" w:eastAsia="Times New Roman" w:hAnsi="Calibri" w:cs="Calibri"/>
                <w:i/>
                <w:iCs/>
                <w:color w:val="000000"/>
                <w:lang w:eastAsia="en-GB"/>
              </w:rPr>
              <w:t>and/or that there are appropriate measures in place to pr</w:t>
            </w:r>
            <w:r w:rsidR="00B06A46">
              <w:rPr>
                <w:rFonts w:ascii="Calibri" w:eastAsia="Times New Roman" w:hAnsi="Calibri" w:cs="Calibri"/>
                <w:i/>
                <w:iCs/>
                <w:color w:val="000000"/>
                <w:lang w:eastAsia="en-GB"/>
              </w:rPr>
              <w:t xml:space="preserve">otect nesting bird interest on </w:t>
            </w:r>
            <w:r w:rsidR="00B06A46" w:rsidRPr="00B06A46">
              <w:rPr>
                <w:rFonts w:ascii="Calibri" w:eastAsia="Times New Roman" w:hAnsi="Calibri" w:cs="Calibri"/>
                <w:i/>
                <w:iCs/>
                <w:color w:val="000000"/>
                <w:lang w:eastAsia="en-GB"/>
              </w:rPr>
              <w:t>site. Any such written confirmation should be submitted to the local planning authority.</w:t>
            </w:r>
          </w:p>
          <w:p w:rsidR="00B06A46" w:rsidRPr="00B06A46" w:rsidRDefault="00B06A46" w:rsidP="00B06A46">
            <w:pPr>
              <w:rPr>
                <w:rFonts w:ascii="Calibri" w:eastAsia="Times New Roman" w:hAnsi="Calibri" w:cs="Calibri"/>
                <w:i/>
                <w:iCs/>
                <w:color w:val="000000"/>
                <w:lang w:eastAsia="en-GB"/>
              </w:rPr>
            </w:pPr>
            <w:r w:rsidRPr="00B06A46">
              <w:rPr>
                <w:rFonts w:ascii="Calibri" w:eastAsia="Times New Roman" w:hAnsi="Calibri" w:cs="Calibri"/>
                <w:i/>
                <w:iCs/>
                <w:color w:val="000000"/>
                <w:lang w:eastAsia="en-GB"/>
              </w:rPr>
              <w:t xml:space="preserve"> </w:t>
            </w:r>
          </w:p>
          <w:p w:rsidR="007F37E2" w:rsidRPr="006B282D" w:rsidRDefault="00B06A46" w:rsidP="00B06A46">
            <w:pPr>
              <w:rPr>
                <w:rFonts w:ascii="Calibri" w:eastAsia="Times New Roman" w:hAnsi="Calibri" w:cs="Calibri"/>
                <w:i/>
                <w:iCs/>
                <w:color w:val="000000"/>
                <w:lang w:eastAsia="en-GB"/>
              </w:rPr>
            </w:pPr>
            <w:r w:rsidRPr="00B06A46">
              <w:rPr>
                <w:rFonts w:ascii="Calibri" w:eastAsia="Times New Roman" w:hAnsi="Calibri" w:cs="Calibri"/>
                <w:i/>
                <w:iCs/>
                <w:color w:val="000000"/>
                <w:lang w:eastAsia="en-GB"/>
              </w:rPr>
              <w:t>Reason: In order to prevent any habitat disturbance to ne</w:t>
            </w:r>
            <w:r>
              <w:rPr>
                <w:rFonts w:ascii="Calibri" w:eastAsia="Times New Roman" w:hAnsi="Calibri" w:cs="Calibri"/>
                <w:i/>
                <w:iCs/>
                <w:color w:val="000000"/>
                <w:lang w:eastAsia="en-GB"/>
              </w:rPr>
              <w:t xml:space="preserve">sting birds in accordance with </w:t>
            </w:r>
            <w:r w:rsidRPr="00B06A46">
              <w:rPr>
                <w:rFonts w:ascii="Calibri" w:eastAsia="Times New Roman" w:hAnsi="Calibri" w:cs="Calibri"/>
                <w:i/>
                <w:iCs/>
                <w:color w:val="000000"/>
                <w:lang w:eastAsia="en-GB"/>
              </w:rPr>
              <w:t>policy G7 of the adopted Rochdale Core Strategy an</w:t>
            </w:r>
            <w:r>
              <w:rPr>
                <w:rFonts w:ascii="Calibri" w:eastAsia="Times New Roman" w:hAnsi="Calibri" w:cs="Calibri"/>
                <w:i/>
                <w:iCs/>
                <w:color w:val="000000"/>
                <w:lang w:eastAsia="en-GB"/>
              </w:rPr>
              <w:t xml:space="preserve">d the National Planning Policy </w:t>
            </w:r>
            <w:r w:rsidRPr="00B06A46">
              <w:rPr>
                <w:rFonts w:ascii="Calibri" w:eastAsia="Times New Roman" w:hAnsi="Calibri" w:cs="Calibri"/>
                <w:i/>
                <w:iCs/>
                <w:color w:val="000000"/>
                <w:lang w:eastAsia="en-GB"/>
              </w:rPr>
              <w:t>Framework</w:t>
            </w:r>
          </w:p>
        </w:tc>
        <w:tc>
          <w:tcPr>
            <w:tcW w:w="3914" w:type="dxa"/>
            <w:shd w:val="clear" w:color="auto" w:fill="auto"/>
          </w:tcPr>
          <w:p w:rsidR="007F37E2" w:rsidRDefault="00C03F54" w:rsidP="007F37E2">
            <w:r>
              <w:t>No change to the existing hedgerows.</w:t>
            </w:r>
          </w:p>
        </w:tc>
        <w:tc>
          <w:tcPr>
            <w:tcW w:w="1554" w:type="dxa"/>
            <w:shd w:val="clear" w:color="auto" w:fill="auto"/>
          </w:tcPr>
          <w:p w:rsidR="007F37E2" w:rsidRDefault="007F37E2" w:rsidP="007F37E2">
            <w:pPr>
              <w:jc w:val="center"/>
            </w:pPr>
          </w:p>
        </w:tc>
        <w:tc>
          <w:tcPr>
            <w:tcW w:w="1255" w:type="dxa"/>
            <w:shd w:val="clear" w:color="auto" w:fill="auto"/>
          </w:tcPr>
          <w:p w:rsidR="007F37E2" w:rsidRDefault="007F37E2" w:rsidP="007F37E2">
            <w:pPr>
              <w:jc w:val="center"/>
            </w:pPr>
          </w:p>
        </w:tc>
      </w:tr>
      <w:tr w:rsidR="007F37E2" w:rsidTr="007F37E2">
        <w:tc>
          <w:tcPr>
            <w:tcW w:w="568" w:type="dxa"/>
            <w:shd w:val="clear" w:color="auto" w:fill="auto"/>
          </w:tcPr>
          <w:p w:rsidR="007F37E2" w:rsidRDefault="007F37E2" w:rsidP="007F37E2">
            <w:pPr>
              <w:jc w:val="center"/>
              <w:rPr>
                <w:i/>
              </w:rPr>
            </w:pPr>
            <w:r>
              <w:rPr>
                <w:i/>
              </w:rPr>
              <w:t>8</w:t>
            </w:r>
          </w:p>
        </w:tc>
        <w:tc>
          <w:tcPr>
            <w:tcW w:w="6657" w:type="dxa"/>
            <w:shd w:val="clear" w:color="auto" w:fill="auto"/>
          </w:tcPr>
          <w:p w:rsidR="00B06A46" w:rsidRPr="00B06A46" w:rsidRDefault="007F37E2" w:rsidP="00B06A46">
            <w:pPr>
              <w:rPr>
                <w:rFonts w:ascii="Calibri" w:eastAsia="Times New Roman" w:hAnsi="Calibri" w:cs="Calibri"/>
                <w:i/>
                <w:iCs/>
                <w:color w:val="000000"/>
                <w:lang w:eastAsia="en-GB"/>
              </w:rPr>
            </w:pPr>
            <w:r w:rsidRPr="00BC502D">
              <w:rPr>
                <w:rFonts w:ascii="Calibri" w:eastAsia="Times New Roman" w:hAnsi="Calibri" w:cs="Calibri"/>
                <w:i/>
                <w:iCs/>
                <w:color w:val="000000"/>
                <w:lang w:eastAsia="en-GB"/>
              </w:rPr>
              <w:t xml:space="preserve"> </w:t>
            </w:r>
            <w:r w:rsidR="00B06A46" w:rsidRPr="00B06A46">
              <w:rPr>
                <w:rFonts w:ascii="Calibri" w:eastAsia="Times New Roman" w:hAnsi="Calibri" w:cs="Calibri"/>
                <w:i/>
                <w:iCs/>
                <w:color w:val="000000"/>
                <w:lang w:eastAsia="en-GB"/>
              </w:rPr>
              <w:t>No part of the development shall be occupied until details o</w:t>
            </w:r>
            <w:r w:rsidR="00B06A46">
              <w:rPr>
                <w:rFonts w:ascii="Calibri" w:eastAsia="Times New Roman" w:hAnsi="Calibri" w:cs="Calibri"/>
                <w:i/>
                <w:iCs/>
                <w:color w:val="000000"/>
                <w:lang w:eastAsia="en-GB"/>
              </w:rPr>
              <w:t xml:space="preserve">f the type, siting, design and </w:t>
            </w:r>
            <w:r w:rsidR="00B06A46" w:rsidRPr="00B06A46">
              <w:rPr>
                <w:rFonts w:ascii="Calibri" w:eastAsia="Times New Roman" w:hAnsi="Calibri" w:cs="Calibri"/>
                <w:i/>
                <w:iCs/>
                <w:color w:val="000000"/>
                <w:lang w:eastAsia="en-GB"/>
              </w:rPr>
              <w:t>materials to</w:t>
            </w:r>
            <w:r w:rsidR="00B06A46">
              <w:rPr>
                <w:rFonts w:ascii="Calibri" w:eastAsia="Times New Roman" w:hAnsi="Calibri" w:cs="Calibri"/>
                <w:i/>
                <w:iCs/>
                <w:color w:val="000000"/>
                <w:lang w:eastAsia="en-GB"/>
              </w:rPr>
              <w:t xml:space="preserve"> be used in the construction of </w:t>
            </w:r>
            <w:r w:rsidR="00B06A46" w:rsidRPr="00B06A46">
              <w:rPr>
                <w:rFonts w:ascii="Calibri" w:eastAsia="Times New Roman" w:hAnsi="Calibri" w:cs="Calibri"/>
                <w:i/>
                <w:iCs/>
                <w:color w:val="000000"/>
                <w:lang w:eastAsia="en-GB"/>
              </w:rPr>
              <w:t>boundaries, s</w:t>
            </w:r>
            <w:r w:rsidR="00B06A46">
              <w:rPr>
                <w:rFonts w:ascii="Calibri" w:eastAsia="Times New Roman" w:hAnsi="Calibri" w:cs="Calibri"/>
                <w:i/>
                <w:iCs/>
                <w:color w:val="000000"/>
                <w:lang w:eastAsia="en-GB"/>
              </w:rPr>
              <w:t xml:space="preserve">creens or retaining walls have </w:t>
            </w:r>
            <w:r w:rsidR="00B06A46" w:rsidRPr="00B06A46">
              <w:rPr>
                <w:rFonts w:ascii="Calibri" w:eastAsia="Times New Roman" w:hAnsi="Calibri" w:cs="Calibri"/>
                <w:i/>
                <w:iCs/>
                <w:color w:val="000000"/>
                <w:lang w:eastAsia="en-GB"/>
              </w:rPr>
              <w:t>been submitted to and approved in writing by the Lo</w:t>
            </w:r>
            <w:r w:rsidR="00B06A46">
              <w:rPr>
                <w:rFonts w:ascii="Calibri" w:eastAsia="Times New Roman" w:hAnsi="Calibri" w:cs="Calibri"/>
                <w:i/>
                <w:iCs/>
                <w:color w:val="000000"/>
                <w:lang w:eastAsia="en-GB"/>
              </w:rPr>
              <w:t xml:space="preserve">cal Planning Authority and the </w:t>
            </w:r>
            <w:r w:rsidR="00B06A46" w:rsidRPr="00B06A46">
              <w:rPr>
                <w:rFonts w:ascii="Calibri" w:eastAsia="Times New Roman" w:hAnsi="Calibri" w:cs="Calibri"/>
                <w:i/>
                <w:iCs/>
                <w:color w:val="000000"/>
                <w:lang w:eastAsia="en-GB"/>
              </w:rPr>
              <w:t xml:space="preserve">approved structures have been erected in accordance with the approved details. </w:t>
            </w:r>
          </w:p>
          <w:p w:rsidR="00B06A46" w:rsidRPr="00B06A46" w:rsidRDefault="00B06A46" w:rsidP="00B06A46">
            <w:pPr>
              <w:rPr>
                <w:rFonts w:ascii="Calibri" w:eastAsia="Times New Roman" w:hAnsi="Calibri" w:cs="Calibri"/>
                <w:i/>
                <w:iCs/>
                <w:color w:val="000000"/>
                <w:lang w:eastAsia="en-GB"/>
              </w:rPr>
            </w:pPr>
            <w:r w:rsidRPr="00B06A46">
              <w:rPr>
                <w:rFonts w:ascii="Calibri" w:eastAsia="Times New Roman" w:hAnsi="Calibri" w:cs="Calibri"/>
                <w:i/>
                <w:iCs/>
                <w:color w:val="000000"/>
                <w:lang w:eastAsia="en-GB"/>
              </w:rPr>
              <w:t xml:space="preserve"> </w:t>
            </w:r>
          </w:p>
          <w:p w:rsidR="007F37E2" w:rsidRPr="006B282D" w:rsidRDefault="00B06A46" w:rsidP="00B06A46">
            <w:pPr>
              <w:rPr>
                <w:rFonts w:ascii="Calibri" w:eastAsia="Times New Roman" w:hAnsi="Calibri" w:cs="Calibri"/>
                <w:i/>
                <w:iCs/>
                <w:color w:val="000000"/>
                <w:lang w:eastAsia="en-GB"/>
              </w:rPr>
            </w:pPr>
            <w:r w:rsidRPr="00B06A46">
              <w:rPr>
                <w:rFonts w:ascii="Calibri" w:eastAsia="Times New Roman" w:hAnsi="Calibri" w:cs="Calibri"/>
                <w:i/>
                <w:iCs/>
                <w:color w:val="000000"/>
                <w:lang w:eastAsia="en-GB"/>
              </w:rPr>
              <w:t xml:space="preserve"> Reason: In the interests of visual appearance, amenity,</w:t>
            </w:r>
            <w:r>
              <w:rPr>
                <w:rFonts w:ascii="Calibri" w:eastAsia="Times New Roman" w:hAnsi="Calibri" w:cs="Calibri"/>
                <w:i/>
                <w:iCs/>
                <w:color w:val="000000"/>
                <w:lang w:eastAsia="en-GB"/>
              </w:rPr>
              <w:t xml:space="preserve"> highway safety and ecology in </w:t>
            </w:r>
            <w:r w:rsidRPr="00B06A46">
              <w:rPr>
                <w:rFonts w:ascii="Calibri" w:eastAsia="Times New Roman" w:hAnsi="Calibri" w:cs="Calibri"/>
                <w:i/>
                <w:iCs/>
                <w:color w:val="000000"/>
                <w:lang w:eastAsia="en-GB"/>
              </w:rPr>
              <w:t xml:space="preserve">accordance with </w:t>
            </w:r>
            <w:r>
              <w:rPr>
                <w:rFonts w:ascii="Calibri" w:eastAsia="Times New Roman" w:hAnsi="Calibri" w:cs="Calibri"/>
                <w:i/>
                <w:iCs/>
                <w:color w:val="000000"/>
                <w:lang w:eastAsia="en-GB"/>
              </w:rPr>
              <w:t xml:space="preserve">adopted Rochdale Core Strategy </w:t>
            </w:r>
            <w:r w:rsidRPr="00B06A46">
              <w:rPr>
                <w:rFonts w:ascii="Calibri" w:eastAsia="Times New Roman" w:hAnsi="Calibri" w:cs="Calibri"/>
                <w:i/>
                <w:iCs/>
                <w:color w:val="000000"/>
                <w:lang w:eastAsia="en-GB"/>
              </w:rPr>
              <w:t>policies DM1, P3, T2 and G7 and the National Planning Policy Framework.</w:t>
            </w:r>
          </w:p>
        </w:tc>
        <w:tc>
          <w:tcPr>
            <w:tcW w:w="3914" w:type="dxa"/>
            <w:shd w:val="clear" w:color="auto" w:fill="auto"/>
          </w:tcPr>
          <w:p w:rsidR="007F37E2" w:rsidRDefault="00C03F54" w:rsidP="007F37E2">
            <w:r>
              <w:t>Agreed and submitted as part of the application.</w:t>
            </w:r>
          </w:p>
        </w:tc>
        <w:tc>
          <w:tcPr>
            <w:tcW w:w="1554" w:type="dxa"/>
            <w:shd w:val="clear" w:color="auto" w:fill="auto"/>
          </w:tcPr>
          <w:p w:rsidR="007F37E2" w:rsidRDefault="007F37E2" w:rsidP="007F37E2"/>
        </w:tc>
        <w:tc>
          <w:tcPr>
            <w:tcW w:w="1255" w:type="dxa"/>
            <w:shd w:val="clear" w:color="auto" w:fill="auto"/>
          </w:tcPr>
          <w:p w:rsidR="007F37E2" w:rsidRDefault="007F37E2" w:rsidP="007F37E2">
            <w:pPr>
              <w:jc w:val="center"/>
            </w:pPr>
          </w:p>
        </w:tc>
      </w:tr>
      <w:tr w:rsidR="007F37E2" w:rsidTr="007F37E2">
        <w:tc>
          <w:tcPr>
            <w:tcW w:w="568" w:type="dxa"/>
            <w:shd w:val="clear" w:color="auto" w:fill="auto"/>
          </w:tcPr>
          <w:p w:rsidR="007F37E2" w:rsidRDefault="007F37E2" w:rsidP="007F37E2">
            <w:pPr>
              <w:jc w:val="center"/>
              <w:rPr>
                <w:i/>
              </w:rPr>
            </w:pPr>
            <w:r>
              <w:rPr>
                <w:i/>
              </w:rPr>
              <w:t>9</w:t>
            </w:r>
          </w:p>
        </w:tc>
        <w:tc>
          <w:tcPr>
            <w:tcW w:w="6657" w:type="dxa"/>
            <w:shd w:val="clear" w:color="auto" w:fill="auto"/>
          </w:tcPr>
          <w:p w:rsidR="00B06A46" w:rsidRPr="00B06A46" w:rsidRDefault="00B06A46" w:rsidP="00B06A46">
            <w:pPr>
              <w:rPr>
                <w:i/>
              </w:rPr>
            </w:pPr>
            <w:r w:rsidRPr="00B06A46">
              <w:rPr>
                <w:i/>
              </w:rPr>
              <w:t>The playing field and pitches shall be constructed and l</w:t>
            </w:r>
            <w:r>
              <w:rPr>
                <w:i/>
              </w:rPr>
              <w:t xml:space="preserve">aid out in accordance with the </w:t>
            </w:r>
            <w:r w:rsidRPr="00B06A46">
              <w:rPr>
                <w:i/>
              </w:rPr>
              <w:t>standards and methodologies set out in the guidance</w:t>
            </w:r>
            <w:r>
              <w:rPr>
                <w:i/>
              </w:rPr>
              <w:t xml:space="preserve"> note "Natural Turf for Sport" </w:t>
            </w:r>
            <w:r w:rsidRPr="00B06A46">
              <w:rPr>
                <w:i/>
              </w:rPr>
              <w:t>(Sport England, 2011), and shall be made available for u</w:t>
            </w:r>
            <w:r>
              <w:rPr>
                <w:i/>
              </w:rPr>
              <w:t xml:space="preserve">se to a specified timeframe to </w:t>
            </w:r>
            <w:r w:rsidRPr="00B06A46">
              <w:rPr>
                <w:i/>
              </w:rPr>
              <w:t>be approved in writing by the Local Planning Autho</w:t>
            </w:r>
            <w:r>
              <w:rPr>
                <w:i/>
              </w:rPr>
              <w:t xml:space="preserve">rity in conjunction with Sport </w:t>
            </w:r>
            <w:r w:rsidRPr="00B06A46">
              <w:rPr>
                <w:i/>
              </w:rPr>
              <w:t xml:space="preserve">England. </w:t>
            </w:r>
          </w:p>
          <w:p w:rsidR="007F37E2" w:rsidRPr="006B282D" w:rsidRDefault="00B06A46" w:rsidP="00B06A46">
            <w:pPr>
              <w:rPr>
                <w:i/>
              </w:rPr>
            </w:pPr>
            <w:r>
              <w:rPr>
                <w:i/>
              </w:rPr>
              <w:t xml:space="preserve"> </w:t>
            </w:r>
            <w:r w:rsidRPr="00B06A46">
              <w:rPr>
                <w:i/>
              </w:rPr>
              <w:t xml:space="preserve">Reason: To ensure the quality of pitches is satisfactory </w:t>
            </w:r>
            <w:r>
              <w:rPr>
                <w:i/>
              </w:rPr>
              <w:t xml:space="preserve">and they are available for use </w:t>
            </w:r>
            <w:r w:rsidRPr="00B06A46">
              <w:rPr>
                <w:i/>
              </w:rPr>
              <w:t>before development (or agreed timescale) and to a</w:t>
            </w:r>
            <w:r>
              <w:rPr>
                <w:i/>
              </w:rPr>
              <w:t xml:space="preserve">ccord with Paragraph 99 of the NPPF, saved UDP Policy G/3, and </w:t>
            </w:r>
            <w:r w:rsidRPr="00B06A46">
              <w:rPr>
                <w:i/>
              </w:rPr>
              <w:t>policies C8 and G6 of the adopted Core Strategy.</w:t>
            </w:r>
          </w:p>
        </w:tc>
        <w:tc>
          <w:tcPr>
            <w:tcW w:w="3914" w:type="dxa"/>
            <w:shd w:val="clear" w:color="auto" w:fill="auto"/>
          </w:tcPr>
          <w:p w:rsidR="007F37E2" w:rsidRDefault="00C03F54" w:rsidP="007F37E2">
            <w:r>
              <w:t>Compiled on previous application Ref: 17/00531/FUL.</w:t>
            </w:r>
          </w:p>
        </w:tc>
        <w:tc>
          <w:tcPr>
            <w:tcW w:w="1554" w:type="dxa"/>
            <w:shd w:val="clear" w:color="auto" w:fill="auto"/>
          </w:tcPr>
          <w:p w:rsidR="007F37E2" w:rsidRDefault="007F37E2" w:rsidP="007F37E2"/>
        </w:tc>
        <w:tc>
          <w:tcPr>
            <w:tcW w:w="1255" w:type="dxa"/>
            <w:shd w:val="clear" w:color="auto" w:fill="auto"/>
          </w:tcPr>
          <w:p w:rsidR="007F37E2" w:rsidRDefault="007F37E2" w:rsidP="007F37E2">
            <w:pPr>
              <w:jc w:val="center"/>
            </w:pPr>
          </w:p>
        </w:tc>
      </w:tr>
      <w:tr w:rsidR="007F37E2" w:rsidTr="007F37E2">
        <w:tc>
          <w:tcPr>
            <w:tcW w:w="568" w:type="dxa"/>
            <w:shd w:val="clear" w:color="auto" w:fill="auto"/>
          </w:tcPr>
          <w:p w:rsidR="007F37E2" w:rsidRDefault="007F37E2" w:rsidP="007F37E2">
            <w:pPr>
              <w:jc w:val="center"/>
              <w:rPr>
                <w:i/>
              </w:rPr>
            </w:pPr>
            <w:r>
              <w:rPr>
                <w:i/>
              </w:rPr>
              <w:lastRenderedPageBreak/>
              <w:t>10</w:t>
            </w:r>
          </w:p>
        </w:tc>
        <w:tc>
          <w:tcPr>
            <w:tcW w:w="6657" w:type="dxa"/>
            <w:shd w:val="clear" w:color="auto" w:fill="auto"/>
          </w:tcPr>
          <w:p w:rsidR="00B06A46" w:rsidRPr="00B06A46" w:rsidRDefault="007F37E2" w:rsidP="00B06A46">
            <w:pPr>
              <w:rPr>
                <w:i/>
              </w:rPr>
            </w:pPr>
            <w:r w:rsidRPr="00BC502D">
              <w:rPr>
                <w:i/>
              </w:rPr>
              <w:t xml:space="preserve"> </w:t>
            </w:r>
            <w:r w:rsidR="00B06A46" w:rsidRPr="00B06A46">
              <w:rPr>
                <w:i/>
              </w:rPr>
              <w:t xml:space="preserve">The pitches shall be constructed and laid out in accordance with the following approved plans and documents: </w:t>
            </w:r>
          </w:p>
          <w:p w:rsidR="00B06A46" w:rsidRPr="00B06A46" w:rsidRDefault="00B06A46" w:rsidP="00B06A46">
            <w:pPr>
              <w:rPr>
                <w:i/>
              </w:rPr>
            </w:pPr>
            <w:r>
              <w:rPr>
                <w:i/>
              </w:rPr>
              <w:t xml:space="preserve"> </w:t>
            </w:r>
            <w:r w:rsidRPr="00B06A46">
              <w:rPr>
                <w:i/>
              </w:rPr>
              <w:t xml:space="preserve">- Drainage Design - 2002803 L-0410a </w:t>
            </w:r>
          </w:p>
          <w:p w:rsidR="00B06A46" w:rsidRPr="00B06A46" w:rsidRDefault="00B06A46" w:rsidP="00B06A46">
            <w:pPr>
              <w:rPr>
                <w:i/>
              </w:rPr>
            </w:pPr>
            <w:r w:rsidRPr="00B06A46">
              <w:rPr>
                <w:i/>
              </w:rPr>
              <w:t xml:space="preserve"> - Agronomy Report by PSD </w:t>
            </w:r>
            <w:proofErr w:type="spellStart"/>
            <w:r w:rsidRPr="00B06A46">
              <w:rPr>
                <w:i/>
              </w:rPr>
              <w:t>Labosport</w:t>
            </w:r>
            <w:proofErr w:type="spellEnd"/>
            <w:r w:rsidRPr="00B06A46">
              <w:rPr>
                <w:i/>
              </w:rPr>
              <w:t xml:space="preserve"> Group - 'A</w:t>
            </w:r>
            <w:r>
              <w:rPr>
                <w:i/>
              </w:rPr>
              <w:t xml:space="preserve"> Report to </w:t>
            </w:r>
            <w:proofErr w:type="spellStart"/>
            <w:r>
              <w:rPr>
                <w:i/>
              </w:rPr>
              <w:t>Plincke</w:t>
            </w:r>
            <w:proofErr w:type="spellEnd"/>
            <w:r>
              <w:rPr>
                <w:i/>
              </w:rPr>
              <w:t xml:space="preserve"> - A Summary </w:t>
            </w:r>
            <w:r w:rsidRPr="00B06A46">
              <w:rPr>
                <w:i/>
              </w:rPr>
              <w:t>Report for the Development of Two Pitches at Balde</w:t>
            </w:r>
            <w:r>
              <w:rPr>
                <w:i/>
              </w:rPr>
              <w:t>rstone Park' 31st January 2019.</w:t>
            </w:r>
          </w:p>
          <w:p w:rsidR="00B06A46" w:rsidRDefault="00B06A46" w:rsidP="00B06A46">
            <w:pPr>
              <w:rPr>
                <w:i/>
              </w:rPr>
            </w:pPr>
            <w:r w:rsidRPr="00B06A46">
              <w:rPr>
                <w:i/>
              </w:rPr>
              <w:t xml:space="preserve"> - Performance Specification: Grass Playing Pitches </w:t>
            </w:r>
            <w:r>
              <w:rPr>
                <w:i/>
              </w:rPr>
              <w:t xml:space="preserve">- </w:t>
            </w:r>
            <w:proofErr w:type="spellStart"/>
            <w:r>
              <w:rPr>
                <w:i/>
              </w:rPr>
              <w:t>Plincke</w:t>
            </w:r>
            <w:proofErr w:type="spellEnd"/>
            <w:r>
              <w:rPr>
                <w:i/>
              </w:rPr>
              <w:t xml:space="preserve"> Landscape Ltd - 0522-</w:t>
            </w:r>
            <w:r w:rsidRPr="00B06A46">
              <w:rPr>
                <w:i/>
              </w:rPr>
              <w:t xml:space="preserve">PLI-Z1-ZZ-SP-L-0101 20th February 2019 </w:t>
            </w:r>
          </w:p>
          <w:p w:rsidR="00B06A46" w:rsidRPr="00B06A46" w:rsidRDefault="00B06A46" w:rsidP="00B06A46">
            <w:pPr>
              <w:rPr>
                <w:i/>
              </w:rPr>
            </w:pPr>
          </w:p>
          <w:p w:rsidR="00B06A46" w:rsidRPr="00B06A46" w:rsidRDefault="00B06A46" w:rsidP="00B06A46">
            <w:pPr>
              <w:rPr>
                <w:i/>
              </w:rPr>
            </w:pPr>
            <w:r w:rsidRPr="00B06A46">
              <w:rPr>
                <w:i/>
              </w:rPr>
              <w:t xml:space="preserve"> - Updated and additional information in relation to costs </w:t>
            </w:r>
            <w:r>
              <w:rPr>
                <w:i/>
              </w:rPr>
              <w:t xml:space="preserve">and deliverability provided in </w:t>
            </w:r>
            <w:r w:rsidRPr="00B06A46">
              <w:rPr>
                <w:i/>
              </w:rPr>
              <w:t xml:space="preserve">email from Rochdale Council dated 5th May. </w:t>
            </w:r>
          </w:p>
          <w:p w:rsidR="00B06A46" w:rsidRPr="00B06A46" w:rsidRDefault="00B06A46" w:rsidP="00B06A46">
            <w:pPr>
              <w:rPr>
                <w:i/>
              </w:rPr>
            </w:pPr>
          </w:p>
          <w:p w:rsidR="00B06A46" w:rsidRPr="00B06A46" w:rsidRDefault="00B06A46" w:rsidP="00B06A46">
            <w:pPr>
              <w:rPr>
                <w:i/>
              </w:rPr>
            </w:pPr>
            <w:r w:rsidRPr="00B06A46">
              <w:rPr>
                <w:i/>
              </w:rPr>
              <w:t xml:space="preserve"> The pitches shall be retained as approved thereafter. </w:t>
            </w:r>
          </w:p>
          <w:p w:rsidR="00B06A46" w:rsidRPr="00B06A46" w:rsidRDefault="00B06A46" w:rsidP="00B06A46">
            <w:pPr>
              <w:rPr>
                <w:i/>
              </w:rPr>
            </w:pPr>
            <w:r w:rsidRPr="00B06A46">
              <w:rPr>
                <w:i/>
              </w:rPr>
              <w:t xml:space="preserve"> </w:t>
            </w:r>
          </w:p>
          <w:p w:rsidR="007F37E2" w:rsidRPr="006B282D" w:rsidRDefault="00B06A46" w:rsidP="00B06A46">
            <w:pPr>
              <w:rPr>
                <w:i/>
              </w:rPr>
            </w:pPr>
            <w:r w:rsidRPr="00B06A46">
              <w:rPr>
                <w:i/>
              </w:rPr>
              <w:t xml:space="preserve"> Reason: To ensure the quality of pitches is satisfactory </w:t>
            </w:r>
            <w:r>
              <w:rPr>
                <w:i/>
              </w:rPr>
              <w:t xml:space="preserve">and they are available for use </w:t>
            </w:r>
            <w:r w:rsidRPr="00B06A46">
              <w:rPr>
                <w:i/>
              </w:rPr>
              <w:t>before development (or agreed timescale), and they are appropr</w:t>
            </w:r>
            <w:r>
              <w:rPr>
                <w:i/>
              </w:rPr>
              <w:t xml:space="preserve">iate for use to RFL and </w:t>
            </w:r>
            <w:r w:rsidRPr="00B06A46">
              <w:rPr>
                <w:i/>
              </w:rPr>
              <w:t>Sport England standards and to accord with Parag</w:t>
            </w:r>
            <w:r>
              <w:rPr>
                <w:i/>
              </w:rPr>
              <w:t xml:space="preserve">raph 99 of the NPPF, saved UDP </w:t>
            </w:r>
            <w:r w:rsidRPr="00B06A46">
              <w:rPr>
                <w:i/>
              </w:rPr>
              <w:t>Policy G/3, and policies C8 and G6 of the adopted Core Strategy.</w:t>
            </w:r>
          </w:p>
        </w:tc>
        <w:tc>
          <w:tcPr>
            <w:tcW w:w="3914" w:type="dxa"/>
            <w:shd w:val="clear" w:color="auto" w:fill="auto"/>
          </w:tcPr>
          <w:p w:rsidR="00C03F54" w:rsidRPr="009170CA" w:rsidRDefault="00C03F54" w:rsidP="00C03F54">
            <w:r>
              <w:t>Agreed. The drawings as listed form part of the contract with the contractor and will be therefore adhered to.</w:t>
            </w:r>
          </w:p>
          <w:p w:rsidR="007F37E2" w:rsidRDefault="007F37E2" w:rsidP="007F37E2"/>
        </w:tc>
        <w:tc>
          <w:tcPr>
            <w:tcW w:w="1554" w:type="dxa"/>
            <w:shd w:val="clear" w:color="auto" w:fill="auto"/>
          </w:tcPr>
          <w:p w:rsidR="007F37E2" w:rsidRDefault="007F37E2" w:rsidP="007F37E2">
            <w:pPr>
              <w:jc w:val="center"/>
            </w:pPr>
          </w:p>
        </w:tc>
        <w:tc>
          <w:tcPr>
            <w:tcW w:w="1255" w:type="dxa"/>
            <w:shd w:val="clear" w:color="auto" w:fill="auto"/>
          </w:tcPr>
          <w:p w:rsidR="007F37E2" w:rsidRDefault="007F37E2" w:rsidP="007F37E2">
            <w:pPr>
              <w:jc w:val="center"/>
            </w:pPr>
          </w:p>
        </w:tc>
      </w:tr>
      <w:tr w:rsidR="007F37E2" w:rsidTr="007F37E2">
        <w:tc>
          <w:tcPr>
            <w:tcW w:w="568" w:type="dxa"/>
            <w:shd w:val="clear" w:color="auto" w:fill="auto"/>
          </w:tcPr>
          <w:p w:rsidR="007F37E2" w:rsidRDefault="007F37E2" w:rsidP="007F37E2">
            <w:pPr>
              <w:jc w:val="center"/>
              <w:rPr>
                <w:i/>
              </w:rPr>
            </w:pPr>
            <w:r>
              <w:rPr>
                <w:i/>
              </w:rPr>
              <w:t>11</w:t>
            </w:r>
          </w:p>
        </w:tc>
        <w:tc>
          <w:tcPr>
            <w:tcW w:w="6657" w:type="dxa"/>
            <w:shd w:val="clear" w:color="auto" w:fill="auto"/>
          </w:tcPr>
          <w:p w:rsidR="00B06A46" w:rsidRPr="00B06A46" w:rsidRDefault="00B06A46" w:rsidP="00B06A46">
            <w:pPr>
              <w:rPr>
                <w:i/>
              </w:rPr>
            </w:pPr>
            <w:r w:rsidRPr="00B06A46">
              <w:rPr>
                <w:i/>
              </w:rPr>
              <w:t>The pitches shall not be brought into use until a B</w:t>
            </w:r>
            <w:r w:rsidR="00230038">
              <w:rPr>
                <w:i/>
              </w:rPr>
              <w:t xml:space="preserve">all Strike Assessment has been </w:t>
            </w:r>
            <w:r w:rsidRPr="00B06A46">
              <w:rPr>
                <w:i/>
              </w:rPr>
              <w:t>undertaken and details of any required ball stop mitigati</w:t>
            </w:r>
            <w:r w:rsidR="00230038">
              <w:rPr>
                <w:i/>
              </w:rPr>
              <w:t xml:space="preserve">on and a ball stop maintenance </w:t>
            </w:r>
            <w:r w:rsidRPr="00B06A46">
              <w:rPr>
                <w:i/>
              </w:rPr>
              <w:t>strategy, for adjacent residents and the car parki</w:t>
            </w:r>
            <w:r>
              <w:rPr>
                <w:i/>
              </w:rPr>
              <w:t xml:space="preserve">ng, have been submitted to and </w:t>
            </w:r>
            <w:r w:rsidRPr="00B06A46">
              <w:rPr>
                <w:i/>
              </w:rPr>
              <w:t>approved in writing by the Local Planning Authority in consultation with Sport England. The pitches shall not be brought into use until th</w:t>
            </w:r>
            <w:r>
              <w:rPr>
                <w:i/>
              </w:rPr>
              <w:t xml:space="preserve">e approved mitigation has been </w:t>
            </w:r>
            <w:r w:rsidRPr="00B06A46">
              <w:rPr>
                <w:i/>
              </w:rPr>
              <w:t xml:space="preserve">implemented and it shall be retained throughout the lifetime of the development. </w:t>
            </w:r>
          </w:p>
          <w:p w:rsidR="00B06A46" w:rsidRPr="00B06A46" w:rsidRDefault="00B06A46" w:rsidP="00B06A46">
            <w:pPr>
              <w:rPr>
                <w:i/>
              </w:rPr>
            </w:pPr>
            <w:r w:rsidRPr="00B06A46">
              <w:rPr>
                <w:i/>
              </w:rPr>
              <w:t xml:space="preserve"> </w:t>
            </w:r>
          </w:p>
          <w:p w:rsidR="007F37E2" w:rsidRPr="006B282D" w:rsidRDefault="00B06A46" w:rsidP="00B06A46">
            <w:pPr>
              <w:rPr>
                <w:i/>
              </w:rPr>
            </w:pPr>
            <w:r w:rsidRPr="00B06A46">
              <w:rPr>
                <w:i/>
              </w:rPr>
              <w:t xml:space="preserve"> Reason: To ensure the quality of pitches is satisfactory and that they are available for use before development (or agreed timescale) and to accord with Core Strategy Policy C8</w:t>
            </w:r>
          </w:p>
        </w:tc>
        <w:tc>
          <w:tcPr>
            <w:tcW w:w="3914" w:type="dxa"/>
            <w:shd w:val="clear" w:color="auto" w:fill="auto"/>
          </w:tcPr>
          <w:p w:rsidR="00662723" w:rsidRDefault="00FD1DB3" w:rsidP="007F37E2">
            <w:r>
              <w:t>Drawing attached to</w:t>
            </w:r>
            <w:r w:rsidR="00BF0585">
              <w:t xml:space="preserve"> application.</w:t>
            </w:r>
          </w:p>
          <w:p w:rsidR="007F37E2" w:rsidRDefault="00662723" w:rsidP="007F37E2">
            <w:r>
              <w:t xml:space="preserve"> </w:t>
            </w:r>
            <w:r w:rsidRPr="00662723">
              <w:t>F-11H - Balderstone Rugby League Pitches - Option 5B 06-11-2023</w:t>
            </w:r>
          </w:p>
        </w:tc>
        <w:tc>
          <w:tcPr>
            <w:tcW w:w="1554" w:type="dxa"/>
            <w:shd w:val="clear" w:color="auto" w:fill="auto"/>
          </w:tcPr>
          <w:p w:rsidR="007F37E2" w:rsidRDefault="007F37E2" w:rsidP="007F37E2"/>
        </w:tc>
        <w:tc>
          <w:tcPr>
            <w:tcW w:w="1255" w:type="dxa"/>
            <w:shd w:val="clear" w:color="auto" w:fill="auto"/>
          </w:tcPr>
          <w:p w:rsidR="007F37E2" w:rsidRDefault="007F37E2" w:rsidP="007F37E2">
            <w:pPr>
              <w:jc w:val="center"/>
            </w:pPr>
          </w:p>
        </w:tc>
      </w:tr>
      <w:tr w:rsidR="007F37E2" w:rsidTr="007F37E2">
        <w:tc>
          <w:tcPr>
            <w:tcW w:w="568" w:type="dxa"/>
            <w:shd w:val="clear" w:color="auto" w:fill="auto"/>
          </w:tcPr>
          <w:p w:rsidR="007F37E2" w:rsidRDefault="007F37E2" w:rsidP="007F37E2">
            <w:pPr>
              <w:jc w:val="center"/>
              <w:rPr>
                <w:i/>
              </w:rPr>
            </w:pPr>
            <w:r>
              <w:rPr>
                <w:i/>
              </w:rPr>
              <w:t>12</w:t>
            </w:r>
          </w:p>
        </w:tc>
        <w:tc>
          <w:tcPr>
            <w:tcW w:w="6657" w:type="dxa"/>
            <w:shd w:val="clear" w:color="auto" w:fill="auto"/>
          </w:tcPr>
          <w:p w:rsidR="00230038" w:rsidRPr="00230038" w:rsidRDefault="00230038" w:rsidP="00230038">
            <w:pPr>
              <w:rPr>
                <w:i/>
              </w:rPr>
            </w:pPr>
            <w:r w:rsidRPr="00230038">
              <w:rPr>
                <w:i/>
              </w:rPr>
              <w:t xml:space="preserve">No part of the development shall be occupied until such time as the car parking, </w:t>
            </w:r>
          </w:p>
          <w:p w:rsidR="00230038" w:rsidRPr="00230038" w:rsidRDefault="00230038" w:rsidP="00230038">
            <w:pPr>
              <w:rPr>
                <w:i/>
              </w:rPr>
            </w:pPr>
            <w:r w:rsidRPr="00230038">
              <w:rPr>
                <w:i/>
              </w:rPr>
              <w:lastRenderedPageBreak/>
              <w:t xml:space="preserve">servicing and other vehicular access arrangements shown on the approved plans to </w:t>
            </w:r>
          </w:p>
          <w:p w:rsidR="00230038" w:rsidRPr="00230038" w:rsidRDefault="00230038" w:rsidP="00230038">
            <w:pPr>
              <w:rPr>
                <w:i/>
              </w:rPr>
            </w:pPr>
            <w:proofErr w:type="gramStart"/>
            <w:r w:rsidRPr="00230038">
              <w:rPr>
                <w:i/>
              </w:rPr>
              <w:t>serve</w:t>
            </w:r>
            <w:proofErr w:type="gramEnd"/>
            <w:r w:rsidRPr="00230038">
              <w:rPr>
                <w:i/>
              </w:rPr>
              <w:t xml:space="preserve"> the development hereby permitted have been mad</w:t>
            </w:r>
            <w:r>
              <w:rPr>
                <w:i/>
              </w:rPr>
              <w:t xml:space="preserve">e fully available for use. The </w:t>
            </w:r>
            <w:r w:rsidRPr="00230038">
              <w:rPr>
                <w:i/>
              </w:rPr>
              <w:t>arrangements shall b</w:t>
            </w:r>
            <w:r>
              <w:rPr>
                <w:i/>
              </w:rPr>
              <w:t xml:space="preserve">e retained thereafter for their intended purpose and no goods, </w:t>
            </w:r>
            <w:r w:rsidRPr="00230038">
              <w:rPr>
                <w:i/>
              </w:rPr>
              <w:t>skips, materials, or containers shall be stored with</w:t>
            </w:r>
            <w:r>
              <w:rPr>
                <w:i/>
              </w:rPr>
              <w:t xml:space="preserve">in the car parking area hereby </w:t>
            </w:r>
            <w:r w:rsidRPr="00230038">
              <w:rPr>
                <w:i/>
              </w:rPr>
              <w:t xml:space="preserve">approved. </w:t>
            </w:r>
          </w:p>
          <w:p w:rsidR="00230038" w:rsidRDefault="00230038" w:rsidP="00230038">
            <w:pPr>
              <w:rPr>
                <w:i/>
              </w:rPr>
            </w:pPr>
            <w:r>
              <w:rPr>
                <w:i/>
              </w:rPr>
              <w:t xml:space="preserve"> </w:t>
            </w:r>
          </w:p>
          <w:p w:rsidR="007F37E2" w:rsidRPr="006B282D" w:rsidRDefault="00230038" w:rsidP="00230038">
            <w:pPr>
              <w:rPr>
                <w:i/>
              </w:rPr>
            </w:pPr>
            <w:r w:rsidRPr="00230038">
              <w:rPr>
                <w:i/>
              </w:rPr>
              <w:t xml:space="preserve"> Reason: In the interests of highway safety and the free flo</w:t>
            </w:r>
            <w:r>
              <w:rPr>
                <w:i/>
              </w:rPr>
              <w:t xml:space="preserve">w of traffic and in accordance </w:t>
            </w:r>
            <w:r w:rsidRPr="00230038">
              <w:rPr>
                <w:i/>
              </w:rPr>
              <w:t xml:space="preserve">with Policies T2 and DM1 of the adopted Rochdale </w:t>
            </w:r>
            <w:r>
              <w:rPr>
                <w:i/>
              </w:rPr>
              <w:t xml:space="preserve">Core Strategy and the National </w:t>
            </w:r>
            <w:r w:rsidRPr="00230038">
              <w:rPr>
                <w:i/>
              </w:rPr>
              <w:t>Planning Policy Framework.</w:t>
            </w:r>
          </w:p>
        </w:tc>
        <w:tc>
          <w:tcPr>
            <w:tcW w:w="3914" w:type="dxa"/>
            <w:shd w:val="clear" w:color="auto" w:fill="auto"/>
          </w:tcPr>
          <w:p w:rsidR="007F37E2" w:rsidRDefault="00BF0585" w:rsidP="007F37E2">
            <w:r>
              <w:lastRenderedPageBreak/>
              <w:t>Agreed.</w:t>
            </w:r>
          </w:p>
        </w:tc>
        <w:tc>
          <w:tcPr>
            <w:tcW w:w="1554" w:type="dxa"/>
            <w:shd w:val="clear" w:color="auto" w:fill="auto"/>
          </w:tcPr>
          <w:p w:rsidR="007F37E2" w:rsidRDefault="007F37E2" w:rsidP="007F37E2"/>
        </w:tc>
        <w:tc>
          <w:tcPr>
            <w:tcW w:w="1255" w:type="dxa"/>
            <w:shd w:val="clear" w:color="auto" w:fill="auto"/>
          </w:tcPr>
          <w:p w:rsidR="007F37E2" w:rsidRDefault="007F37E2" w:rsidP="007F37E2">
            <w:pPr>
              <w:jc w:val="center"/>
            </w:pPr>
          </w:p>
        </w:tc>
      </w:tr>
      <w:tr w:rsidR="007F37E2" w:rsidTr="00230038">
        <w:tc>
          <w:tcPr>
            <w:tcW w:w="568" w:type="dxa"/>
            <w:shd w:val="clear" w:color="auto" w:fill="auto"/>
          </w:tcPr>
          <w:p w:rsidR="007F37E2" w:rsidRDefault="007F37E2" w:rsidP="007F37E2">
            <w:pPr>
              <w:jc w:val="center"/>
              <w:rPr>
                <w:i/>
              </w:rPr>
            </w:pPr>
            <w:r>
              <w:rPr>
                <w:i/>
              </w:rPr>
              <w:t>13</w:t>
            </w:r>
          </w:p>
        </w:tc>
        <w:tc>
          <w:tcPr>
            <w:tcW w:w="6657" w:type="dxa"/>
            <w:shd w:val="clear" w:color="auto" w:fill="auto"/>
          </w:tcPr>
          <w:p w:rsidR="00230038" w:rsidRPr="00230038" w:rsidRDefault="00230038" w:rsidP="00230038">
            <w:pPr>
              <w:rPr>
                <w:i/>
              </w:rPr>
            </w:pPr>
            <w:r w:rsidRPr="00230038">
              <w:rPr>
                <w:i/>
              </w:rPr>
              <w:t>The rugby pitches hereby approved are permitted to be i</w:t>
            </w:r>
            <w:r>
              <w:rPr>
                <w:i/>
              </w:rPr>
              <w:t xml:space="preserve">n use during the hours of 0900 </w:t>
            </w:r>
            <w:r w:rsidRPr="00230038">
              <w:rPr>
                <w:i/>
              </w:rPr>
              <w:t xml:space="preserve">and 2000 7 days per week and not outside of these times on any day. </w:t>
            </w:r>
          </w:p>
          <w:p w:rsidR="00230038" w:rsidRDefault="00230038" w:rsidP="00230038">
            <w:pPr>
              <w:rPr>
                <w:i/>
              </w:rPr>
            </w:pPr>
            <w:r>
              <w:rPr>
                <w:i/>
              </w:rPr>
              <w:t xml:space="preserve"> </w:t>
            </w:r>
          </w:p>
          <w:p w:rsidR="007F37E2" w:rsidRPr="006B282D" w:rsidRDefault="00230038" w:rsidP="00230038">
            <w:pPr>
              <w:rPr>
                <w:i/>
              </w:rPr>
            </w:pPr>
            <w:r w:rsidRPr="00230038">
              <w:rPr>
                <w:i/>
              </w:rPr>
              <w:t xml:space="preserve"> Reason: To protect the living conditions of nearby reside</w:t>
            </w:r>
            <w:r>
              <w:rPr>
                <w:i/>
              </w:rPr>
              <w:t xml:space="preserve">nts from noise disturbance and </w:t>
            </w:r>
            <w:r w:rsidRPr="00230038">
              <w:rPr>
                <w:i/>
              </w:rPr>
              <w:t xml:space="preserve">to accord with policies G9 and DM1 of the adopted </w:t>
            </w:r>
            <w:r>
              <w:rPr>
                <w:i/>
              </w:rPr>
              <w:t xml:space="preserve">Rochdale Core Strategy and the </w:t>
            </w:r>
            <w:r w:rsidRPr="00230038">
              <w:rPr>
                <w:i/>
              </w:rPr>
              <w:t xml:space="preserve">National Planning Policy Framework. </w:t>
            </w:r>
          </w:p>
        </w:tc>
        <w:tc>
          <w:tcPr>
            <w:tcW w:w="3914" w:type="dxa"/>
            <w:shd w:val="clear" w:color="auto" w:fill="auto"/>
          </w:tcPr>
          <w:p w:rsidR="00E2752D" w:rsidRDefault="00E2752D" w:rsidP="007F37E2"/>
          <w:p w:rsidR="00E2752D" w:rsidRDefault="00E2752D" w:rsidP="00E2752D"/>
          <w:p w:rsidR="007F37E2" w:rsidRPr="00E2752D" w:rsidRDefault="0063544D" w:rsidP="00E2752D">
            <w:pPr>
              <w:jc w:val="center"/>
            </w:pPr>
            <w:r>
              <w:t xml:space="preserve"> Noted: </w:t>
            </w:r>
            <w:r w:rsidR="00E2752D">
              <w:t>This will be in the lease for Rochdale Hornets.</w:t>
            </w:r>
            <w:r w:rsidR="00662723">
              <w:t xml:space="preserve"> Mike Smith confirmed in email. </w:t>
            </w:r>
          </w:p>
        </w:tc>
        <w:tc>
          <w:tcPr>
            <w:tcW w:w="1554" w:type="dxa"/>
            <w:shd w:val="clear" w:color="auto" w:fill="auto"/>
          </w:tcPr>
          <w:p w:rsidR="007F37E2" w:rsidRDefault="007F37E2" w:rsidP="007F37E2"/>
        </w:tc>
        <w:tc>
          <w:tcPr>
            <w:tcW w:w="1255" w:type="dxa"/>
            <w:shd w:val="clear" w:color="auto" w:fill="auto"/>
          </w:tcPr>
          <w:p w:rsidR="007F37E2" w:rsidRDefault="007F37E2" w:rsidP="007F37E2">
            <w:pPr>
              <w:jc w:val="center"/>
            </w:pPr>
          </w:p>
        </w:tc>
      </w:tr>
      <w:tr w:rsidR="0063544D" w:rsidTr="00230038">
        <w:tc>
          <w:tcPr>
            <w:tcW w:w="568" w:type="dxa"/>
            <w:shd w:val="clear" w:color="auto" w:fill="auto"/>
          </w:tcPr>
          <w:p w:rsidR="0063544D" w:rsidRDefault="0063544D" w:rsidP="0063544D">
            <w:pPr>
              <w:jc w:val="center"/>
              <w:rPr>
                <w:i/>
              </w:rPr>
            </w:pPr>
            <w:r>
              <w:rPr>
                <w:i/>
              </w:rPr>
              <w:t>14</w:t>
            </w:r>
          </w:p>
        </w:tc>
        <w:tc>
          <w:tcPr>
            <w:tcW w:w="6657" w:type="dxa"/>
            <w:shd w:val="clear" w:color="auto" w:fill="auto"/>
          </w:tcPr>
          <w:p w:rsidR="0063544D" w:rsidRPr="00230038" w:rsidRDefault="0063544D" w:rsidP="0063544D">
            <w:pPr>
              <w:rPr>
                <w:i/>
              </w:rPr>
            </w:pPr>
            <w:r w:rsidRPr="00230038">
              <w:rPr>
                <w:i/>
              </w:rPr>
              <w:t>Notwithstanding the approved plans, the proposed s</w:t>
            </w:r>
            <w:r>
              <w:rPr>
                <w:i/>
              </w:rPr>
              <w:t xml:space="preserve">torage container shall be dark </w:t>
            </w:r>
            <w:r w:rsidRPr="00230038">
              <w:rPr>
                <w:i/>
              </w:rPr>
              <w:t xml:space="preserve">green in colour. </w:t>
            </w:r>
          </w:p>
          <w:p w:rsidR="0063544D" w:rsidRDefault="0063544D" w:rsidP="0063544D">
            <w:pPr>
              <w:rPr>
                <w:i/>
              </w:rPr>
            </w:pPr>
            <w:r>
              <w:rPr>
                <w:i/>
              </w:rPr>
              <w:t xml:space="preserve"> </w:t>
            </w:r>
          </w:p>
          <w:p w:rsidR="0063544D" w:rsidRPr="00230038" w:rsidRDefault="0063544D" w:rsidP="0063544D">
            <w:pPr>
              <w:rPr>
                <w:i/>
              </w:rPr>
            </w:pPr>
            <w:r w:rsidRPr="00230038">
              <w:rPr>
                <w:i/>
              </w:rPr>
              <w:t xml:space="preserve"> Reason: In the interests of visual amenity and the con</w:t>
            </w:r>
            <w:r>
              <w:rPr>
                <w:i/>
              </w:rPr>
              <w:t xml:space="preserve">servation of protected species </w:t>
            </w:r>
            <w:r w:rsidRPr="00230038">
              <w:rPr>
                <w:i/>
              </w:rPr>
              <w:t xml:space="preserve">and in compliance with Policies P2 and P3 of adopted </w:t>
            </w:r>
            <w:r>
              <w:rPr>
                <w:i/>
              </w:rPr>
              <w:t xml:space="preserve">Rochdale Core Strategy and the </w:t>
            </w:r>
            <w:r w:rsidRPr="00230038">
              <w:rPr>
                <w:i/>
              </w:rPr>
              <w:t xml:space="preserve">National Planning Policy Framework. </w:t>
            </w:r>
          </w:p>
        </w:tc>
        <w:tc>
          <w:tcPr>
            <w:tcW w:w="3914" w:type="dxa"/>
            <w:shd w:val="clear" w:color="auto" w:fill="auto"/>
          </w:tcPr>
          <w:p w:rsidR="0063544D" w:rsidRDefault="0063544D" w:rsidP="0063544D"/>
          <w:p w:rsidR="0063544D" w:rsidRDefault="0063544D" w:rsidP="0063544D"/>
          <w:p w:rsidR="0063544D" w:rsidRPr="00E2752D" w:rsidRDefault="0063544D" w:rsidP="0063544D">
            <w:pPr>
              <w:jc w:val="center"/>
            </w:pPr>
            <w:r>
              <w:t xml:space="preserve"> Noted: This will be in the lease for Rochdale Hornets. Mike Smith confirmed in email. </w:t>
            </w:r>
          </w:p>
        </w:tc>
        <w:tc>
          <w:tcPr>
            <w:tcW w:w="1554" w:type="dxa"/>
            <w:shd w:val="clear" w:color="auto" w:fill="auto"/>
          </w:tcPr>
          <w:p w:rsidR="0063544D" w:rsidRDefault="0063544D" w:rsidP="0063544D"/>
        </w:tc>
        <w:tc>
          <w:tcPr>
            <w:tcW w:w="1255" w:type="dxa"/>
            <w:shd w:val="clear" w:color="auto" w:fill="auto"/>
          </w:tcPr>
          <w:p w:rsidR="0063544D" w:rsidRDefault="0063544D" w:rsidP="0063544D">
            <w:pPr>
              <w:jc w:val="center"/>
            </w:pPr>
          </w:p>
        </w:tc>
      </w:tr>
      <w:tr w:rsidR="0063544D" w:rsidTr="007F37E2">
        <w:tc>
          <w:tcPr>
            <w:tcW w:w="568" w:type="dxa"/>
            <w:tcBorders>
              <w:bottom w:val="nil"/>
            </w:tcBorders>
            <w:shd w:val="clear" w:color="auto" w:fill="auto"/>
          </w:tcPr>
          <w:p w:rsidR="0063544D" w:rsidRDefault="0063544D" w:rsidP="0063544D">
            <w:pPr>
              <w:jc w:val="center"/>
              <w:rPr>
                <w:i/>
              </w:rPr>
            </w:pPr>
            <w:bookmarkStart w:id="0" w:name="_GoBack" w:colFirst="2" w:colLast="2"/>
            <w:r>
              <w:rPr>
                <w:i/>
              </w:rPr>
              <w:t>15</w:t>
            </w:r>
          </w:p>
        </w:tc>
        <w:tc>
          <w:tcPr>
            <w:tcW w:w="6657" w:type="dxa"/>
            <w:shd w:val="clear" w:color="auto" w:fill="auto"/>
          </w:tcPr>
          <w:p w:rsidR="0063544D" w:rsidRPr="00230038" w:rsidRDefault="0063544D" w:rsidP="0063544D">
            <w:pPr>
              <w:rPr>
                <w:i/>
              </w:rPr>
            </w:pPr>
            <w:r>
              <w:rPr>
                <w:i/>
              </w:rPr>
              <w:t>T</w:t>
            </w:r>
            <w:r w:rsidRPr="00230038">
              <w:rPr>
                <w:i/>
              </w:rPr>
              <w:t xml:space="preserve">o development shall commence until a scheme to ensure either: </w:t>
            </w:r>
          </w:p>
          <w:p w:rsidR="0063544D" w:rsidRPr="00230038" w:rsidRDefault="0063544D" w:rsidP="0063544D">
            <w:pPr>
              <w:rPr>
                <w:i/>
              </w:rPr>
            </w:pPr>
            <w:r w:rsidRPr="00230038">
              <w:rPr>
                <w:i/>
              </w:rPr>
              <w:t xml:space="preserve"> (a) the continuity of the existing sports use of/on the playing fields and sports facilities; </w:t>
            </w:r>
          </w:p>
          <w:p w:rsidR="0063544D" w:rsidRPr="00230038" w:rsidRDefault="0063544D" w:rsidP="0063544D">
            <w:pPr>
              <w:rPr>
                <w:i/>
              </w:rPr>
            </w:pPr>
            <w:r w:rsidRPr="00230038">
              <w:rPr>
                <w:i/>
              </w:rPr>
              <w:t xml:space="preserve">or </w:t>
            </w:r>
          </w:p>
          <w:p w:rsidR="0063544D" w:rsidRPr="00230038" w:rsidRDefault="0063544D" w:rsidP="0063544D">
            <w:pPr>
              <w:rPr>
                <w:i/>
              </w:rPr>
            </w:pPr>
            <w:r w:rsidRPr="00230038">
              <w:rPr>
                <w:i/>
              </w:rPr>
              <w:t xml:space="preserve"> (b) The provision of replacement facilities, has bee</w:t>
            </w:r>
            <w:r>
              <w:rPr>
                <w:i/>
              </w:rPr>
              <w:t xml:space="preserve">n submitted to and approved in </w:t>
            </w:r>
            <w:r w:rsidRPr="00230038">
              <w:rPr>
                <w:i/>
              </w:rPr>
              <w:t xml:space="preserve">writing by the Local Planning Authority. </w:t>
            </w:r>
          </w:p>
          <w:p w:rsidR="0063544D" w:rsidRDefault="0063544D" w:rsidP="0063544D">
            <w:pPr>
              <w:rPr>
                <w:i/>
              </w:rPr>
            </w:pPr>
            <w:r>
              <w:rPr>
                <w:i/>
              </w:rPr>
              <w:t xml:space="preserve"> </w:t>
            </w:r>
            <w:r w:rsidRPr="00230038">
              <w:rPr>
                <w:i/>
              </w:rPr>
              <w:t>The scheme must set out details of the size, location, type</w:t>
            </w:r>
            <w:r>
              <w:rPr>
                <w:i/>
              </w:rPr>
              <w:t xml:space="preserve"> and make-up of the facilities </w:t>
            </w:r>
            <w:r w:rsidRPr="00230038">
              <w:rPr>
                <w:i/>
              </w:rPr>
              <w:t>or replacement facilities (as appropriate) together with arrangements for access. The scheme must include a timetable for the provision of</w:t>
            </w:r>
            <w:r>
              <w:rPr>
                <w:i/>
              </w:rPr>
              <w:t xml:space="preserve"> the facilities or replacement </w:t>
            </w:r>
            <w:r w:rsidRPr="00230038">
              <w:rPr>
                <w:i/>
              </w:rPr>
              <w:t xml:space="preserve">facilities (as appropriate). The </w:t>
            </w:r>
            <w:r w:rsidRPr="00230038">
              <w:rPr>
                <w:i/>
              </w:rPr>
              <w:lastRenderedPageBreak/>
              <w:t>approved scheme sha</w:t>
            </w:r>
            <w:r>
              <w:rPr>
                <w:i/>
              </w:rPr>
              <w:t>ll be implemented and complied Within</w:t>
            </w:r>
            <w:r w:rsidRPr="00230038">
              <w:rPr>
                <w:i/>
              </w:rPr>
              <w:t xml:space="preserve"> full throughout the carrying out of the developm</w:t>
            </w:r>
            <w:r>
              <w:rPr>
                <w:i/>
              </w:rPr>
              <w:t xml:space="preserve">ent and until such time as the </w:t>
            </w:r>
            <w:r w:rsidRPr="00230038">
              <w:rPr>
                <w:i/>
              </w:rPr>
              <w:t>proposed replacement pitches at the application site a</w:t>
            </w:r>
            <w:r>
              <w:rPr>
                <w:i/>
              </w:rPr>
              <w:t xml:space="preserve">re delivered and available for </w:t>
            </w:r>
            <w:r w:rsidRPr="00230038">
              <w:rPr>
                <w:i/>
              </w:rPr>
              <w:t xml:space="preserve">use. </w:t>
            </w:r>
          </w:p>
          <w:p w:rsidR="0063544D" w:rsidRPr="00230038" w:rsidRDefault="0063544D" w:rsidP="0063544D">
            <w:pPr>
              <w:rPr>
                <w:i/>
              </w:rPr>
            </w:pPr>
          </w:p>
          <w:p w:rsidR="0063544D" w:rsidRPr="00230038" w:rsidRDefault="0063544D" w:rsidP="0063544D">
            <w:pPr>
              <w:rPr>
                <w:i/>
              </w:rPr>
            </w:pPr>
            <w:r>
              <w:rPr>
                <w:i/>
              </w:rPr>
              <w:t xml:space="preserve"> </w:t>
            </w:r>
            <w:r w:rsidRPr="00230038">
              <w:rPr>
                <w:i/>
              </w:rPr>
              <w:t>Reason: To protect playing fields/sports facilities from d</w:t>
            </w:r>
            <w:r>
              <w:rPr>
                <w:i/>
              </w:rPr>
              <w:t xml:space="preserve">amage, loss or availability of </w:t>
            </w:r>
            <w:r w:rsidRPr="00230038">
              <w:rPr>
                <w:i/>
              </w:rPr>
              <w:t>use during the construction of the development and to ac</w:t>
            </w:r>
            <w:r>
              <w:rPr>
                <w:i/>
              </w:rPr>
              <w:t xml:space="preserve">cord with Core Strategy Policy </w:t>
            </w:r>
            <w:r w:rsidRPr="00230038">
              <w:rPr>
                <w:i/>
              </w:rPr>
              <w:t xml:space="preserve">C8. </w:t>
            </w:r>
          </w:p>
          <w:p w:rsidR="0063544D" w:rsidRPr="00230038" w:rsidRDefault="0063544D" w:rsidP="0063544D">
            <w:pPr>
              <w:rPr>
                <w:i/>
              </w:rPr>
            </w:pPr>
            <w:r w:rsidRPr="00230038">
              <w:rPr>
                <w:i/>
              </w:rPr>
              <w:t xml:space="preserve"> </w:t>
            </w:r>
          </w:p>
          <w:p w:rsidR="0063544D" w:rsidRPr="00230038" w:rsidRDefault="0063544D" w:rsidP="0063544D">
            <w:pPr>
              <w:rPr>
                <w:i/>
              </w:rPr>
            </w:pPr>
            <w:r w:rsidRPr="00230038">
              <w:rPr>
                <w:i/>
              </w:rPr>
              <w:t xml:space="preserve"> Reason for pre-commencement: A scheme for protectio</w:t>
            </w:r>
            <w:r>
              <w:rPr>
                <w:i/>
              </w:rPr>
              <w:t xml:space="preserve">n of the playing field must be </w:t>
            </w:r>
            <w:r w:rsidRPr="00230038">
              <w:rPr>
                <w:i/>
              </w:rPr>
              <w:t>agreed before any loss occurs.</w:t>
            </w:r>
          </w:p>
        </w:tc>
        <w:tc>
          <w:tcPr>
            <w:tcW w:w="3914" w:type="dxa"/>
            <w:shd w:val="clear" w:color="auto" w:fill="auto"/>
          </w:tcPr>
          <w:p w:rsidR="0063544D" w:rsidRDefault="0063544D" w:rsidP="0063544D"/>
          <w:p w:rsidR="0063544D" w:rsidRDefault="0063544D" w:rsidP="0063544D"/>
          <w:p w:rsidR="0063544D" w:rsidRPr="00E2752D" w:rsidRDefault="0063544D" w:rsidP="0063544D">
            <w:pPr>
              <w:jc w:val="center"/>
            </w:pPr>
            <w:r>
              <w:t xml:space="preserve"> Noted: This will be in the lease for Rochdale Hornets. Mike Smith confirmed in email. </w:t>
            </w:r>
          </w:p>
        </w:tc>
        <w:tc>
          <w:tcPr>
            <w:tcW w:w="1554" w:type="dxa"/>
            <w:shd w:val="clear" w:color="auto" w:fill="auto"/>
          </w:tcPr>
          <w:p w:rsidR="0063544D" w:rsidRDefault="0063544D" w:rsidP="0063544D"/>
        </w:tc>
        <w:tc>
          <w:tcPr>
            <w:tcW w:w="1255" w:type="dxa"/>
            <w:shd w:val="clear" w:color="auto" w:fill="auto"/>
          </w:tcPr>
          <w:p w:rsidR="0063544D" w:rsidRDefault="0063544D" w:rsidP="0063544D">
            <w:pPr>
              <w:jc w:val="center"/>
            </w:pPr>
          </w:p>
        </w:tc>
      </w:tr>
      <w:bookmarkEnd w:id="0"/>
    </w:tbl>
    <w:p w:rsidR="00C961A8" w:rsidRPr="00C961A8" w:rsidRDefault="00D54A89" w:rsidP="00EB18CE">
      <w:pPr>
        <w:rPr>
          <w:i/>
        </w:rPr>
      </w:pPr>
      <w:r>
        <w:br w:type="page"/>
      </w:r>
    </w:p>
    <w:sectPr w:rsidR="00C961A8" w:rsidRPr="00C961A8" w:rsidSect="00D54A8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47F5" w:rsidRDefault="00B747F5" w:rsidP="00132904">
      <w:pPr>
        <w:spacing w:after="0" w:line="240" w:lineRule="auto"/>
      </w:pPr>
      <w:r>
        <w:separator/>
      </w:r>
    </w:p>
  </w:endnote>
  <w:endnote w:type="continuationSeparator" w:id="0">
    <w:p w:rsidR="00B747F5" w:rsidRDefault="00B747F5" w:rsidP="00132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47F5" w:rsidRDefault="00B747F5" w:rsidP="00132904">
      <w:pPr>
        <w:spacing w:after="0" w:line="240" w:lineRule="auto"/>
      </w:pPr>
      <w:r>
        <w:separator/>
      </w:r>
    </w:p>
  </w:footnote>
  <w:footnote w:type="continuationSeparator" w:id="0">
    <w:p w:rsidR="00B747F5" w:rsidRDefault="00B747F5" w:rsidP="001329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7F5" w:rsidRPr="00EE30BB" w:rsidRDefault="00B747F5" w:rsidP="00132904">
    <w:pPr>
      <w:pStyle w:val="Header"/>
      <w:jc w:val="right"/>
      <w:rPr>
        <w:b/>
        <w:i/>
        <w:sz w:val="20"/>
      </w:rPr>
    </w:pPr>
    <w:r w:rsidRPr="00132904">
      <w:rPr>
        <w:b/>
        <w:i/>
      </w:rPr>
      <w:t xml:space="preserve">APPLICATION REFERENCE: </w:t>
    </w:r>
    <w:r w:rsidRPr="00EE30BB">
      <w:rPr>
        <w:b/>
        <w:szCs w:val="28"/>
      </w:rPr>
      <w:t>22/01610/FUL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D8451D"/>
    <w:multiLevelType w:val="hybridMultilevel"/>
    <w:tmpl w:val="89842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0CA"/>
    <w:rsid w:val="000046C0"/>
    <w:rsid w:val="000765B4"/>
    <w:rsid w:val="00132904"/>
    <w:rsid w:val="00230038"/>
    <w:rsid w:val="00287D92"/>
    <w:rsid w:val="0031701F"/>
    <w:rsid w:val="00356928"/>
    <w:rsid w:val="003E34C5"/>
    <w:rsid w:val="00407F51"/>
    <w:rsid w:val="0042689A"/>
    <w:rsid w:val="00435CDD"/>
    <w:rsid w:val="004723C9"/>
    <w:rsid w:val="004F6E68"/>
    <w:rsid w:val="00583094"/>
    <w:rsid w:val="0063544D"/>
    <w:rsid w:val="00662723"/>
    <w:rsid w:val="00680D4E"/>
    <w:rsid w:val="006B282D"/>
    <w:rsid w:val="007418B2"/>
    <w:rsid w:val="007F37E2"/>
    <w:rsid w:val="00856C3C"/>
    <w:rsid w:val="008753F5"/>
    <w:rsid w:val="009103BA"/>
    <w:rsid w:val="009170CA"/>
    <w:rsid w:val="00A36848"/>
    <w:rsid w:val="00A42600"/>
    <w:rsid w:val="00B025AF"/>
    <w:rsid w:val="00B06A46"/>
    <w:rsid w:val="00B56F6A"/>
    <w:rsid w:val="00B747F5"/>
    <w:rsid w:val="00B86100"/>
    <w:rsid w:val="00BC502D"/>
    <w:rsid w:val="00BD5DE4"/>
    <w:rsid w:val="00BF0585"/>
    <w:rsid w:val="00C03F54"/>
    <w:rsid w:val="00C05C39"/>
    <w:rsid w:val="00C961A8"/>
    <w:rsid w:val="00CC70DE"/>
    <w:rsid w:val="00D378A5"/>
    <w:rsid w:val="00D54A89"/>
    <w:rsid w:val="00D570AB"/>
    <w:rsid w:val="00D60736"/>
    <w:rsid w:val="00D85729"/>
    <w:rsid w:val="00E2752D"/>
    <w:rsid w:val="00E51941"/>
    <w:rsid w:val="00EB18CE"/>
    <w:rsid w:val="00EE30BB"/>
    <w:rsid w:val="00F44487"/>
    <w:rsid w:val="00FC0245"/>
    <w:rsid w:val="00FD1DB3"/>
    <w:rsid w:val="00FE3D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FF447"/>
  <w15:chartTrackingRefBased/>
  <w15:docId w15:val="{A61F24BD-77D2-428E-9881-DDE0A9FC0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4A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54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29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2904"/>
  </w:style>
  <w:style w:type="paragraph" w:styleId="Footer">
    <w:name w:val="footer"/>
    <w:basedOn w:val="Normal"/>
    <w:link w:val="FooterChar"/>
    <w:uiPriority w:val="99"/>
    <w:unhideWhenUsed/>
    <w:rsid w:val="001329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2904"/>
  </w:style>
  <w:style w:type="paragraph" w:styleId="ListParagraph">
    <w:name w:val="List Paragraph"/>
    <w:basedOn w:val="Normal"/>
    <w:uiPriority w:val="34"/>
    <w:qFormat/>
    <w:rsid w:val="00EB18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681326">
      <w:bodyDiv w:val="1"/>
      <w:marLeft w:val="0"/>
      <w:marRight w:val="0"/>
      <w:marTop w:val="0"/>
      <w:marBottom w:val="0"/>
      <w:divBdr>
        <w:top w:val="none" w:sz="0" w:space="0" w:color="auto"/>
        <w:left w:val="none" w:sz="0" w:space="0" w:color="auto"/>
        <w:bottom w:val="none" w:sz="0" w:space="0" w:color="auto"/>
        <w:right w:val="none" w:sz="0" w:space="0" w:color="auto"/>
      </w:divBdr>
    </w:div>
    <w:div w:id="1125536342">
      <w:bodyDiv w:val="1"/>
      <w:marLeft w:val="0"/>
      <w:marRight w:val="0"/>
      <w:marTop w:val="0"/>
      <w:marBottom w:val="0"/>
      <w:divBdr>
        <w:top w:val="none" w:sz="0" w:space="0" w:color="auto"/>
        <w:left w:val="none" w:sz="0" w:space="0" w:color="auto"/>
        <w:bottom w:val="none" w:sz="0" w:space="0" w:color="auto"/>
        <w:right w:val="none" w:sz="0" w:space="0" w:color="auto"/>
      </w:divBdr>
    </w:div>
    <w:div w:id="1481965875">
      <w:bodyDiv w:val="1"/>
      <w:marLeft w:val="0"/>
      <w:marRight w:val="0"/>
      <w:marTop w:val="0"/>
      <w:marBottom w:val="0"/>
      <w:divBdr>
        <w:top w:val="none" w:sz="0" w:space="0" w:color="auto"/>
        <w:left w:val="none" w:sz="0" w:space="0" w:color="auto"/>
        <w:bottom w:val="none" w:sz="0" w:space="0" w:color="auto"/>
        <w:right w:val="none" w:sz="0" w:space="0" w:color="auto"/>
      </w:divBdr>
    </w:div>
    <w:div w:id="188548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9</Pages>
  <Words>1925</Words>
  <Characters>10978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12878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Graham</dc:creator>
  <cp:keywords/>
  <dc:description/>
  <cp:lastModifiedBy>Lia Jackson</cp:lastModifiedBy>
  <cp:revision>4</cp:revision>
  <dcterms:created xsi:type="dcterms:W3CDTF">2023-12-18T14:22:00Z</dcterms:created>
  <dcterms:modified xsi:type="dcterms:W3CDTF">2024-01-03T10:14:00Z</dcterms:modified>
</cp:coreProperties>
</file>