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Arial Narrow" w:cs="Arial Narrow" w:eastAsia="Arial Narrow" w:hAnsi="Arial Narrow"/>
          <w:b w:val="1"/>
          <w:i w:val="1"/>
          <w:color w:val="2a7c6f"/>
          <w:sz w:val="100"/>
          <w:szCs w:val="100"/>
        </w:rPr>
      </w:pPr>
      <w:r w:rsidDel="00000000" w:rsidR="00000000" w:rsidRPr="00000000">
        <w:rPr>
          <w:rFonts w:ascii="Arial Narrow" w:cs="Arial Narrow" w:eastAsia="Arial Narrow" w:hAnsi="Arial Narrow"/>
          <w:b w:val="1"/>
          <w:i w:val="1"/>
          <w:color w:val="2a7c6f"/>
          <w:sz w:val="100"/>
          <w:szCs w:val="100"/>
          <w:rtl w:val="0"/>
        </w:rPr>
        <w:t xml:space="preserve">Ecological Appraisal</w:t>
      </w:r>
    </w:p>
    <w:tbl>
      <w:tblPr>
        <w:tblStyle w:val="Table1"/>
        <w:tblW w:w="1049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18"/>
        <w:gridCol w:w="8702"/>
        <w:gridCol w:w="375"/>
        <w:tblGridChange w:id="0">
          <w:tblGrid>
            <w:gridCol w:w="1418"/>
            <w:gridCol w:w="8702"/>
            <w:gridCol w:w="375"/>
          </w:tblGrid>
        </w:tblGridChange>
      </w:tblGrid>
      <w:tr>
        <w:trPr>
          <w:cantSplit w:val="0"/>
          <w:tblHeader w:val="0"/>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003">
            <w:pPr>
              <w:pStyle w:val="Heading1"/>
              <w:spacing w:after="0" w:lineRule="auto"/>
              <w:rPr>
                <w:color w:val="f0a200"/>
              </w:rPr>
            </w:pPr>
            <w:bookmarkStart w:colFirst="0" w:colLast="0" w:name="_heading=h.gjdgxs" w:id="0"/>
            <w:bookmarkEnd w:id="0"/>
            <w:r w:rsidDel="00000000" w:rsidR="00000000" w:rsidRPr="00000000">
              <w:rPr>
                <w:color w:val="f0a200"/>
                <w:rtl w:val="0"/>
              </w:rPr>
              <w:t xml:space="preserve">Executive Summary</w:t>
            </w:r>
          </w:p>
        </w:tc>
      </w:tr>
      <w:tr>
        <w:trPr>
          <w:cantSplit w:val="1"/>
          <w:trHeight w:val="332" w:hRule="atLeast"/>
          <w:tblHeader w:val="0"/>
        </w:trPr>
        <w:tc>
          <w:tcPr>
            <w:vMerge w:val="restart"/>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06">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07">
            <w:pPr>
              <w:spacing w:after="200" w:before="40" w:lineRule="auto"/>
              <w:jc w:val="both"/>
              <w:rPr>
                <w:sz w:val="20"/>
                <w:szCs w:val="20"/>
              </w:rPr>
            </w:pPr>
            <w:r w:rsidDel="00000000" w:rsidR="00000000" w:rsidRPr="00000000">
              <w:rPr>
                <w:sz w:val="20"/>
                <w:szCs w:val="20"/>
                <w:rtl w:val="0"/>
              </w:rPr>
              <w:t xml:space="preserve">Ostara Ecological Services were commissioned by BTP Architects to undertake an Ecological Appraisal at Bury Old Road, Heywood, OL10 3PD. This comprised an online desk study, habitat survey of two land parcels (area A and area B) and an ecological scoping survey which assessed the potential of the site to support species of conservation concern or other species which could present a constraint to the development of the site.  The proposals include c.20 residential properties with associated infrastructure.  </w:t>
            </w:r>
          </w:p>
          <w:p w:rsidR="00000000" w:rsidDel="00000000" w:rsidP="00000000" w:rsidRDefault="00000000" w:rsidRPr="00000000" w14:paraId="00000008">
            <w:pPr>
              <w:spacing w:after="200" w:before="40" w:lineRule="auto"/>
              <w:jc w:val="both"/>
              <w:rPr>
                <w:sz w:val="20"/>
                <w:szCs w:val="20"/>
              </w:rPr>
            </w:pPr>
            <w:r w:rsidDel="00000000" w:rsidR="00000000" w:rsidRPr="00000000">
              <w:rPr>
                <w:sz w:val="20"/>
                <w:szCs w:val="20"/>
                <w:rtl w:val="0"/>
              </w:rPr>
              <w:t xml:space="preserve">The site comprises developed land; sealed surface, neutral grassland, bramble scrub and trees. It was concluded: </w:t>
            </w:r>
          </w:p>
          <w:p w:rsidR="00000000" w:rsidDel="00000000" w:rsidP="00000000" w:rsidRDefault="00000000" w:rsidRPr="00000000" w14:paraId="00000009">
            <w:pPr>
              <w:numPr>
                <w:ilvl w:val="0"/>
                <w:numId w:val="6"/>
              </w:numPr>
              <w:spacing w:after="200" w:before="40" w:lineRule="auto"/>
              <w:ind w:left="720" w:hanging="360"/>
              <w:jc w:val="both"/>
              <w:rPr>
                <w:sz w:val="20"/>
                <w:szCs w:val="20"/>
              </w:rPr>
            </w:pPr>
            <w:r w:rsidDel="00000000" w:rsidR="00000000" w:rsidRPr="00000000">
              <w:rPr>
                <w:sz w:val="20"/>
                <w:szCs w:val="20"/>
                <w:rtl w:val="0"/>
              </w:rPr>
              <w:t xml:space="preserve">No significant impacts upon designated sites are anticipated. </w:t>
            </w:r>
          </w:p>
          <w:p w:rsidR="00000000" w:rsidDel="00000000" w:rsidP="00000000" w:rsidRDefault="00000000" w:rsidRPr="00000000" w14:paraId="0000000A">
            <w:pPr>
              <w:numPr>
                <w:ilvl w:val="0"/>
                <w:numId w:val="6"/>
              </w:numPr>
              <w:spacing w:after="200" w:lineRule="auto"/>
              <w:ind w:left="720" w:hanging="360"/>
              <w:jc w:val="both"/>
              <w:rPr>
                <w:sz w:val="20"/>
                <w:szCs w:val="20"/>
              </w:rPr>
            </w:pPr>
            <w:r w:rsidDel="00000000" w:rsidR="00000000" w:rsidRPr="00000000">
              <w:rPr>
                <w:sz w:val="20"/>
                <w:szCs w:val="20"/>
                <w:rtl w:val="0"/>
              </w:rPr>
              <w:t xml:space="preserve">Habitats present on site are common and widespread. However, due to an overall loss of grassland, scrub and trees, the proposed development does not currently deliver a 10% biodiversity net gain. This may need to be addressed via offsite means.</w:t>
            </w:r>
          </w:p>
          <w:p w:rsidR="00000000" w:rsidDel="00000000" w:rsidP="00000000" w:rsidRDefault="00000000" w:rsidRPr="00000000" w14:paraId="0000000B">
            <w:pPr>
              <w:numPr>
                <w:ilvl w:val="0"/>
                <w:numId w:val="6"/>
              </w:numPr>
              <w:spacing w:after="200" w:lineRule="auto"/>
              <w:ind w:left="720" w:hanging="360"/>
              <w:jc w:val="both"/>
              <w:rPr>
                <w:sz w:val="20"/>
                <w:szCs w:val="20"/>
              </w:rPr>
            </w:pPr>
            <w:r w:rsidDel="00000000" w:rsidR="00000000" w:rsidRPr="00000000">
              <w:rPr>
                <w:sz w:val="20"/>
                <w:szCs w:val="20"/>
                <w:rtl w:val="0"/>
              </w:rPr>
              <w:t xml:space="preserve">The proposed development is considered highly unlikely to support protected and/or notable species, with the exception of nesting birds. </w:t>
            </w:r>
          </w:p>
          <w:p w:rsidR="00000000" w:rsidDel="00000000" w:rsidP="00000000" w:rsidRDefault="00000000" w:rsidRPr="00000000" w14:paraId="0000000C">
            <w:pPr>
              <w:numPr>
                <w:ilvl w:val="0"/>
                <w:numId w:val="6"/>
              </w:numPr>
              <w:shd w:fill="ffffff" w:val="clear"/>
              <w:spacing w:after="200" w:before="200" w:lineRule="auto"/>
              <w:ind w:left="720" w:hanging="360"/>
              <w:jc w:val="both"/>
              <w:rPr>
                <w:sz w:val="20"/>
                <w:szCs w:val="20"/>
              </w:rPr>
            </w:pPr>
            <w:r w:rsidDel="00000000" w:rsidR="00000000" w:rsidRPr="00000000">
              <w:rPr>
                <w:sz w:val="20"/>
                <w:szCs w:val="20"/>
                <w:rtl w:val="0"/>
              </w:rPr>
              <w:t xml:space="preserve">12 trees are proposed for removal suitable for nesting birds, which should be timed to avoid the nesting bird season. </w:t>
            </w:r>
          </w:p>
          <w:p w:rsidR="00000000" w:rsidDel="00000000" w:rsidP="00000000" w:rsidRDefault="00000000" w:rsidRPr="00000000" w14:paraId="0000000D">
            <w:pPr>
              <w:numPr>
                <w:ilvl w:val="0"/>
                <w:numId w:val="6"/>
              </w:numPr>
              <w:shd w:fill="ffffff" w:val="clear"/>
              <w:spacing w:after="200" w:before="200" w:lineRule="auto"/>
              <w:ind w:left="720" w:hanging="360"/>
              <w:jc w:val="both"/>
              <w:rPr>
                <w:sz w:val="20"/>
                <w:szCs w:val="20"/>
              </w:rPr>
            </w:pPr>
            <w:r w:rsidDel="00000000" w:rsidR="00000000" w:rsidRPr="00000000">
              <w:rPr>
                <w:sz w:val="20"/>
                <w:szCs w:val="20"/>
                <w:rtl w:val="0"/>
              </w:rPr>
              <w:t xml:space="preserve">Other enhancements including the incorporation of bat boxes, bird boxes and/or bug boxes are recommended as well as gaps in boundary fences to provide opportunities for small animals to disperse through the site.</w:t>
            </w:r>
          </w:p>
        </w:tc>
        <w:tc>
          <w:tcPr>
            <w:vMerge w:val="restart"/>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0E">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333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15">
            <w:pPr>
              <w:spacing w:after="0" w:lineRule="auto"/>
              <w:rPr>
                <w:sz w:val="20"/>
                <w:szCs w:val="20"/>
              </w:rPr>
            </w:pPr>
            <w:r w:rsidDel="00000000" w:rsidR="00000000" w:rsidRPr="00000000">
              <w:rPr>
                <w:rtl w:val="0"/>
              </w:rPr>
            </w:r>
          </w:p>
        </w:tc>
      </w:tr>
    </w:tbl>
    <w:p w:rsidR="00000000" w:rsidDel="00000000" w:rsidP="00000000" w:rsidRDefault="00000000" w:rsidRPr="00000000" w14:paraId="00000018">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i w:val="1"/>
          <w:color w:val="2a7c6f"/>
          <w:sz w:val="2"/>
          <w:szCs w:val="2"/>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i w:val="1"/>
          <w:color w:val="2a7c6f"/>
          <w:sz w:val="2"/>
          <w:szCs w:val="2"/>
        </w:rPr>
      </w:pPr>
      <w:r w:rsidDel="00000000" w:rsidR="00000000" w:rsidRPr="00000000">
        <w:rPr>
          <w:rtl w:val="0"/>
        </w:rPr>
      </w:r>
    </w:p>
    <w:bookmarkStart w:colFirst="0" w:colLast="0" w:name="bookmark=id.30j0zll" w:id="1"/>
    <w:bookmarkEnd w:id="1"/>
    <w:p w:rsidR="00000000" w:rsidDel="00000000" w:rsidP="00000000" w:rsidRDefault="00000000" w:rsidRPr="00000000" w14:paraId="00000027">
      <w:pPr>
        <w:rPr>
          <w:rFonts w:ascii="Arial Narrow" w:cs="Arial Narrow" w:eastAsia="Arial Narrow" w:hAnsi="Arial Narrow"/>
          <w:b w:val="1"/>
          <w:i w:val="1"/>
          <w:color w:val="2a7c6f"/>
          <w:sz w:val="2"/>
          <w:szCs w:val="2"/>
        </w:rPr>
      </w:pPr>
      <w:r w:rsidDel="00000000" w:rsidR="00000000" w:rsidRPr="00000000">
        <w:rPr>
          <w:rtl w:val="0"/>
        </w:rPr>
      </w:r>
    </w:p>
    <w:tbl>
      <w:tblPr>
        <w:tblStyle w:val="Table2"/>
        <w:tblW w:w="1049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18"/>
        <w:gridCol w:w="8702"/>
        <w:gridCol w:w="375"/>
        <w:tblGridChange w:id="0">
          <w:tblGrid>
            <w:gridCol w:w="1418"/>
            <w:gridCol w:w="8702"/>
            <w:gridCol w:w="375"/>
          </w:tblGrid>
        </w:tblGridChange>
      </w:tblGrid>
      <w:tr>
        <w:trPr>
          <w:cantSplit w:val="0"/>
          <w:tblHeader w:val="1"/>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028">
            <w:pPr>
              <w:pStyle w:val="Heading1"/>
              <w:spacing w:after="0" w:lineRule="auto"/>
              <w:rPr>
                <w:color w:val="f0a200"/>
              </w:rPr>
            </w:pPr>
            <w:bookmarkStart w:colFirst="0" w:colLast="0" w:name="_heading=h.1fob9te" w:id="2"/>
            <w:bookmarkEnd w:id="2"/>
            <w:r w:rsidDel="00000000" w:rsidR="00000000" w:rsidRPr="00000000">
              <w:rPr>
                <w:color w:val="f0a200"/>
                <w:rtl w:val="0"/>
              </w:rPr>
              <w:t xml:space="preserve">Introduction</w:t>
            </w:r>
          </w:p>
        </w:tc>
      </w:tr>
      <w:tr>
        <w:trPr>
          <w:cantSplit w:val="1"/>
          <w:trHeight w:val="539"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bookmarkStart w:colFirst="0" w:colLast="0" w:name="bookmark=id.3znysh7" w:id="3"/>
          <w:bookmarkEnd w:id="3"/>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Site name</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2C">
            <w:pPr>
              <w:spacing w:after="0" w:lineRule="auto"/>
              <w:rPr>
                <w:color w:val="000000"/>
                <w:sz w:val="20"/>
                <w:szCs w:val="20"/>
                <w:highlight w:val="yellow"/>
              </w:rPr>
            </w:pPr>
            <w:r w:rsidDel="00000000" w:rsidR="00000000" w:rsidRPr="00000000">
              <w:rPr>
                <w:sz w:val="20"/>
                <w:szCs w:val="20"/>
                <w:rtl w:val="0"/>
              </w:rPr>
              <w:t xml:space="preserve">Bury Old Road, Heywood</w:t>
            </w:r>
            <w:r w:rsidDel="00000000" w:rsidR="00000000" w:rsidRPr="00000000">
              <w:rPr>
                <w:rtl w:val="0"/>
              </w:rPr>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before="40" w:lineRule="auto"/>
              <w:rPr>
                <w:color w:val="000000"/>
                <w:sz w:val="20"/>
                <w:szCs w:val="20"/>
              </w:rPr>
            </w:pPr>
            <w:r w:rsidDel="00000000" w:rsidR="00000000" w:rsidRPr="00000000">
              <w:rPr>
                <w:rtl w:val="0"/>
              </w:rPr>
            </w:r>
          </w:p>
        </w:tc>
      </w:tr>
      <w:tr>
        <w:trPr>
          <w:cantSplit w:val="0"/>
          <w:trHeight w:val="2205"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2E">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Purpose of report</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200" w:before="200" w:lineRule="auto"/>
              <w:jc w:val="both"/>
              <w:rPr>
                <w:sz w:val="20"/>
                <w:szCs w:val="20"/>
              </w:rPr>
            </w:pPr>
            <w:r w:rsidDel="00000000" w:rsidR="00000000" w:rsidRPr="00000000">
              <w:rPr>
                <w:sz w:val="20"/>
                <w:szCs w:val="20"/>
                <w:rtl w:val="0"/>
              </w:rPr>
              <w:t xml:space="preserve">To undertake an assessment of the potential ecological impact of the proposals; an online desk study, habitat survey and protected species scoping survey were carried out. </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00" w:before="200" w:lineRule="auto"/>
              <w:jc w:val="both"/>
              <w:rPr>
                <w:sz w:val="20"/>
                <w:szCs w:val="20"/>
              </w:rPr>
            </w:pPr>
            <w:r w:rsidDel="00000000" w:rsidR="00000000" w:rsidRPr="00000000">
              <w:rPr>
                <w:sz w:val="20"/>
                <w:szCs w:val="20"/>
                <w:rtl w:val="0"/>
              </w:rPr>
              <w:t xml:space="preserve">This report is a stand-alone Ecological Appraisal (EA) or Low Impact Ecological Impact Assessment (EcIA) which has been prepared following current guidance (CIEEM, 2018) and can be used to lawfully determine a planning application in line with current planning policy</w:t>
            </w:r>
            <w:r w:rsidDel="00000000" w:rsidR="00000000" w:rsidRPr="00000000">
              <w:rPr>
                <w:sz w:val="20"/>
                <w:szCs w:val="20"/>
                <w:vertAlign w:val="superscript"/>
              </w:rPr>
              <w:footnoteReference w:customMarkFollows="0" w:id="0"/>
            </w:r>
            <w:r w:rsidDel="00000000" w:rsidR="00000000" w:rsidRPr="00000000">
              <w:rPr>
                <w:sz w:val="20"/>
                <w:szCs w:val="20"/>
                <w:rtl w:val="0"/>
              </w:rPr>
              <w:t xml:space="preserve">. This report does not form part of a wider discipline Environmental Impact Assessment (EIA) or Environmental Statement (ES), nor does it confer the need for any such documentation.</w:t>
            </w:r>
          </w:p>
          <w:p w:rsidR="00000000" w:rsidDel="00000000" w:rsidP="00000000" w:rsidRDefault="00000000" w:rsidRPr="00000000" w14:paraId="00000031">
            <w:pPr>
              <w:spacing w:after="200" w:before="200" w:lineRule="auto"/>
              <w:jc w:val="both"/>
              <w:rPr>
                <w:sz w:val="20"/>
                <w:szCs w:val="20"/>
              </w:rPr>
            </w:pPr>
            <w:r w:rsidDel="00000000" w:rsidR="00000000" w:rsidRPr="00000000">
              <w:rPr>
                <w:sz w:val="20"/>
                <w:szCs w:val="20"/>
                <w:rtl w:val="0"/>
              </w:rPr>
              <w:t xml:space="preserve">The report will also provide an overview of the Biodiversity Net Gain Good Practice Principles (Baker, Hoskin &amp; Butterworth, 2019) and legislation and planning policy.</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33">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Aim(s)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34">
            <w:pPr>
              <w:numPr>
                <w:ilvl w:val="0"/>
                <w:numId w:val="7"/>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Undertake a desk-based review of designated sites and records of protected species and other species that could present a constraint;</w:t>
            </w:r>
          </w:p>
          <w:p w:rsidR="00000000" w:rsidDel="00000000" w:rsidP="00000000" w:rsidRDefault="00000000" w:rsidRPr="00000000" w14:paraId="00000035">
            <w:pPr>
              <w:numPr>
                <w:ilvl w:val="0"/>
                <w:numId w:val="7"/>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Assess the habitats present on site;</w:t>
            </w:r>
          </w:p>
          <w:p w:rsidR="00000000" w:rsidDel="00000000" w:rsidP="00000000" w:rsidRDefault="00000000" w:rsidRPr="00000000" w14:paraId="00000036">
            <w:pPr>
              <w:numPr>
                <w:ilvl w:val="0"/>
                <w:numId w:val="7"/>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Assess the site for potential to support protected species or other species that could present a constraint, and make appropriate recommendations for further survey work if necessary;</w:t>
            </w:r>
          </w:p>
          <w:p w:rsidR="00000000" w:rsidDel="00000000" w:rsidP="00000000" w:rsidRDefault="00000000" w:rsidRPr="00000000" w14:paraId="00000037">
            <w:pPr>
              <w:numPr>
                <w:ilvl w:val="0"/>
                <w:numId w:val="7"/>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Provide outline options for mitigation measures as appropriate; and</w:t>
            </w:r>
          </w:p>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Make recommendations for appropriate biodiversity enhancements in line with national and local planning policy.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3A">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Development proposals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3B">
            <w:pPr>
              <w:spacing w:after="200" w:before="200" w:lineRule="auto"/>
              <w:jc w:val="both"/>
              <w:rPr>
                <w:sz w:val="20"/>
                <w:szCs w:val="20"/>
                <w:highlight w:val="yellow"/>
              </w:rPr>
            </w:pPr>
            <w:r w:rsidDel="00000000" w:rsidR="00000000" w:rsidRPr="00000000">
              <w:rPr>
                <w:sz w:val="20"/>
                <w:szCs w:val="20"/>
                <w:rtl w:val="0"/>
              </w:rPr>
              <w:t xml:space="preserve">The proposals include c.20 residential properties with associated infrastructure. </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highlight w:val="yellow"/>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3D">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Location</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3E">
            <w:pPr>
              <w:shd w:fill="ffffff" w:val="clear"/>
              <w:spacing w:after="200" w:before="40" w:lineRule="auto"/>
              <w:jc w:val="both"/>
              <w:rPr>
                <w:sz w:val="20"/>
                <w:szCs w:val="20"/>
                <w:highlight w:val="yellow"/>
              </w:rPr>
            </w:pPr>
            <w:r w:rsidDel="00000000" w:rsidR="00000000" w:rsidRPr="00000000">
              <w:rPr>
                <w:sz w:val="20"/>
                <w:szCs w:val="20"/>
                <w:rtl w:val="0"/>
              </w:rPr>
              <w:t xml:space="preserve">Bury Old Road, Heywood, OL10 3PD.  UK Grid reference: SD 83470 10402. Approximately 0.6 hectares (ha).</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highlight w:val="yellow"/>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40">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Map</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41">
            <w:pPr>
              <w:shd w:fill="ffffff" w:val="clear"/>
              <w:spacing w:after="0" w:lineRule="auto"/>
              <w:jc w:val="center"/>
              <w:rPr>
                <w:sz w:val="20"/>
                <w:szCs w:val="20"/>
              </w:rPr>
            </w:pPr>
            <w:r w:rsidDel="00000000" w:rsidR="00000000" w:rsidRPr="00000000">
              <w:rPr>
                <w:sz w:val="20"/>
                <w:szCs w:val="20"/>
              </w:rPr>
              <w:drawing>
                <wp:inline distB="0" distT="0" distL="0" distR="0">
                  <wp:extent cx="5398770" cy="5053330"/>
                  <wp:effectExtent b="0" l="0" r="0" t="0"/>
                  <wp:docPr id="2046695957"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5398770" cy="505333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0" w:lineRule="auto"/>
              <w:ind w:left="90" w:firstLine="0"/>
              <w:jc w:val="center"/>
              <w:rPr>
                <w:sz w:val="16"/>
                <w:szCs w:val="16"/>
                <w:highlight w:val="yellow"/>
              </w:rPr>
            </w:pPr>
            <w:r w:rsidDel="00000000" w:rsidR="00000000" w:rsidRPr="00000000">
              <w:rPr>
                <w:sz w:val="16"/>
                <w:szCs w:val="16"/>
                <w:rtl w:val="0"/>
              </w:rPr>
              <w:t xml:space="preserve">screenshot extracted from: </w:t>
            </w:r>
            <w:hyperlink r:id="rId9">
              <w:r w:rsidDel="00000000" w:rsidR="00000000" w:rsidRPr="00000000">
                <w:rPr>
                  <w:color w:val="1155cc"/>
                  <w:sz w:val="16"/>
                  <w:szCs w:val="16"/>
                  <w:u w:val="single"/>
                  <w:rtl w:val="0"/>
                </w:rPr>
                <w:t xml:space="preserve">https://gridreferencefinder.com/</w:t>
              </w:r>
            </w:hyperlink>
            <w:r w:rsidDel="00000000" w:rsidR="00000000" w:rsidRPr="00000000">
              <w:rPr>
                <w:sz w:val="16"/>
                <w:szCs w:val="16"/>
                <w:rtl w:val="0"/>
              </w:rPr>
              <w:t xml:space="preserve"> on 19</w:t>
            </w:r>
            <w:r w:rsidDel="00000000" w:rsidR="00000000" w:rsidRPr="00000000">
              <w:rPr>
                <w:sz w:val="16"/>
                <w:szCs w:val="16"/>
                <w:vertAlign w:val="superscript"/>
                <w:rtl w:val="0"/>
              </w:rPr>
              <w:t xml:space="preserve">th</w:t>
            </w:r>
            <w:r w:rsidDel="00000000" w:rsidR="00000000" w:rsidRPr="00000000">
              <w:rPr>
                <w:sz w:val="16"/>
                <w:szCs w:val="16"/>
                <w:rtl w:val="0"/>
              </w:rPr>
              <w:t xml:space="preserve"> June 2024</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highlight w:val="yellow"/>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44">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Zone of Influence</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45">
            <w:pPr>
              <w:spacing w:after="200" w:before="200" w:lineRule="auto"/>
              <w:jc w:val="both"/>
              <w:rPr>
                <w:sz w:val="20"/>
                <w:szCs w:val="20"/>
              </w:rPr>
            </w:pPr>
            <w:r w:rsidDel="00000000" w:rsidR="00000000" w:rsidRPr="00000000">
              <w:rPr>
                <w:sz w:val="20"/>
                <w:szCs w:val="20"/>
                <w:rtl w:val="0"/>
              </w:rPr>
              <w:t xml:space="preserve">The term Zone of Influence is used to describe the geographic extent of potential impacts of a proposed development. The Zone of Influence is determined by the nature of the development and also in relation to designated sites, habitats or species which might be affected by the proposals. </w:t>
            </w:r>
          </w:p>
          <w:p w:rsidR="00000000" w:rsidDel="00000000" w:rsidP="00000000" w:rsidRDefault="00000000" w:rsidRPr="00000000" w14:paraId="00000046">
            <w:pPr>
              <w:spacing w:after="0" w:lineRule="auto"/>
              <w:jc w:val="both"/>
              <w:rPr>
                <w:sz w:val="20"/>
                <w:szCs w:val="20"/>
                <w:highlight w:val="yellow"/>
              </w:rPr>
            </w:pPr>
            <w:r w:rsidDel="00000000" w:rsidR="00000000" w:rsidRPr="00000000">
              <w:rPr>
                <w:sz w:val="20"/>
                <w:szCs w:val="20"/>
                <w:rtl w:val="0"/>
              </w:rPr>
              <w:t xml:space="preserve">For this site, the Zone of Influence is considered to be land on and immediately surrounding the site due to the urban context and commercial developments surrounding the site. In relation to great crested newts, the Zone of Influence was extended to 250 m from the site boundary to identify any water bodies which this species could use for breeding. </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highlight w:val="yellow"/>
              </w:rPr>
            </w:pPr>
            <w:r w:rsidDel="00000000" w:rsidR="00000000" w:rsidRPr="00000000">
              <w:rPr>
                <w:rtl w:val="0"/>
              </w:rPr>
            </w:r>
          </w:p>
        </w:tc>
      </w:tr>
      <w:tr>
        <w:trPr>
          <w:cantSplit w:val="0"/>
          <w:trHeight w:val="184"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Rule="auto"/>
              <w:rPr>
                <w:rFonts w:ascii="Arial Narrow" w:cs="Arial Narrow" w:eastAsia="Arial Narrow" w:hAnsi="Arial Narrow"/>
                <w:color w:val="f0a200"/>
                <w:sz w:val="16"/>
                <w:szCs w:val="16"/>
              </w:rPr>
            </w:pPr>
            <w:r w:rsidDel="00000000" w:rsidR="00000000" w:rsidRPr="00000000">
              <w:rPr>
                <w:rtl w:val="0"/>
              </w:rPr>
            </w:r>
          </w:p>
        </w:tc>
      </w:tr>
    </w:tbl>
    <w:p w:rsidR="00000000" w:rsidDel="00000000" w:rsidP="00000000" w:rsidRDefault="00000000" w:rsidRPr="00000000" w14:paraId="0000004B">
      <w:pPr>
        <w:rPr>
          <w:rFonts w:ascii="Arial Narrow" w:cs="Arial Narrow" w:eastAsia="Arial Narrow" w:hAnsi="Arial Narrow"/>
          <w:sz w:val="2"/>
          <w:szCs w:val="2"/>
        </w:rPr>
      </w:pPr>
      <w:r w:rsidDel="00000000" w:rsidR="00000000" w:rsidRPr="00000000">
        <w:rPr>
          <w:rtl w:val="0"/>
        </w:rPr>
      </w:r>
    </w:p>
    <w:tbl>
      <w:tblPr>
        <w:tblStyle w:val="Table3"/>
        <w:tblW w:w="1049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18"/>
        <w:gridCol w:w="8702"/>
        <w:gridCol w:w="375"/>
        <w:tblGridChange w:id="0">
          <w:tblGrid>
            <w:gridCol w:w="1418"/>
            <w:gridCol w:w="8702"/>
            <w:gridCol w:w="375"/>
          </w:tblGrid>
        </w:tblGridChange>
      </w:tblGrid>
      <w:tr>
        <w:trPr>
          <w:cantSplit w:val="0"/>
          <w:tblHeader w:val="1"/>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04C">
            <w:pPr>
              <w:pStyle w:val="Heading1"/>
              <w:spacing w:after="0" w:lineRule="auto"/>
              <w:rPr>
                <w:color w:val="f0a200"/>
              </w:rPr>
            </w:pPr>
            <w:bookmarkStart w:colFirst="0" w:colLast="0" w:name="_heading=h.2et92p0" w:id="4"/>
            <w:bookmarkEnd w:id="4"/>
            <w:r w:rsidDel="00000000" w:rsidR="00000000" w:rsidRPr="00000000">
              <w:rPr>
                <w:color w:val="f0a200"/>
                <w:rtl w:val="0"/>
              </w:rPr>
              <w:t xml:space="preserve">Methodology </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4F">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Desk Study </w:t>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50">
            <w:pPr>
              <w:spacing w:after="200" w:before="200" w:lineRule="auto"/>
              <w:jc w:val="both"/>
              <w:rPr>
                <w:sz w:val="20"/>
                <w:szCs w:val="20"/>
                <w:highlight w:val="yellow"/>
              </w:rPr>
            </w:pPr>
            <w:r w:rsidDel="00000000" w:rsidR="00000000" w:rsidRPr="00000000">
              <w:rPr>
                <w:sz w:val="20"/>
                <w:szCs w:val="20"/>
                <w:rtl w:val="0"/>
              </w:rPr>
              <w:t xml:space="preserve">The ecological records obtained as part of this assessment within a 2 km radius of the site were analysed, using online records. The analysis of data requests was limited to records for protected species recorded within the last ten years and sites of nature conservation interest within 2 km of the site. This included a review of existing statutory sites of nature conservation interest, such as Sites of Special Scientific Interest (SSSIs), Special Protection Areas (SPAs), Special Area of Conservation (SACs) and National Nature Reserves (NNRs). </w:t>
            </w:r>
            <w:r w:rsidDel="00000000" w:rsidR="00000000" w:rsidRPr="00000000">
              <w:rPr>
                <w:rtl w:val="0"/>
              </w:rPr>
            </w:r>
          </w:p>
          <w:p w:rsidR="00000000" w:rsidDel="00000000" w:rsidP="00000000" w:rsidRDefault="00000000" w:rsidRPr="00000000" w14:paraId="00000051">
            <w:pPr>
              <w:spacing w:after="200" w:before="200" w:lineRule="auto"/>
              <w:jc w:val="both"/>
              <w:rPr>
                <w:sz w:val="20"/>
                <w:szCs w:val="20"/>
              </w:rPr>
            </w:pPr>
            <w:r w:rsidDel="00000000" w:rsidR="00000000" w:rsidRPr="00000000">
              <w:rPr>
                <w:sz w:val="20"/>
                <w:szCs w:val="20"/>
                <w:rtl w:val="0"/>
              </w:rPr>
              <w:t xml:space="preserve">A 1:25,000 OS map was used to identify nearby features such as ponds or green corridors that could provide habitat or connectivity to other areas.</w:t>
            </w:r>
          </w:p>
          <w:p w:rsidR="00000000" w:rsidDel="00000000" w:rsidP="00000000" w:rsidRDefault="00000000" w:rsidRPr="00000000" w14:paraId="00000052">
            <w:pPr>
              <w:spacing w:after="200" w:before="200" w:lineRule="auto"/>
              <w:jc w:val="both"/>
              <w:rPr>
                <w:sz w:val="20"/>
                <w:szCs w:val="20"/>
              </w:rPr>
            </w:pPr>
            <w:r w:rsidDel="00000000" w:rsidR="00000000" w:rsidRPr="00000000">
              <w:rPr>
                <w:sz w:val="20"/>
                <w:szCs w:val="20"/>
                <w:rtl w:val="0"/>
              </w:rPr>
              <w:t xml:space="preserve">Natural England’s bat and great crested newt granted European Protected Species Licence (EPSL) return data.</w:t>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53">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5A">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Habitat Survey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5B">
            <w:pPr>
              <w:spacing w:after="200" w:before="200" w:lineRule="auto"/>
              <w:jc w:val="both"/>
              <w:rPr>
                <w:sz w:val="20"/>
                <w:szCs w:val="20"/>
              </w:rPr>
            </w:pPr>
            <w:r w:rsidDel="00000000" w:rsidR="00000000" w:rsidRPr="00000000">
              <w:rPr>
                <w:sz w:val="20"/>
                <w:szCs w:val="20"/>
                <w:rtl w:val="0"/>
              </w:rPr>
              <w:t xml:space="preserve">A habitat survey based on UK Habitat Classification</w:t>
            </w:r>
            <w:r w:rsidDel="00000000" w:rsidR="00000000" w:rsidRPr="00000000">
              <w:rPr>
                <w:sz w:val="20"/>
                <w:szCs w:val="20"/>
                <w:vertAlign w:val="superscript"/>
              </w:rPr>
              <w:footnoteReference w:customMarkFollows="0" w:id="1"/>
            </w:r>
            <w:r w:rsidDel="00000000" w:rsidR="00000000" w:rsidRPr="00000000">
              <w:rPr>
                <w:sz w:val="20"/>
                <w:szCs w:val="20"/>
                <w:rtl w:val="0"/>
              </w:rPr>
              <w:t xml:space="preserve"> methodology whereby habitat types present were noted and mapped, together with an assessment of the general ‘ecological value’ of each habitat. A detailed species list was compiled for each habitat type, and from this, the botanical composition of the site was classified into areas of similar community types. Species identification is based on the Botanical Society for the British Isles (BSBI) Checklist. </w:t>
            </w:r>
          </w:p>
          <w:p w:rsidR="00000000" w:rsidDel="00000000" w:rsidP="00000000" w:rsidRDefault="00000000" w:rsidRPr="00000000" w14:paraId="0000005C">
            <w:pPr>
              <w:spacing w:after="200" w:before="200" w:lineRule="auto"/>
              <w:jc w:val="both"/>
              <w:rPr>
                <w:sz w:val="20"/>
                <w:szCs w:val="20"/>
              </w:rPr>
            </w:pPr>
            <w:r w:rsidDel="00000000" w:rsidR="00000000" w:rsidRPr="00000000">
              <w:rPr>
                <w:sz w:val="20"/>
                <w:szCs w:val="20"/>
                <w:rtl w:val="0"/>
              </w:rPr>
              <w:t xml:space="preserve">Two areas are proposed, area A to the north west and area B to the south east, refer to plans for two areas.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5E">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Metric Principles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5F">
            <w:pPr>
              <w:spacing w:after="200" w:before="200" w:lineRule="auto"/>
              <w:jc w:val="both"/>
              <w:rPr>
                <w:sz w:val="20"/>
                <w:szCs w:val="20"/>
              </w:rPr>
            </w:pPr>
            <w:r w:rsidDel="00000000" w:rsidR="00000000" w:rsidRPr="00000000">
              <w:rPr>
                <w:sz w:val="20"/>
                <w:szCs w:val="20"/>
                <w:rtl w:val="0"/>
              </w:rPr>
              <w:t xml:space="preserve">The statutory Biodiversity Metric User Guide (Defra, 2024) was used as guidance on how to use the statutory biodiversity metric calculator tool.</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61">
            <w:pPr>
              <w:spacing w:after="200" w:before="120" w:lineRule="auto"/>
              <w:jc w:val="both"/>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Biodiversity Units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62">
            <w:pPr>
              <w:spacing w:after="200" w:before="200" w:lineRule="auto"/>
              <w:jc w:val="both"/>
              <w:rPr>
                <w:sz w:val="20"/>
                <w:szCs w:val="20"/>
              </w:rPr>
            </w:pPr>
            <w:r w:rsidDel="00000000" w:rsidR="00000000" w:rsidRPr="00000000">
              <w:rPr>
                <w:sz w:val="20"/>
                <w:szCs w:val="20"/>
                <w:rtl w:val="0"/>
              </w:rPr>
              <w:t xml:space="preserve">The biodiversity metric tool was used to calculate the change in biodiversity units and the overall percentage of gain / loss and should be read in conjunction with this report.</w:t>
            </w:r>
          </w:p>
          <w:p w:rsidR="00000000" w:rsidDel="00000000" w:rsidP="00000000" w:rsidRDefault="00000000" w:rsidRPr="00000000" w14:paraId="00000063">
            <w:pPr>
              <w:spacing w:after="200" w:before="200" w:lineRule="auto"/>
              <w:jc w:val="both"/>
              <w:rPr>
                <w:sz w:val="20"/>
                <w:szCs w:val="20"/>
              </w:rPr>
            </w:pPr>
            <w:r w:rsidDel="00000000" w:rsidR="00000000" w:rsidRPr="00000000">
              <w:rPr>
                <w:sz w:val="20"/>
                <w:szCs w:val="20"/>
                <w:rtl w:val="0"/>
              </w:rPr>
              <w:t xml:space="preserve">Pre-development baseline habitats were calculated using measurements from the baseline habitat plan (as detailed within this document).  Post-development habitats and areas were calculated and based on the proposed site layout plan provided by the client at the time of this assessment.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65">
            <w:pPr>
              <w:spacing w:after="200" w:before="120" w:lineRule="auto"/>
              <w:jc w:val="both"/>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Condition Assessment</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66">
            <w:pPr>
              <w:spacing w:after="200" w:before="200" w:lineRule="auto"/>
              <w:jc w:val="both"/>
              <w:rPr>
                <w:sz w:val="20"/>
                <w:szCs w:val="20"/>
              </w:rPr>
            </w:pPr>
            <w:r w:rsidDel="00000000" w:rsidR="00000000" w:rsidRPr="00000000">
              <w:rPr>
                <w:sz w:val="20"/>
                <w:szCs w:val="20"/>
                <w:rtl w:val="0"/>
              </w:rPr>
              <w:t xml:space="preserve">Each habitat was assigned a condition using the statutory biodiversity metric condition assessments Excel spreadsheet.  Habitat parcels have been assessed individually; however, where habitats have scored the same condition, the areas have been combined in the biodiversity metric tool i.e. all areas of hard standing and buildings.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68">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Strategic Significance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69">
            <w:pPr>
              <w:spacing w:after="200" w:before="200" w:lineRule="auto"/>
              <w:jc w:val="both"/>
              <w:rPr>
                <w:sz w:val="20"/>
                <w:szCs w:val="20"/>
              </w:rPr>
            </w:pPr>
            <w:r w:rsidDel="00000000" w:rsidR="00000000" w:rsidRPr="00000000">
              <w:rPr>
                <w:sz w:val="20"/>
                <w:szCs w:val="20"/>
                <w:rtl w:val="0"/>
              </w:rPr>
              <w:t xml:space="preserve">The strategic significance of the habitats was assessed by determining if the habitats are identified within published plans, strategies or policies which are relevant to the habitats location.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6B">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Trading Rules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6C">
            <w:pPr>
              <w:spacing w:after="200" w:before="200" w:lineRule="auto"/>
              <w:jc w:val="both"/>
              <w:rPr>
                <w:sz w:val="20"/>
                <w:szCs w:val="20"/>
              </w:rPr>
            </w:pPr>
            <w:r w:rsidDel="00000000" w:rsidR="00000000" w:rsidRPr="00000000">
              <w:rPr>
                <w:sz w:val="20"/>
                <w:szCs w:val="20"/>
                <w:rtl w:val="0"/>
              </w:rPr>
              <w:t xml:space="preserve">The biodiversity metric tool sets minimum habitat creation and enhancement requirements to compensate for specific habitat losses (up to the point of no net loss).  These requirements are based on habitat type and distinctiveness.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6E">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Protected Species Assessment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6F">
            <w:pPr>
              <w:spacing w:after="200" w:before="200" w:lineRule="auto"/>
              <w:jc w:val="both"/>
              <w:rPr>
                <w:sz w:val="20"/>
                <w:szCs w:val="20"/>
              </w:rPr>
            </w:pPr>
            <w:r w:rsidDel="00000000" w:rsidR="00000000" w:rsidRPr="00000000">
              <w:rPr>
                <w:sz w:val="20"/>
                <w:szCs w:val="20"/>
                <w:rtl w:val="0"/>
              </w:rPr>
              <w:t xml:space="preserve">A protected species scoping survey was carried out in conjunction with the habitat survey. The site was assessed for its suitability to support protected species, in particular bats, birds, great crested newt </w:t>
            </w:r>
            <w:r w:rsidDel="00000000" w:rsidR="00000000" w:rsidRPr="00000000">
              <w:rPr>
                <w:i w:val="1"/>
                <w:sz w:val="20"/>
                <w:szCs w:val="20"/>
                <w:rtl w:val="0"/>
              </w:rPr>
              <w:t xml:space="preserve">Triturus cristatus,</w:t>
            </w:r>
            <w:r w:rsidDel="00000000" w:rsidR="00000000" w:rsidRPr="00000000">
              <w:rPr>
                <w:sz w:val="20"/>
                <w:szCs w:val="20"/>
                <w:rtl w:val="0"/>
              </w:rPr>
              <w:t xml:space="preserve"> otters </w:t>
            </w:r>
            <w:r w:rsidDel="00000000" w:rsidR="00000000" w:rsidRPr="00000000">
              <w:rPr>
                <w:i w:val="1"/>
                <w:sz w:val="20"/>
                <w:szCs w:val="20"/>
                <w:rtl w:val="0"/>
              </w:rPr>
              <w:t xml:space="preserve">Lutra lutra,</w:t>
            </w:r>
            <w:r w:rsidDel="00000000" w:rsidR="00000000" w:rsidRPr="00000000">
              <w:rPr>
                <w:sz w:val="20"/>
                <w:szCs w:val="20"/>
                <w:rtl w:val="0"/>
              </w:rPr>
              <w:t xml:space="preserve"> reptiles, badgers </w:t>
            </w:r>
            <w:r w:rsidDel="00000000" w:rsidR="00000000" w:rsidRPr="00000000">
              <w:rPr>
                <w:i w:val="1"/>
                <w:sz w:val="20"/>
                <w:szCs w:val="20"/>
                <w:rtl w:val="0"/>
              </w:rPr>
              <w:t xml:space="preserve">Meles meles,</w:t>
            </w:r>
            <w:r w:rsidDel="00000000" w:rsidR="00000000" w:rsidRPr="00000000">
              <w:rPr>
                <w:sz w:val="20"/>
                <w:szCs w:val="20"/>
                <w:rtl w:val="0"/>
              </w:rPr>
              <w:t xml:space="preserve"> and other species of conservation importance that could pose a planning constraint.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71">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Daytime Bat Assessment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72">
            <w:pPr>
              <w:spacing w:after="200" w:before="200" w:lineRule="auto"/>
              <w:jc w:val="both"/>
              <w:rPr>
                <w:sz w:val="20"/>
                <w:szCs w:val="20"/>
              </w:rPr>
            </w:pPr>
            <w:r w:rsidDel="00000000" w:rsidR="00000000" w:rsidRPr="00000000">
              <w:rPr>
                <w:sz w:val="20"/>
                <w:szCs w:val="20"/>
                <w:rtl w:val="0"/>
              </w:rPr>
              <w:t xml:space="preserve">The built structure and trees on the site which may be affected by the proposed works were visually inspected and potentially suitable entry / exit points for bats such as holes and crevices were noted together with any evidence of bat presence such as droppings or feeding remains.</w:t>
            </w:r>
          </w:p>
          <w:p w:rsidR="00000000" w:rsidDel="00000000" w:rsidP="00000000" w:rsidRDefault="00000000" w:rsidRPr="00000000" w14:paraId="00000073">
            <w:pPr>
              <w:spacing w:after="200" w:before="200" w:lineRule="auto"/>
              <w:jc w:val="both"/>
              <w:rPr>
                <w:sz w:val="20"/>
                <w:szCs w:val="20"/>
              </w:rPr>
            </w:pPr>
            <w:r w:rsidDel="00000000" w:rsidR="00000000" w:rsidRPr="00000000">
              <w:rPr>
                <w:sz w:val="20"/>
                <w:szCs w:val="20"/>
                <w:rtl w:val="0"/>
              </w:rPr>
              <w:t xml:space="preserve">Following standard best practice methodology (Reason, P.F. and Wray, S. (2023). UK Bat Mitigation Guidelines: a guide to impact assessment, mitigation and compensation for developments affecting bats), each building which is to be affected by works, was classified either as confirmed roost, high, medium, low or negligible potential, which informs the need for and survey effort of any nocturnal surveys required.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7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Impact Assessment</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76">
            <w:pPr>
              <w:spacing w:after="200" w:before="200" w:lineRule="auto"/>
              <w:jc w:val="both"/>
              <w:rPr>
                <w:sz w:val="20"/>
                <w:szCs w:val="20"/>
              </w:rPr>
            </w:pPr>
            <w:r w:rsidDel="00000000" w:rsidR="00000000" w:rsidRPr="00000000">
              <w:rPr>
                <w:sz w:val="20"/>
                <w:szCs w:val="20"/>
                <w:rtl w:val="0"/>
              </w:rPr>
              <w:t xml:space="preserve">The ecological impact assessment is based on the standard best practice methodology provided by the Guidelines for Ecological Impact Assessment (CIEEM, 2018). The assessment identifies important sites, habitats, species and other ecological features that are of conservation value based on factors such as legal protection, statutory or local site designations such as SSSI or Local Wildlife Sites (LWS) or inclusion on Red Data Book Lists or Local Biodiversity Action Plans. The importance of an ecological feature is considered within a defined geographical context. The following frame of reference is used, or adapted to suit local circumstances:</w:t>
            </w:r>
          </w:p>
          <w:p w:rsidR="00000000" w:rsidDel="00000000" w:rsidP="00000000" w:rsidRDefault="00000000" w:rsidRPr="00000000" w14:paraId="00000077">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International and European </w:t>
            </w:r>
          </w:p>
          <w:p w:rsidR="00000000" w:rsidDel="00000000" w:rsidP="00000000" w:rsidRDefault="00000000" w:rsidRPr="00000000" w14:paraId="00000078">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National (England)</w:t>
            </w:r>
          </w:p>
          <w:p w:rsidR="00000000" w:rsidDel="00000000" w:rsidP="00000000" w:rsidRDefault="00000000" w:rsidRPr="00000000" w14:paraId="00000079">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Regional (North West of England)</w:t>
            </w:r>
          </w:p>
          <w:p w:rsidR="00000000" w:rsidDel="00000000" w:rsidP="00000000" w:rsidRDefault="00000000" w:rsidRPr="00000000" w14:paraId="0000007A">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County (Lancashire) </w:t>
            </w:r>
          </w:p>
          <w:p w:rsidR="00000000" w:rsidDel="00000000" w:rsidP="00000000" w:rsidRDefault="00000000" w:rsidRPr="00000000" w14:paraId="0000007B">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District (Rochdale)</w:t>
            </w:r>
          </w:p>
          <w:p w:rsidR="00000000" w:rsidDel="00000000" w:rsidP="00000000" w:rsidRDefault="00000000" w:rsidRPr="00000000" w14:paraId="0000007C">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Local (Heywood)</w:t>
            </w:r>
          </w:p>
          <w:p w:rsidR="00000000" w:rsidDel="00000000" w:rsidP="00000000" w:rsidRDefault="00000000" w:rsidRPr="00000000" w14:paraId="0000007D">
            <w:pPr>
              <w:numPr>
                <w:ilvl w:val="0"/>
                <w:numId w:val="1"/>
              </w:numPr>
              <w:spacing w:after="200" w:before="200" w:lineRule="auto"/>
              <w:ind w:left="720" w:hanging="360"/>
              <w:jc w:val="both"/>
              <w:rPr>
                <w:sz w:val="20"/>
                <w:szCs w:val="20"/>
              </w:rPr>
            </w:pPr>
            <w:r w:rsidDel="00000000" w:rsidR="00000000" w:rsidRPr="00000000">
              <w:rPr>
                <w:sz w:val="20"/>
                <w:szCs w:val="20"/>
                <w:rtl w:val="0"/>
              </w:rPr>
              <w:t xml:space="preserve">Below Local Level: Site Level Only.</w:t>
            </w:r>
          </w:p>
          <w:p w:rsidR="00000000" w:rsidDel="00000000" w:rsidP="00000000" w:rsidRDefault="00000000" w:rsidRPr="00000000" w14:paraId="0000007E">
            <w:pPr>
              <w:spacing w:after="200" w:before="200" w:lineRule="auto"/>
              <w:jc w:val="both"/>
              <w:rPr>
                <w:sz w:val="20"/>
                <w:szCs w:val="20"/>
              </w:rPr>
            </w:pPr>
            <w:r w:rsidDel="00000000" w:rsidR="00000000" w:rsidRPr="00000000">
              <w:rPr>
                <w:sz w:val="20"/>
                <w:szCs w:val="20"/>
                <w:rtl w:val="0"/>
              </w:rPr>
              <w:t xml:space="preserve">Consideration of impacts at all scales is important, and essential if objectives for no net loss of biodiversity and maintenance of healthy ecosystems are to be achieved. In identifying impacts, the review considers the Client’s Site proposals and any subsequent recommendations made are proportionate / appropriate to the site and have considered the Mitigation Hierarchy as identified below:</w:t>
            </w:r>
          </w:p>
          <w:p w:rsidR="00000000" w:rsidDel="00000000" w:rsidP="00000000" w:rsidRDefault="00000000" w:rsidRPr="00000000" w14:paraId="0000007F">
            <w:pPr>
              <w:numPr>
                <w:ilvl w:val="0"/>
                <w:numId w:val="9"/>
              </w:numPr>
              <w:spacing w:after="200" w:before="200" w:lineRule="auto"/>
              <w:ind w:left="720" w:hanging="360"/>
              <w:jc w:val="both"/>
              <w:rPr>
                <w:sz w:val="20"/>
                <w:szCs w:val="20"/>
              </w:rPr>
            </w:pPr>
            <w:r w:rsidDel="00000000" w:rsidR="00000000" w:rsidRPr="00000000">
              <w:rPr>
                <w:sz w:val="20"/>
                <w:szCs w:val="20"/>
                <w:rtl w:val="0"/>
              </w:rPr>
              <w:t xml:space="preserve">Avoid: Provide advice on how the development may proceed by avoiding impacts to any species or sites by either consideration of site design or identification of an alternative option.</w:t>
            </w:r>
          </w:p>
          <w:p w:rsidR="00000000" w:rsidDel="00000000" w:rsidP="00000000" w:rsidRDefault="00000000" w:rsidRPr="00000000" w14:paraId="00000080">
            <w:pPr>
              <w:numPr>
                <w:ilvl w:val="0"/>
                <w:numId w:val="9"/>
              </w:numPr>
              <w:spacing w:after="200" w:before="200" w:lineRule="auto"/>
              <w:ind w:left="720" w:hanging="360"/>
              <w:jc w:val="both"/>
              <w:rPr>
                <w:sz w:val="20"/>
                <w:szCs w:val="20"/>
              </w:rPr>
            </w:pPr>
            <w:r w:rsidDel="00000000" w:rsidR="00000000" w:rsidRPr="00000000">
              <w:rPr>
                <w:sz w:val="20"/>
                <w:szCs w:val="20"/>
                <w:rtl w:val="0"/>
              </w:rPr>
              <w:t xml:space="preserve">Mitigate: Where avoidance cannot be implemented mitigation proposals are put forward to minimise impacts to species or sites as a result of the proposals. Mitigation put forward is proportionate to the site.</w:t>
            </w:r>
          </w:p>
          <w:p w:rsidR="00000000" w:rsidDel="00000000" w:rsidP="00000000" w:rsidRDefault="00000000" w:rsidRPr="00000000" w14:paraId="00000081">
            <w:pPr>
              <w:numPr>
                <w:ilvl w:val="0"/>
                <w:numId w:val="9"/>
              </w:numPr>
              <w:spacing w:after="200" w:before="200" w:lineRule="auto"/>
              <w:ind w:left="720" w:hanging="360"/>
              <w:jc w:val="both"/>
              <w:rPr>
                <w:sz w:val="20"/>
                <w:szCs w:val="20"/>
              </w:rPr>
            </w:pPr>
            <w:r w:rsidDel="00000000" w:rsidR="00000000" w:rsidRPr="00000000">
              <w:rPr>
                <w:sz w:val="20"/>
                <w:szCs w:val="20"/>
                <w:rtl w:val="0"/>
              </w:rPr>
              <w:t xml:space="preserve">Compensate: Where avoidance cannot be achieved any mitigation strategy will consider the requirements for site compensatory measures.</w:t>
            </w:r>
          </w:p>
          <w:p w:rsidR="00000000" w:rsidDel="00000000" w:rsidP="00000000" w:rsidRDefault="00000000" w:rsidRPr="00000000" w14:paraId="00000082">
            <w:pPr>
              <w:numPr>
                <w:ilvl w:val="0"/>
                <w:numId w:val="9"/>
              </w:numPr>
              <w:spacing w:after="200" w:before="200" w:lineRule="auto"/>
              <w:ind w:left="720" w:hanging="360"/>
              <w:jc w:val="both"/>
              <w:rPr>
                <w:sz w:val="20"/>
                <w:szCs w:val="20"/>
              </w:rPr>
            </w:pPr>
            <w:r w:rsidDel="00000000" w:rsidR="00000000" w:rsidRPr="00000000">
              <w:rPr>
                <w:sz w:val="20"/>
                <w:szCs w:val="20"/>
                <w:rtl w:val="0"/>
              </w:rPr>
              <w:t xml:space="preserve">Enhance: The assessment refers to planning policy guidance (e.g. NPPF) to relate the ecological value of the site and identify appropriate and proportionate ecological enhancement in line with both national and local policy.</w:t>
            </w:r>
          </w:p>
          <w:p w:rsidR="00000000" w:rsidDel="00000000" w:rsidP="00000000" w:rsidRDefault="00000000" w:rsidRPr="00000000" w14:paraId="00000083">
            <w:pPr>
              <w:spacing w:after="200" w:before="200" w:lineRule="auto"/>
              <w:jc w:val="both"/>
              <w:rPr>
                <w:sz w:val="20"/>
                <w:szCs w:val="20"/>
              </w:rPr>
            </w:pPr>
            <w:r w:rsidDel="00000000" w:rsidR="00000000" w:rsidRPr="00000000">
              <w:rPr>
                <w:sz w:val="20"/>
                <w:szCs w:val="20"/>
                <w:rtl w:val="0"/>
              </w:rPr>
              <w:t xml:space="preserve">Effects are considered significant at the range of scales from international to local. A significant effect is an effect that is sufficiently important to require assessment and reporting so that the ecological consequences of the project are understood. In broad terms, significant effects encompass impacts on the structure and function of defined sites, habitats or ecosystems and the conservation status of habitats and species (including extent, abundance and distribution).</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8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Surveyor</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86">
            <w:pPr>
              <w:spacing w:after="200" w:before="200" w:lineRule="auto"/>
              <w:jc w:val="both"/>
              <w:rPr>
                <w:sz w:val="20"/>
                <w:szCs w:val="20"/>
              </w:rPr>
            </w:pPr>
            <w:r w:rsidDel="00000000" w:rsidR="00000000" w:rsidRPr="00000000">
              <w:rPr>
                <w:sz w:val="20"/>
                <w:szCs w:val="20"/>
                <w:rtl w:val="0"/>
              </w:rPr>
              <w:t xml:space="preserve">The surveys and assessments have been overseen, led and verified by full members of CIEEM who are bound by its code of professional conduct. All surveys and assessments have been undertaken with reference to the recommendations given in British Standard BS 42020, and as stated within specialist guidance, as appropriate, and are referenced separately.  On-site surveys and report have been undertaken by:</w:t>
            </w:r>
          </w:p>
          <w:p w:rsidR="00000000" w:rsidDel="00000000" w:rsidP="00000000" w:rsidRDefault="00000000" w:rsidRPr="00000000" w14:paraId="00000087">
            <w:pPr>
              <w:spacing w:after="200" w:before="200" w:lineRule="auto"/>
              <w:jc w:val="both"/>
              <w:rPr>
                <w:sz w:val="20"/>
                <w:szCs w:val="20"/>
              </w:rPr>
            </w:pPr>
            <w:r w:rsidDel="00000000" w:rsidR="00000000" w:rsidRPr="00000000">
              <w:rPr>
                <w:sz w:val="20"/>
                <w:szCs w:val="20"/>
                <w:rtl w:val="0"/>
              </w:rPr>
              <w:t xml:space="preserve">Lizi Pimlott BSc (Hons) MSc MCIEEM who has been an ecologist for 11 years, and who also holds Natural England survey licences for bats (class 2), great crested newts (class 2), hazel dormice (class 1) and barn owl.</w:t>
            </w:r>
          </w:p>
          <w:p w:rsidR="00000000" w:rsidDel="00000000" w:rsidP="00000000" w:rsidRDefault="00000000" w:rsidRPr="00000000" w14:paraId="00000088">
            <w:pPr>
              <w:spacing w:after="200" w:before="200" w:lineRule="auto"/>
              <w:jc w:val="both"/>
              <w:rPr>
                <w:sz w:val="20"/>
                <w:szCs w:val="20"/>
              </w:rPr>
            </w:pPr>
            <w:r w:rsidDel="00000000" w:rsidR="00000000" w:rsidRPr="00000000">
              <w:rPr>
                <w:sz w:val="20"/>
                <w:szCs w:val="20"/>
                <w:rtl w:val="0"/>
              </w:rPr>
              <w:t xml:space="preserve">The report has been reviewed by:</w:t>
            </w:r>
          </w:p>
          <w:p w:rsidR="00000000" w:rsidDel="00000000" w:rsidP="00000000" w:rsidRDefault="00000000" w:rsidRPr="00000000" w14:paraId="00000089">
            <w:pPr>
              <w:spacing w:after="200" w:before="200" w:lineRule="auto"/>
              <w:jc w:val="both"/>
              <w:rPr>
                <w:sz w:val="20"/>
                <w:szCs w:val="20"/>
              </w:rPr>
            </w:pPr>
            <w:r w:rsidDel="00000000" w:rsidR="00000000" w:rsidRPr="00000000">
              <w:rPr>
                <w:sz w:val="20"/>
                <w:szCs w:val="20"/>
                <w:rtl w:val="0"/>
              </w:rPr>
              <w:t xml:space="preserve">Ceridwyn Adkins BSc (Hons), MCIEEM who has been an ecologist for 16 years, and who also holds Natural England survey licences for bats and great crested newts (Level 2).</w:t>
            </w:r>
          </w:p>
          <w:p w:rsidR="00000000" w:rsidDel="00000000" w:rsidP="00000000" w:rsidRDefault="00000000" w:rsidRPr="00000000" w14:paraId="0000008A">
            <w:pPr>
              <w:spacing w:after="200" w:before="200" w:lineRule="auto"/>
              <w:jc w:val="both"/>
              <w:rPr>
                <w:sz w:val="20"/>
                <w:szCs w:val="20"/>
              </w:rPr>
            </w:pPr>
            <w:r w:rsidDel="00000000" w:rsidR="00000000" w:rsidRPr="00000000">
              <w:rPr>
                <w:b w:val="1"/>
                <w:sz w:val="20"/>
                <w:szCs w:val="20"/>
                <w:rtl w:val="0"/>
              </w:rPr>
              <w:t xml:space="preserve">Due to the sensitive nature of the licence numbers, these can be supplied separately and should not be available in the public domain. </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807" w:hRule="atLeast"/>
          <w:tblHeader w:val="0"/>
        </w:trPr>
        <w:tc>
          <w:tcPr>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08C">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Survey Date &amp; Weather</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8D">
            <w:pPr>
              <w:spacing w:after="200" w:before="200" w:lineRule="auto"/>
              <w:jc w:val="both"/>
              <w:rPr>
                <w:sz w:val="20"/>
                <w:szCs w:val="20"/>
                <w:highlight w:val="yellow"/>
              </w:rPr>
            </w:pPr>
            <w:r w:rsidDel="00000000" w:rsidR="00000000" w:rsidRPr="00000000">
              <w:rPr>
                <w:sz w:val="20"/>
                <w:szCs w:val="20"/>
                <w:rtl w:val="0"/>
              </w:rPr>
              <w:t xml:space="preserve">19th June 2024. 14℃, 1mph wind, 67% humidity, no precipitation, scattered cloud clover. </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highlight w:val="yellow"/>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8F">
            <w:pPr>
              <w:spacing w:after="0" w:lineRule="auto"/>
              <w:rPr>
                <w:sz w:val="20"/>
                <w:szCs w:val="20"/>
              </w:rPr>
            </w:pPr>
            <w:r w:rsidDel="00000000" w:rsidR="00000000" w:rsidRPr="00000000">
              <w:rPr>
                <w:rtl w:val="0"/>
              </w:rPr>
            </w:r>
          </w:p>
        </w:tc>
      </w:tr>
    </w:tbl>
    <w:p w:rsidR="00000000" w:rsidDel="00000000" w:rsidP="00000000" w:rsidRDefault="00000000" w:rsidRPr="00000000" w14:paraId="00000092">
      <w:pPr>
        <w:rPr>
          <w:rFonts w:ascii="Arial Narrow" w:cs="Arial Narrow" w:eastAsia="Arial Narrow" w:hAnsi="Arial Narrow"/>
          <w:sz w:val="2"/>
          <w:szCs w:val="2"/>
        </w:rPr>
      </w:pPr>
      <w:r w:rsidDel="00000000" w:rsidR="00000000" w:rsidRPr="00000000">
        <w:rPr>
          <w:rtl w:val="0"/>
        </w:rPr>
      </w:r>
    </w:p>
    <w:tbl>
      <w:tblPr>
        <w:tblStyle w:val="Table4"/>
        <w:tblW w:w="1049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18"/>
        <w:gridCol w:w="8702"/>
        <w:gridCol w:w="375"/>
        <w:tblGridChange w:id="0">
          <w:tblGrid>
            <w:gridCol w:w="1418"/>
            <w:gridCol w:w="8702"/>
            <w:gridCol w:w="375"/>
          </w:tblGrid>
        </w:tblGridChange>
      </w:tblGrid>
      <w:tr>
        <w:trPr>
          <w:cantSplit w:val="0"/>
          <w:tblHeader w:val="1"/>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093">
            <w:pPr>
              <w:pStyle w:val="Heading1"/>
              <w:spacing w:after="0" w:lineRule="auto"/>
              <w:rPr>
                <w:color w:val="f0a200"/>
              </w:rPr>
            </w:pPr>
            <w:bookmarkStart w:colFirst="0" w:colLast="0" w:name="_heading=h.tyjcwt" w:id="5"/>
            <w:bookmarkEnd w:id="5"/>
            <w:r w:rsidDel="00000000" w:rsidR="00000000" w:rsidRPr="00000000">
              <w:rPr>
                <w:color w:val="f0a200"/>
                <w:rtl w:val="0"/>
              </w:rPr>
              <w:t xml:space="preserve">Limitations</w:t>
            </w:r>
          </w:p>
        </w:tc>
      </w:tr>
      <w:tr>
        <w:trPr>
          <w:cantSplit w:val="0"/>
          <w:trHeight w:val="400" w:hRule="atLeast"/>
          <w:tblHeader w:val="0"/>
        </w:trPr>
        <w:tc>
          <w:tcPr>
            <w:vMerge w:val="restart"/>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96">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Desk Study Records</w:t>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97">
            <w:pPr>
              <w:spacing w:after="200" w:before="200" w:lineRule="auto"/>
              <w:jc w:val="both"/>
              <w:rPr>
                <w:sz w:val="20"/>
                <w:szCs w:val="20"/>
              </w:rPr>
            </w:pPr>
            <w:bookmarkStart w:colFirst="0" w:colLast="0" w:name="_heading=h.fqc7wbdfzoei" w:id="6"/>
            <w:bookmarkEnd w:id="6"/>
            <w:r w:rsidDel="00000000" w:rsidR="00000000" w:rsidRPr="00000000">
              <w:rPr>
                <w:sz w:val="20"/>
                <w:szCs w:val="20"/>
                <w:rtl w:val="0"/>
              </w:rPr>
              <w:t xml:space="preserve">A biological records data search has not been undertaken. However, given the location of the site, the nature of the habitats present, and the assessed suitability of the site for protected or notable species, it is not anticipated that the purchase of biological records data will add any significant weight or alter the conclusions and recommendations outlined in this report.</w:t>
            </w:r>
          </w:p>
        </w:tc>
        <w:tc>
          <w:tcPr>
            <w:vMerge w:val="restart"/>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98">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9F">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Habitat Survey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A0">
            <w:pPr>
              <w:spacing w:after="200" w:before="120" w:lineRule="auto"/>
              <w:jc w:val="both"/>
              <w:rPr>
                <w:sz w:val="20"/>
                <w:szCs w:val="20"/>
              </w:rPr>
            </w:pPr>
            <w:r w:rsidDel="00000000" w:rsidR="00000000" w:rsidRPr="00000000">
              <w:rPr>
                <w:sz w:val="20"/>
                <w:szCs w:val="20"/>
                <w:rtl w:val="0"/>
              </w:rPr>
              <w:t xml:space="preserve">Ecological surveys are limited by factors that affect the presence of plants and animals such as time of year, weather, migration patterns and behaviour. The surveys were undertaken in June and therefore represent a valid sample of ecological evidence present during that season. The report is not designed, nor is it required to present a complete inventory of flora and fauna or NVC surveys. The survey team comprised suitably qualified ecologist(s) with good plant identification skills, these ecologists were not skilled in bryophyte or fungal identification; therefore, these elements were not included within the habitat survey.</w:t>
            </w:r>
          </w:p>
          <w:p w:rsidR="00000000" w:rsidDel="00000000" w:rsidP="00000000" w:rsidRDefault="00000000" w:rsidRPr="00000000" w14:paraId="000000A1">
            <w:pPr>
              <w:spacing w:after="200" w:before="200" w:lineRule="auto"/>
              <w:jc w:val="both"/>
              <w:rPr>
                <w:sz w:val="20"/>
                <w:szCs w:val="20"/>
              </w:rPr>
            </w:pPr>
            <w:r w:rsidDel="00000000" w:rsidR="00000000" w:rsidRPr="00000000">
              <w:rPr>
                <w:sz w:val="20"/>
                <w:szCs w:val="20"/>
                <w:rtl w:val="0"/>
              </w:rPr>
              <w:t xml:space="preserve">Whilst the majority of the site was examined at the macro scale, many species will have been overlooked at the micro level because it is not the purpose of a habitat survey to classify all taxa occurring in the site and due to the proposed works.  </w:t>
            </w:r>
          </w:p>
          <w:p w:rsidR="00000000" w:rsidDel="00000000" w:rsidP="00000000" w:rsidRDefault="00000000" w:rsidRPr="00000000" w14:paraId="000000A2">
            <w:pPr>
              <w:spacing w:after="200" w:before="200" w:lineRule="auto"/>
              <w:jc w:val="both"/>
              <w:rPr>
                <w:sz w:val="20"/>
                <w:szCs w:val="20"/>
              </w:rPr>
            </w:pPr>
            <w:r w:rsidDel="00000000" w:rsidR="00000000" w:rsidRPr="00000000">
              <w:rPr>
                <w:sz w:val="20"/>
                <w:szCs w:val="20"/>
                <w:rtl w:val="0"/>
              </w:rPr>
              <w:t xml:space="preserve">The ecological walk-over surveys have not tried to produce a comprehensive list of plants and animals, as any ecological survey will be limited by factors such as the time of year, migration patterns and behaviour that affect the presence of plants and animals. Consequently, a complete list of plants and animals resulting from the ecological surveys undertaken at the site have not been produced, however, the absence of evidence of any particular species should not be taken as conclusive proof that the species is not present or that it will not be present in the future. </w:t>
            </w:r>
          </w:p>
          <w:p w:rsidR="00000000" w:rsidDel="00000000" w:rsidP="00000000" w:rsidRDefault="00000000" w:rsidRPr="00000000" w14:paraId="000000A3">
            <w:pPr>
              <w:spacing w:after="200" w:before="200" w:lineRule="auto"/>
              <w:jc w:val="both"/>
              <w:rPr>
                <w:sz w:val="20"/>
                <w:szCs w:val="20"/>
              </w:rPr>
            </w:pPr>
            <w:r w:rsidDel="00000000" w:rsidR="00000000" w:rsidRPr="00000000">
              <w:rPr>
                <w:sz w:val="20"/>
                <w:szCs w:val="20"/>
                <w:rtl w:val="0"/>
              </w:rPr>
              <w:t xml:space="preserve">The list of invasive plant species included on Schedule 9 of the Wildlife and Countryside Act 1981 (as amended) is extensive and these plants are found in a range of different habitats, including aquatic habitats. The ecology surveys checked, in particular, for the presence of Japanese knotweed </w:t>
            </w:r>
            <w:r w:rsidDel="00000000" w:rsidR="00000000" w:rsidRPr="00000000">
              <w:rPr>
                <w:i w:val="1"/>
                <w:sz w:val="20"/>
                <w:szCs w:val="20"/>
                <w:rtl w:val="0"/>
              </w:rPr>
              <w:t xml:space="preserve">Reynoutria japonica syn. Fallopia japonica</w:t>
            </w:r>
            <w:r w:rsidDel="00000000" w:rsidR="00000000" w:rsidRPr="00000000">
              <w:rPr>
                <w:sz w:val="20"/>
                <w:szCs w:val="20"/>
                <w:rtl w:val="0"/>
              </w:rPr>
              <w:t xml:space="preserve">, giant hogweed </w:t>
            </w:r>
            <w:r w:rsidDel="00000000" w:rsidR="00000000" w:rsidRPr="00000000">
              <w:rPr>
                <w:i w:val="1"/>
                <w:sz w:val="20"/>
                <w:szCs w:val="20"/>
                <w:rtl w:val="0"/>
              </w:rPr>
              <w:t xml:space="preserve">Heracleum mantegazzianum</w:t>
            </w:r>
            <w:r w:rsidDel="00000000" w:rsidR="00000000" w:rsidRPr="00000000">
              <w:rPr>
                <w:sz w:val="20"/>
                <w:szCs w:val="20"/>
                <w:rtl w:val="0"/>
              </w:rPr>
              <w:t xml:space="preserve">, Himalayan balsam </w:t>
            </w:r>
            <w:r w:rsidDel="00000000" w:rsidR="00000000" w:rsidRPr="00000000">
              <w:rPr>
                <w:i w:val="1"/>
                <w:sz w:val="20"/>
                <w:szCs w:val="20"/>
                <w:rtl w:val="0"/>
              </w:rPr>
              <w:t xml:space="preserve">Impatiens glandulifera </w:t>
            </w:r>
            <w:r w:rsidDel="00000000" w:rsidR="00000000" w:rsidRPr="00000000">
              <w:rPr>
                <w:sz w:val="20"/>
                <w:szCs w:val="20"/>
                <w:rtl w:val="0"/>
              </w:rPr>
              <w:t xml:space="preserve">and </w:t>
            </w:r>
            <w:r w:rsidDel="00000000" w:rsidR="00000000" w:rsidRPr="00000000">
              <w:rPr>
                <w:i w:val="1"/>
                <w:sz w:val="20"/>
                <w:szCs w:val="20"/>
                <w:rtl w:val="0"/>
              </w:rPr>
              <w:t xml:space="preserve">Cotoneaster </w:t>
            </w:r>
            <w:r w:rsidDel="00000000" w:rsidR="00000000" w:rsidRPr="00000000">
              <w:rPr>
                <w:sz w:val="20"/>
                <w:szCs w:val="20"/>
                <w:rtl w:val="0"/>
              </w:rPr>
              <w:t xml:space="preserve">species. However, there may be other invasive plant species present within the site which were not recorded, but it is considered that this survey is sufficient to identify any significant constraints posed by invasive plants.</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A4">
            <w:pPr>
              <w:spacing w:after="0" w:before="40" w:lineRule="auto"/>
              <w:rPr>
                <w:sz w:val="20"/>
                <w:szCs w:val="20"/>
              </w:rPr>
            </w:pPr>
            <w:r w:rsidDel="00000000" w:rsidR="00000000" w:rsidRPr="00000000">
              <w:rPr>
                <w:rtl w:val="0"/>
              </w:rPr>
            </w:r>
          </w:p>
        </w:tc>
      </w:tr>
      <w:tr>
        <w:trPr>
          <w:cantSplit w:val="0"/>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A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Calculator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A6">
            <w:pPr>
              <w:spacing w:after="200" w:before="200" w:lineRule="auto"/>
              <w:jc w:val="both"/>
              <w:rPr>
                <w:sz w:val="20"/>
                <w:szCs w:val="20"/>
              </w:rPr>
            </w:pPr>
            <w:r w:rsidDel="00000000" w:rsidR="00000000" w:rsidRPr="00000000">
              <w:rPr>
                <w:sz w:val="20"/>
                <w:szCs w:val="20"/>
                <w:rtl w:val="0"/>
              </w:rPr>
              <w:t xml:space="preserve">Defra intends to make improvements to the statutory biodiversity metric calculator tool over time. Accordingly, the calculations made in this assessment may require updates to align with any future changes to the metric and best practice standards.</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A7">
            <w:pPr>
              <w:spacing w:after="0" w:before="40" w:lineRule="auto"/>
              <w:rPr>
                <w:sz w:val="20"/>
                <w:szCs w:val="20"/>
              </w:rPr>
            </w:pPr>
            <w:r w:rsidDel="00000000" w:rsidR="00000000" w:rsidRPr="00000000">
              <w:rPr>
                <w:rtl w:val="0"/>
              </w:rPr>
            </w:r>
          </w:p>
        </w:tc>
      </w:tr>
      <w:tr>
        <w:trPr>
          <w:cantSplit w:val="0"/>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A8">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Metric</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A9">
            <w:pPr>
              <w:spacing w:after="200" w:before="200" w:lineRule="auto"/>
              <w:jc w:val="both"/>
              <w:rPr>
                <w:sz w:val="20"/>
                <w:szCs w:val="20"/>
              </w:rPr>
            </w:pPr>
            <w:r w:rsidDel="00000000" w:rsidR="00000000" w:rsidRPr="00000000">
              <w:rPr>
                <w:sz w:val="20"/>
                <w:szCs w:val="20"/>
                <w:rtl w:val="0"/>
              </w:rPr>
              <w:t xml:space="preserve">The metric details ‘ha’ should be to two decimal places, which therefore could remove habitats from the calculation.  In addition, the calculation spreadsheet can produce errors with scattered trees as it can double count them.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AA">
            <w:pPr>
              <w:spacing w:after="0" w:before="40" w:lineRule="auto"/>
              <w:rPr>
                <w:sz w:val="20"/>
                <w:szCs w:val="20"/>
              </w:rPr>
            </w:pPr>
            <w:r w:rsidDel="00000000" w:rsidR="00000000" w:rsidRPr="00000000">
              <w:rPr>
                <w:rtl w:val="0"/>
              </w:rPr>
            </w:r>
          </w:p>
        </w:tc>
      </w:tr>
      <w:tr>
        <w:trPr>
          <w:cantSplit w:val="0"/>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AB">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Valid</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AC">
            <w:pPr>
              <w:spacing w:after="200" w:before="200" w:lineRule="auto"/>
              <w:jc w:val="both"/>
              <w:rPr>
                <w:sz w:val="20"/>
                <w:szCs w:val="20"/>
              </w:rPr>
            </w:pPr>
            <w:r w:rsidDel="00000000" w:rsidR="00000000" w:rsidRPr="00000000">
              <w:rPr>
                <w:sz w:val="20"/>
                <w:szCs w:val="20"/>
                <w:rtl w:val="0"/>
              </w:rPr>
              <w:t xml:space="preserve">The results and recommendations within this report are valid for up to two years from the date of survey, assuming there are no significant changes to the site or its immediate surroundings.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AD">
            <w:pPr>
              <w:spacing w:after="0" w:before="40" w:lineRule="auto"/>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AE">
            <w:pPr>
              <w:spacing w:after="0" w:lineRule="auto"/>
              <w:rPr>
                <w:sz w:val="20"/>
                <w:szCs w:val="20"/>
              </w:rPr>
            </w:pPr>
            <w:r w:rsidDel="00000000" w:rsidR="00000000" w:rsidRPr="00000000">
              <w:rPr>
                <w:rtl w:val="0"/>
              </w:rPr>
            </w:r>
          </w:p>
        </w:tc>
      </w:tr>
    </w:tbl>
    <w:p w:rsidR="00000000" w:rsidDel="00000000" w:rsidP="00000000" w:rsidRDefault="00000000" w:rsidRPr="00000000" w14:paraId="000000B1">
      <w:pPr>
        <w:rPr>
          <w:rFonts w:ascii="Arial Narrow" w:cs="Arial Narrow" w:eastAsia="Arial Narrow" w:hAnsi="Arial Narrow"/>
          <w:sz w:val="2"/>
          <w:szCs w:val="2"/>
        </w:rPr>
      </w:pPr>
      <w:r w:rsidDel="00000000" w:rsidR="00000000" w:rsidRPr="00000000">
        <w:rPr>
          <w:rtl w:val="0"/>
        </w:rPr>
      </w:r>
    </w:p>
    <w:tbl>
      <w:tblPr>
        <w:tblStyle w:val="Table5"/>
        <w:tblW w:w="1049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18"/>
        <w:gridCol w:w="8702"/>
        <w:gridCol w:w="375"/>
        <w:tblGridChange w:id="0">
          <w:tblGrid>
            <w:gridCol w:w="1418"/>
            <w:gridCol w:w="8702"/>
            <w:gridCol w:w="375"/>
          </w:tblGrid>
        </w:tblGridChange>
      </w:tblGrid>
      <w:tr>
        <w:trPr>
          <w:cantSplit w:val="0"/>
          <w:tblHeader w:val="1"/>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0B2">
            <w:pPr>
              <w:pStyle w:val="Heading1"/>
              <w:spacing w:after="0" w:lineRule="auto"/>
              <w:rPr>
                <w:color w:val="f0a200"/>
              </w:rPr>
            </w:pPr>
            <w:bookmarkStart w:colFirst="0" w:colLast="0" w:name="_heading=h.1t3h5sf" w:id="7"/>
            <w:bookmarkEnd w:id="7"/>
            <w:r w:rsidDel="00000000" w:rsidR="00000000" w:rsidRPr="00000000">
              <w:rPr>
                <w:color w:val="f0a200"/>
                <w:rtl w:val="0"/>
              </w:rPr>
              <w:t xml:space="preserve">Desk Study Results (2 km)</w:t>
            </w:r>
          </w:p>
        </w:tc>
      </w:tr>
      <w:tr>
        <w:trPr>
          <w:cantSplit w:val="0"/>
          <w:trHeight w:val="400" w:hRule="atLeast"/>
          <w:tblHeader w:val="0"/>
        </w:trPr>
        <w:tc>
          <w:tcPr>
            <w:vMerge w:val="restart"/>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B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Statutory Protected Sites</w:t>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B6">
            <w:pPr>
              <w:numPr>
                <w:ilvl w:val="0"/>
                <w:numId w:val="2"/>
              </w:numPr>
              <w:spacing w:after="200" w:before="200" w:lineRule="auto"/>
              <w:ind w:left="720" w:hanging="360"/>
              <w:jc w:val="both"/>
              <w:rPr>
                <w:sz w:val="20"/>
                <w:szCs w:val="20"/>
              </w:rPr>
            </w:pPr>
            <w:r w:rsidDel="00000000" w:rsidR="00000000" w:rsidRPr="00000000">
              <w:rPr>
                <w:sz w:val="20"/>
                <w:szCs w:val="20"/>
                <w:rtl w:val="0"/>
              </w:rPr>
              <w:t xml:space="preserve">No statutory protected sites or SSSI Impact Risk Zones were identified within 2km. </w:t>
            </w:r>
          </w:p>
        </w:tc>
        <w:tc>
          <w:tcPr>
            <w:vMerge w:val="restart"/>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B7">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64"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BE">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Priority Habitats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BF">
            <w:pPr>
              <w:numPr>
                <w:ilvl w:val="0"/>
                <w:numId w:val="2"/>
              </w:numPr>
              <w:spacing w:after="200" w:before="200" w:lineRule="auto"/>
              <w:ind w:left="720" w:hanging="360"/>
              <w:jc w:val="both"/>
              <w:rPr>
                <w:sz w:val="20"/>
                <w:szCs w:val="20"/>
              </w:rPr>
            </w:pPr>
            <w:r w:rsidDel="00000000" w:rsidR="00000000" w:rsidRPr="00000000">
              <w:rPr>
                <w:sz w:val="20"/>
                <w:szCs w:val="20"/>
                <w:rtl w:val="0"/>
              </w:rPr>
              <w:t xml:space="preserve">Priority habitats: </w:t>
            </w:r>
          </w:p>
          <w:p w:rsidR="00000000" w:rsidDel="00000000" w:rsidP="00000000" w:rsidRDefault="00000000" w:rsidRPr="00000000" w14:paraId="000000C0">
            <w:pPr>
              <w:numPr>
                <w:ilvl w:val="1"/>
                <w:numId w:val="2"/>
              </w:numPr>
              <w:spacing w:after="200" w:before="200" w:lineRule="auto"/>
              <w:ind w:left="1440" w:hanging="360"/>
              <w:jc w:val="both"/>
              <w:rPr>
                <w:sz w:val="20"/>
                <w:szCs w:val="20"/>
              </w:rPr>
            </w:pPr>
            <w:r w:rsidDel="00000000" w:rsidR="00000000" w:rsidRPr="00000000">
              <w:rPr>
                <w:sz w:val="20"/>
                <w:szCs w:val="20"/>
                <w:rtl w:val="0"/>
              </w:rPr>
              <w:t xml:space="preserve">Deciduous woodland- 320m north</w:t>
            </w:r>
          </w:p>
          <w:p w:rsidR="00000000" w:rsidDel="00000000" w:rsidP="00000000" w:rsidRDefault="00000000" w:rsidRPr="00000000" w14:paraId="000000C1">
            <w:pPr>
              <w:numPr>
                <w:ilvl w:val="1"/>
                <w:numId w:val="2"/>
              </w:numPr>
              <w:spacing w:after="200" w:before="200" w:lineRule="auto"/>
              <w:ind w:left="1440" w:hanging="360"/>
              <w:jc w:val="both"/>
              <w:rPr>
                <w:sz w:val="20"/>
                <w:szCs w:val="20"/>
              </w:rPr>
            </w:pPr>
            <w:r w:rsidDel="00000000" w:rsidR="00000000" w:rsidRPr="00000000">
              <w:rPr>
                <w:sz w:val="20"/>
                <w:szCs w:val="20"/>
                <w:rtl w:val="0"/>
              </w:rPr>
              <w:t xml:space="preserve">Open mosaic habitat on previously developed land - 640m east</w:t>
            </w:r>
          </w:p>
          <w:p w:rsidR="00000000" w:rsidDel="00000000" w:rsidP="00000000" w:rsidRDefault="00000000" w:rsidRPr="00000000" w14:paraId="000000C2">
            <w:pPr>
              <w:spacing w:after="200" w:before="200" w:lineRule="auto"/>
              <w:jc w:val="both"/>
              <w:rPr>
                <w:sz w:val="20"/>
                <w:szCs w:val="20"/>
              </w:rPr>
            </w:pPr>
            <w:r w:rsidDel="00000000" w:rsidR="00000000" w:rsidRPr="00000000">
              <w:rPr>
                <w:sz w:val="20"/>
                <w:szCs w:val="20"/>
                <w:rtl w:val="0"/>
              </w:rPr>
              <w:t xml:space="preserve">None of these habitats are present on site nor are there any green linkages from the site to priority habitats. Therefore, these habitats are not considered further.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C3">
            <w:pPr>
              <w:spacing w:after="0" w:before="40" w:lineRule="auto"/>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C4">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Granted EPSL(s)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0C5">
            <w:pPr>
              <w:numPr>
                <w:ilvl w:val="0"/>
                <w:numId w:val="2"/>
              </w:numPr>
              <w:pBdr>
                <w:top w:space="0" w:sz="0" w:val="nil"/>
                <w:left w:space="0" w:sz="0" w:val="nil"/>
                <w:bottom w:space="0" w:sz="0" w:val="nil"/>
                <w:right w:space="0" w:sz="0" w:val="nil"/>
                <w:between w:space="0" w:sz="0" w:val="nil"/>
              </w:pBdr>
              <w:spacing w:after="200" w:before="200" w:lineRule="auto"/>
              <w:ind w:left="720" w:hanging="360"/>
              <w:jc w:val="both"/>
              <w:rPr>
                <w:sz w:val="20"/>
                <w:szCs w:val="20"/>
              </w:rPr>
            </w:pPr>
            <w:r w:rsidDel="00000000" w:rsidR="00000000" w:rsidRPr="00000000">
              <w:rPr>
                <w:sz w:val="20"/>
                <w:szCs w:val="20"/>
                <w:rtl w:val="0"/>
              </w:rPr>
              <w:t xml:space="preserve">EPSM2010-2617: common pipistrelle 2011-2012 - 215m south west</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C6">
            <w:pPr>
              <w:spacing w:after="0" w:before="40" w:lineRule="auto"/>
              <w:rPr>
                <w:sz w:val="20"/>
                <w:szCs w:val="20"/>
              </w:rPr>
            </w:pPr>
            <w:r w:rsidDel="00000000" w:rsidR="00000000" w:rsidRPr="00000000">
              <w:rPr>
                <w:rtl w:val="0"/>
              </w:rPr>
            </w:r>
          </w:p>
        </w:tc>
      </w:tr>
      <w:tr>
        <w:trPr>
          <w:cantSplit w:val="0"/>
          <w:trHeight w:val="40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0C7">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Magic Map</w:t>
            </w:r>
          </w:p>
        </w:tc>
        <w:tc>
          <w:tcPr>
            <w:tcBorders>
              <w:top w:color="f0a200" w:space="0" w:sz="6" w:val="single"/>
              <w:left w:color="f0a200" w:space="0" w:sz="6" w:val="single"/>
              <w:bottom w:color="f0a200" w:space="0" w:sz="6" w:val="single"/>
              <w:right w:color="f0a200" w:space="0" w:sz="6" w:val="single"/>
            </w:tcBorders>
          </w:tcPr>
          <w:p w:rsidR="00000000" w:rsidDel="00000000" w:rsidP="00000000" w:rsidRDefault="00000000" w:rsidRPr="00000000" w14:paraId="000000C8">
            <w:pPr>
              <w:spacing w:after="200" w:before="200" w:lineRule="auto"/>
              <w:jc w:val="center"/>
              <w:rPr>
                <w:rFonts w:ascii="Verdana" w:cs="Verdana" w:eastAsia="Verdana" w:hAnsi="Verdana"/>
                <w:color w:val="131313"/>
                <w:sz w:val="17"/>
                <w:szCs w:val="17"/>
                <w:shd w:fill="ececec" w:val="clear"/>
              </w:rPr>
            </w:pPr>
            <w:r w:rsidDel="00000000" w:rsidR="00000000" w:rsidRPr="00000000">
              <w:rPr>
                <w:rFonts w:ascii="Verdana" w:cs="Verdana" w:eastAsia="Verdana" w:hAnsi="Verdana"/>
                <w:color w:val="131313"/>
                <w:sz w:val="17"/>
                <w:szCs w:val="17"/>
                <w:shd w:fill="ececec" w:val="clear"/>
              </w:rPr>
              <w:drawing>
                <wp:inline distB="114300" distT="114300" distL="114300" distR="114300">
                  <wp:extent cx="4084003" cy="3513974"/>
                  <wp:effectExtent b="0" l="0" r="0" t="0"/>
                  <wp:docPr id="2046695960"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4084003" cy="3513974"/>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spacing w:after="200" w:before="200" w:lineRule="auto"/>
              <w:jc w:val="center"/>
              <w:rPr>
                <w:color w:val="131313"/>
                <w:sz w:val="16"/>
                <w:szCs w:val="16"/>
              </w:rPr>
            </w:pPr>
            <w:hyperlink r:id="rId11">
              <w:r w:rsidDel="00000000" w:rsidR="00000000" w:rsidRPr="00000000">
                <w:rPr>
                  <w:color w:val="1155cc"/>
                  <w:sz w:val="16"/>
                  <w:szCs w:val="16"/>
                  <w:u w:val="single"/>
                  <w:rtl w:val="0"/>
                </w:rPr>
                <w:t xml:space="preserve">https://magic.defra.gov.uk/MagicMap.aspx</w:t>
              </w:r>
            </w:hyperlink>
            <w:r w:rsidDel="00000000" w:rsidR="00000000" w:rsidRPr="00000000">
              <w:rPr>
                <w:color w:val="131313"/>
                <w:sz w:val="16"/>
                <w:szCs w:val="16"/>
                <w:rtl w:val="0"/>
              </w:rPr>
              <w:t xml:space="preserve"> accessed on 14th June 2024</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0CA">
            <w:pPr>
              <w:spacing w:after="0" w:before="40" w:lineRule="auto"/>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CB">
            <w:pPr>
              <w:spacing w:after="0" w:lineRule="auto"/>
              <w:rPr>
                <w:sz w:val="20"/>
                <w:szCs w:val="20"/>
              </w:rPr>
            </w:pPr>
            <w:r w:rsidDel="00000000" w:rsidR="00000000" w:rsidRPr="00000000">
              <w:rPr>
                <w:rtl w:val="0"/>
              </w:rPr>
            </w:r>
          </w:p>
        </w:tc>
      </w:tr>
    </w:tbl>
    <w:p w:rsidR="00000000" w:rsidDel="00000000" w:rsidP="00000000" w:rsidRDefault="00000000" w:rsidRPr="00000000" w14:paraId="000000CE">
      <w:pPr>
        <w:spacing w:after="0" w:lineRule="auto"/>
        <w:rPr>
          <w:rFonts w:ascii="Arial Narrow" w:cs="Arial Narrow" w:eastAsia="Arial Narrow" w:hAnsi="Arial Narrow"/>
          <w:sz w:val="2"/>
          <w:szCs w:val="2"/>
        </w:rPr>
      </w:pPr>
      <w:r w:rsidDel="00000000" w:rsidR="00000000" w:rsidRPr="00000000">
        <w:rPr>
          <w:rtl w:val="0"/>
        </w:rPr>
      </w:r>
    </w:p>
    <w:p w:rsidR="00000000" w:rsidDel="00000000" w:rsidP="00000000" w:rsidRDefault="00000000" w:rsidRPr="00000000" w14:paraId="000000CF">
      <w:pPr>
        <w:spacing w:after="0" w:lineRule="auto"/>
        <w:rPr>
          <w:rFonts w:ascii="Arial Narrow" w:cs="Arial Narrow" w:eastAsia="Arial Narrow" w:hAnsi="Arial Narrow"/>
          <w:sz w:val="2"/>
          <w:szCs w:val="2"/>
        </w:rPr>
      </w:pPr>
      <w:r w:rsidDel="00000000" w:rsidR="00000000" w:rsidRPr="00000000">
        <w:rPr>
          <w:rtl w:val="0"/>
        </w:rPr>
      </w:r>
    </w:p>
    <w:tbl>
      <w:tblPr>
        <w:tblStyle w:val="Table6"/>
        <w:tblW w:w="10695.0" w:type="dxa"/>
        <w:jc w:val="left"/>
        <w:tblInd w:w="-134.0" w:type="dxa"/>
        <w:tblLayout w:type="fixed"/>
        <w:tblLook w:val="0000"/>
      </w:tblPr>
      <w:tblGrid>
        <w:gridCol w:w="2055"/>
        <w:gridCol w:w="705"/>
        <w:gridCol w:w="1020"/>
        <w:gridCol w:w="1185"/>
        <w:gridCol w:w="5490"/>
        <w:gridCol w:w="240"/>
        <w:tblGridChange w:id="0">
          <w:tblGrid>
            <w:gridCol w:w="2055"/>
            <w:gridCol w:w="705"/>
            <w:gridCol w:w="1020"/>
            <w:gridCol w:w="1185"/>
            <w:gridCol w:w="5490"/>
            <w:gridCol w:w="240"/>
          </w:tblGrid>
        </w:tblGridChange>
      </w:tblGrid>
      <w:tr>
        <w:trPr>
          <w:cantSplit w:val="1"/>
          <w:tblHeader w:val="1"/>
        </w:trPr>
        <w:tc>
          <w:tcPr>
            <w:gridSpan w:val="6"/>
            <w:tcBorders>
              <w:top w:color="f0a200" w:space="0" w:sz="4" w:val="single"/>
              <w:left w:color="f0a200" w:space="0" w:sz="4" w:val="single"/>
              <w:bottom w:color="f0a200" w:space="0" w:sz="4" w:val="single"/>
              <w:right w:color="f0a200" w:space="0" w:sz="4" w:val="single"/>
            </w:tcBorders>
            <w:shd w:fill="2a7c6f" w:val="clear"/>
            <w:vAlign w:val="center"/>
          </w:tcPr>
          <w:p w:rsidR="00000000" w:rsidDel="00000000" w:rsidP="00000000" w:rsidRDefault="00000000" w:rsidRPr="00000000" w14:paraId="000000D0">
            <w:pPr>
              <w:pStyle w:val="Heading1"/>
              <w:spacing w:after="0" w:lineRule="auto"/>
              <w:rPr>
                <w:color w:val="f0a200"/>
              </w:rPr>
            </w:pPr>
            <w:bookmarkStart w:colFirst="0" w:colLast="0" w:name="_heading=h.4d34og8" w:id="8"/>
            <w:bookmarkEnd w:id="8"/>
            <w:r w:rsidDel="00000000" w:rsidR="00000000" w:rsidRPr="00000000">
              <w:rPr>
                <w:color w:val="f0a200"/>
                <w:rtl w:val="0"/>
              </w:rPr>
              <w:t xml:space="preserve">Baseline Field Survey Results </w:t>
            </w:r>
          </w:p>
        </w:tc>
      </w:tr>
      <w:tr>
        <w:trPr>
          <w:cantSplit w:val="1"/>
          <w:trHeight w:val="928" w:hRule="atLeast"/>
          <w:tblHeader w:val="1"/>
        </w:trPr>
        <w:tc>
          <w:tcPr>
            <w:vMerge w:val="restart"/>
            <w:tcBorders>
              <w:top w:color="f0a200" w:space="0" w:sz="4" w:val="single"/>
              <w:left w:color="f0a200" w:space="0" w:sz="4" w:val="single"/>
              <w:bottom w:color="f0a200" w:space="0" w:sz="4" w:val="single"/>
              <w:right w:color="f0a200" w:space="0" w:sz="4" w:val="single"/>
            </w:tcBorders>
            <w:shd w:fill="2a7c6f" w:val="clear"/>
            <w:vAlign w:val="center"/>
          </w:tcPr>
          <w:p w:rsidR="00000000" w:rsidDel="00000000" w:rsidP="00000000" w:rsidRDefault="00000000" w:rsidRPr="00000000" w14:paraId="000000D6">
            <w:pPr>
              <w:tabs>
                <w:tab w:val="right" w:leader="none" w:pos="1877"/>
              </w:tabs>
              <w:spacing w:after="0" w:before="40" w:lineRule="auto"/>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C</w:t>
            </w:r>
            <w:r w:rsidDel="00000000" w:rsidR="00000000" w:rsidRPr="00000000">
              <w:rPr>
                <w:rFonts w:ascii="Arial Narrow" w:cs="Arial Narrow" w:eastAsia="Arial Narrow" w:hAnsi="Arial Narrow"/>
                <w:color w:val="f0a200"/>
                <w:sz w:val="20"/>
                <w:szCs w:val="20"/>
                <w:rtl w:val="0"/>
              </w:rPr>
              <w:t xml:space="preserve">onfirmed</w:t>
            </w:r>
            <w:r w:rsidDel="00000000" w:rsidR="00000000" w:rsidRPr="00000000">
              <w:rPr>
                <w:rFonts w:ascii="Arial Narrow" w:cs="Arial Narrow" w:eastAsia="Arial Narrow" w:hAnsi="Arial Narrow"/>
                <w:b w:val="1"/>
                <w:color w:val="f0a200"/>
                <w:sz w:val="20"/>
                <w:szCs w:val="20"/>
                <w:rtl w:val="0"/>
              </w:rPr>
              <w:t xml:space="preserve"> P</w:t>
            </w:r>
            <w:r w:rsidDel="00000000" w:rsidR="00000000" w:rsidRPr="00000000">
              <w:rPr>
                <w:rFonts w:ascii="Arial Narrow" w:cs="Arial Narrow" w:eastAsia="Arial Narrow" w:hAnsi="Arial Narrow"/>
                <w:color w:val="f0a200"/>
                <w:sz w:val="20"/>
                <w:szCs w:val="20"/>
                <w:rtl w:val="0"/>
              </w:rPr>
              <w:t xml:space="preserve">resence</w:t>
            </w:r>
            <w:r w:rsidDel="00000000" w:rsidR="00000000" w:rsidRPr="00000000">
              <w:rPr>
                <w:rFonts w:ascii="Arial Narrow" w:cs="Arial Narrow" w:eastAsia="Arial Narrow" w:hAnsi="Arial Narrow"/>
                <w:b w:val="1"/>
                <w:color w:val="f0a200"/>
                <w:sz w:val="20"/>
                <w:szCs w:val="20"/>
                <w:rtl w:val="0"/>
              </w:rPr>
              <w:tab/>
              <w:t xml:space="preserve">CP</w:t>
            </w:r>
          </w:p>
          <w:p w:rsidR="00000000" w:rsidDel="00000000" w:rsidP="00000000" w:rsidRDefault="00000000" w:rsidRPr="00000000" w14:paraId="000000D7">
            <w:pPr>
              <w:tabs>
                <w:tab w:val="right" w:leader="none" w:pos="1877"/>
              </w:tabs>
              <w:spacing w:after="0" w:lineRule="auto"/>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P</w:t>
            </w:r>
            <w:r w:rsidDel="00000000" w:rsidR="00000000" w:rsidRPr="00000000">
              <w:rPr>
                <w:rFonts w:ascii="Arial Narrow" w:cs="Arial Narrow" w:eastAsia="Arial Narrow" w:hAnsi="Arial Narrow"/>
                <w:color w:val="f0a200"/>
                <w:sz w:val="20"/>
                <w:szCs w:val="20"/>
                <w:rtl w:val="0"/>
              </w:rPr>
              <w:t xml:space="preserve">otentially</w:t>
            </w:r>
            <w:r w:rsidDel="00000000" w:rsidR="00000000" w:rsidRPr="00000000">
              <w:rPr>
                <w:rFonts w:ascii="Arial Narrow" w:cs="Arial Narrow" w:eastAsia="Arial Narrow" w:hAnsi="Arial Narrow"/>
                <w:b w:val="1"/>
                <w:color w:val="f0a200"/>
                <w:sz w:val="20"/>
                <w:szCs w:val="20"/>
                <w:rtl w:val="0"/>
              </w:rPr>
              <w:t xml:space="preserve"> P</w:t>
            </w:r>
            <w:r w:rsidDel="00000000" w:rsidR="00000000" w:rsidRPr="00000000">
              <w:rPr>
                <w:rFonts w:ascii="Arial Narrow" w:cs="Arial Narrow" w:eastAsia="Arial Narrow" w:hAnsi="Arial Narrow"/>
                <w:color w:val="f0a200"/>
                <w:sz w:val="20"/>
                <w:szCs w:val="20"/>
                <w:rtl w:val="0"/>
              </w:rPr>
              <w:t xml:space="preserve">resent</w:t>
            </w:r>
            <w:r w:rsidDel="00000000" w:rsidR="00000000" w:rsidRPr="00000000">
              <w:rPr>
                <w:rFonts w:ascii="Arial Narrow" w:cs="Arial Narrow" w:eastAsia="Arial Narrow" w:hAnsi="Arial Narrow"/>
                <w:b w:val="1"/>
                <w:color w:val="f0a200"/>
                <w:sz w:val="20"/>
                <w:szCs w:val="20"/>
                <w:rtl w:val="0"/>
              </w:rPr>
              <w:tab/>
              <w:t xml:space="preserve">PP</w:t>
            </w:r>
          </w:p>
          <w:p w:rsidR="00000000" w:rsidDel="00000000" w:rsidP="00000000" w:rsidRDefault="00000000" w:rsidRPr="00000000" w14:paraId="000000D8">
            <w:pPr>
              <w:tabs>
                <w:tab w:val="right" w:leader="none" w:pos="1877"/>
              </w:tabs>
              <w:spacing w:after="0" w:lineRule="auto"/>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U</w:t>
            </w:r>
            <w:r w:rsidDel="00000000" w:rsidR="00000000" w:rsidRPr="00000000">
              <w:rPr>
                <w:rFonts w:ascii="Arial Narrow" w:cs="Arial Narrow" w:eastAsia="Arial Narrow" w:hAnsi="Arial Narrow"/>
                <w:color w:val="f0a200"/>
                <w:sz w:val="20"/>
                <w:szCs w:val="20"/>
                <w:rtl w:val="0"/>
              </w:rPr>
              <w:t xml:space="preserve">nlikely</w:t>
            </w:r>
            <w:r w:rsidDel="00000000" w:rsidR="00000000" w:rsidRPr="00000000">
              <w:rPr>
                <w:rFonts w:ascii="Arial Narrow" w:cs="Arial Narrow" w:eastAsia="Arial Narrow" w:hAnsi="Arial Narrow"/>
                <w:b w:val="1"/>
                <w:color w:val="f0a200"/>
                <w:sz w:val="20"/>
                <w:szCs w:val="20"/>
                <w:rtl w:val="0"/>
              </w:rPr>
              <w:t xml:space="preserve"> P</w:t>
            </w:r>
            <w:r w:rsidDel="00000000" w:rsidR="00000000" w:rsidRPr="00000000">
              <w:rPr>
                <w:rFonts w:ascii="Arial Narrow" w:cs="Arial Narrow" w:eastAsia="Arial Narrow" w:hAnsi="Arial Narrow"/>
                <w:color w:val="f0a200"/>
                <w:sz w:val="20"/>
                <w:szCs w:val="20"/>
                <w:rtl w:val="0"/>
              </w:rPr>
              <w:t xml:space="preserve">resence</w:t>
            </w:r>
            <w:r w:rsidDel="00000000" w:rsidR="00000000" w:rsidRPr="00000000">
              <w:rPr>
                <w:rFonts w:ascii="Arial Narrow" w:cs="Arial Narrow" w:eastAsia="Arial Narrow" w:hAnsi="Arial Narrow"/>
                <w:b w:val="1"/>
                <w:color w:val="f0a200"/>
                <w:sz w:val="20"/>
                <w:szCs w:val="20"/>
                <w:rtl w:val="0"/>
              </w:rPr>
              <w:tab/>
              <w:t xml:space="preserve">UP</w:t>
            </w:r>
          </w:p>
          <w:p w:rsidR="00000000" w:rsidDel="00000000" w:rsidP="00000000" w:rsidRDefault="00000000" w:rsidRPr="00000000" w14:paraId="000000D9">
            <w:pPr>
              <w:tabs>
                <w:tab w:val="right" w:leader="none" w:pos="1877"/>
              </w:tabs>
              <w:spacing w:after="40" w:lineRule="auto"/>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N</w:t>
            </w:r>
            <w:r w:rsidDel="00000000" w:rsidR="00000000" w:rsidRPr="00000000">
              <w:rPr>
                <w:rFonts w:ascii="Arial Narrow" w:cs="Arial Narrow" w:eastAsia="Arial Narrow" w:hAnsi="Arial Narrow"/>
                <w:color w:val="f0a200"/>
                <w:sz w:val="20"/>
                <w:szCs w:val="20"/>
                <w:rtl w:val="0"/>
              </w:rPr>
              <w:t xml:space="preserve">o</w:t>
            </w:r>
            <w:r w:rsidDel="00000000" w:rsidR="00000000" w:rsidRPr="00000000">
              <w:rPr>
                <w:rFonts w:ascii="Arial Narrow" w:cs="Arial Narrow" w:eastAsia="Arial Narrow" w:hAnsi="Arial Narrow"/>
                <w:b w:val="1"/>
                <w:color w:val="f0a200"/>
                <w:sz w:val="20"/>
                <w:szCs w:val="20"/>
                <w:rtl w:val="0"/>
              </w:rPr>
              <w:t xml:space="preserve"> P</w:t>
            </w:r>
            <w:r w:rsidDel="00000000" w:rsidR="00000000" w:rsidRPr="00000000">
              <w:rPr>
                <w:rFonts w:ascii="Arial Narrow" w:cs="Arial Narrow" w:eastAsia="Arial Narrow" w:hAnsi="Arial Narrow"/>
                <w:color w:val="f0a200"/>
                <w:sz w:val="20"/>
                <w:szCs w:val="20"/>
                <w:rtl w:val="0"/>
              </w:rPr>
              <w:t xml:space="preserve">ossibility</w:t>
            </w:r>
            <w:r w:rsidDel="00000000" w:rsidR="00000000" w:rsidRPr="00000000">
              <w:rPr>
                <w:rFonts w:ascii="Arial Narrow" w:cs="Arial Narrow" w:eastAsia="Arial Narrow" w:hAnsi="Arial Narrow"/>
                <w:b w:val="1"/>
                <w:color w:val="f0a200"/>
                <w:sz w:val="20"/>
                <w:szCs w:val="20"/>
                <w:rtl w:val="0"/>
              </w:rPr>
              <w:tab/>
              <w:t xml:space="preserve">NP</w:t>
            </w:r>
          </w:p>
        </w:tc>
        <w:tc>
          <w:tcPr>
            <w:vMerge w:val="restart"/>
            <w:tcBorders>
              <w:top w:color="f0a200" w:space="0" w:sz="4" w:val="single"/>
              <w:left w:color="f0a200" w:space="0" w:sz="4" w:val="single"/>
              <w:bottom w:color="f0a200" w:space="0" w:sz="4" w:val="single"/>
              <w:right w:color="f0a200" w:space="0" w:sz="4" w:val="single"/>
            </w:tcBorders>
            <w:shd w:fill="2a7c6f" w:val="clear"/>
            <w:vAlign w:val="center"/>
          </w:tcPr>
          <w:p w:rsidR="00000000" w:rsidDel="00000000" w:rsidP="00000000" w:rsidRDefault="00000000" w:rsidRPr="00000000" w14:paraId="000000DA">
            <w:pPr>
              <w:spacing w:after="0" w:before="60" w:lineRule="auto"/>
              <w:jc w:val="center"/>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Code</w:t>
            </w:r>
          </w:p>
        </w:tc>
        <w:tc>
          <w:tcPr>
            <w:vMerge w:val="restart"/>
            <w:tcBorders>
              <w:top w:color="f0a200" w:space="0" w:sz="6" w:val="single"/>
              <w:left w:color="f0a200" w:space="0" w:sz="4" w:val="single"/>
              <w:bottom w:color="f0a200" w:space="0" w:sz="6" w:val="single"/>
              <w:right w:color="f0a200" w:space="0" w:sz="6" w:val="single"/>
            </w:tcBorders>
            <w:shd w:fill="2a7c6f" w:val="clear"/>
            <w:vAlign w:val="center"/>
          </w:tcPr>
          <w:p w:rsidR="00000000" w:rsidDel="00000000" w:rsidP="00000000" w:rsidRDefault="00000000" w:rsidRPr="00000000" w14:paraId="000000DB">
            <w:pPr>
              <w:spacing w:after="0" w:before="60" w:lineRule="auto"/>
              <w:jc w:val="center"/>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Consider  Further</w:t>
            </w:r>
          </w:p>
        </w:tc>
        <w:tc>
          <w:tcPr>
            <w:vMerge w:val="restart"/>
            <w:tcBorders>
              <w:top w:color="f0a200" w:space="0" w:sz="6" w:val="single"/>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DC">
            <w:pPr>
              <w:spacing w:after="0" w:before="60" w:lineRule="auto"/>
              <w:jc w:val="center"/>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Risk to Project (</w:t>
            </w:r>
            <w:r w:rsidDel="00000000" w:rsidR="00000000" w:rsidRPr="00000000">
              <w:rPr>
                <w:rFonts w:ascii="Arial Narrow" w:cs="Arial Narrow" w:eastAsia="Arial Narrow" w:hAnsi="Arial Narrow"/>
                <w:b w:val="1"/>
                <w:color w:val="ff0000"/>
                <w:sz w:val="20"/>
                <w:szCs w:val="20"/>
                <w:rtl w:val="0"/>
              </w:rPr>
              <w:t xml:space="preserve">H</w:t>
            </w:r>
            <w:r w:rsidDel="00000000" w:rsidR="00000000" w:rsidRPr="00000000">
              <w:rPr>
                <w:rFonts w:ascii="Arial Narrow" w:cs="Arial Narrow" w:eastAsia="Arial Narrow" w:hAnsi="Arial Narrow"/>
                <w:b w:val="1"/>
                <w:color w:val="f0a200"/>
                <w:sz w:val="20"/>
                <w:szCs w:val="20"/>
                <w:rtl w:val="0"/>
              </w:rPr>
              <w:t xml:space="preserve">/ M/</w:t>
            </w:r>
            <w:r w:rsidDel="00000000" w:rsidR="00000000" w:rsidRPr="00000000">
              <w:rPr>
                <w:rFonts w:ascii="Arial Narrow" w:cs="Arial Narrow" w:eastAsia="Arial Narrow" w:hAnsi="Arial Narrow"/>
                <w:b w:val="1"/>
                <w:color w:val="ffff00"/>
                <w:sz w:val="20"/>
                <w:szCs w:val="20"/>
                <w:rtl w:val="0"/>
              </w:rPr>
              <w:t xml:space="preserve">L</w:t>
            </w:r>
            <w:r w:rsidDel="00000000" w:rsidR="00000000" w:rsidRPr="00000000">
              <w:rPr>
                <w:rFonts w:ascii="Arial Narrow" w:cs="Arial Narrow" w:eastAsia="Arial Narrow" w:hAnsi="Arial Narrow"/>
                <w:b w:val="1"/>
                <w:color w:val="f0a200"/>
                <w:sz w:val="20"/>
                <w:szCs w:val="20"/>
                <w:rtl w:val="0"/>
              </w:rPr>
              <w:t xml:space="preserve">/</w:t>
            </w:r>
            <w:r w:rsidDel="00000000" w:rsidR="00000000" w:rsidRPr="00000000">
              <w:rPr>
                <w:rFonts w:ascii="Arial Narrow" w:cs="Arial Narrow" w:eastAsia="Arial Narrow" w:hAnsi="Arial Narrow"/>
                <w:b w:val="1"/>
                <w:color w:val="00ff00"/>
                <w:sz w:val="20"/>
                <w:szCs w:val="20"/>
                <w:rtl w:val="0"/>
              </w:rPr>
              <w:t xml:space="preserve">N</w:t>
            </w:r>
            <w:r w:rsidDel="00000000" w:rsidR="00000000" w:rsidRPr="00000000">
              <w:rPr>
                <w:rFonts w:ascii="Arial Narrow" w:cs="Arial Narrow" w:eastAsia="Arial Narrow" w:hAnsi="Arial Narrow"/>
                <w:b w:val="1"/>
                <w:color w:val="f0a200"/>
                <w:sz w:val="20"/>
                <w:szCs w:val="20"/>
                <w:rtl w:val="0"/>
              </w:rPr>
              <w:t xml:space="preserve">)</w:t>
            </w:r>
            <w:r w:rsidDel="00000000" w:rsidR="00000000" w:rsidRPr="00000000">
              <w:rPr>
                <w:rFonts w:ascii="Arial Narrow" w:cs="Arial Narrow" w:eastAsia="Arial Narrow" w:hAnsi="Arial Narrow"/>
                <w:b w:val="1"/>
                <w:color w:val="f0a200"/>
                <w:sz w:val="20"/>
                <w:szCs w:val="20"/>
                <w:vertAlign w:val="superscript"/>
              </w:rPr>
              <w:footnoteReference w:customMarkFollows="0" w:id="2"/>
            </w: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DD">
            <w:pPr>
              <w:spacing w:after="0" w:before="60" w:lineRule="auto"/>
              <w:jc w:val="center"/>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Reason/Notes</w:t>
              <w:br w:type="textWrapping"/>
            </w:r>
            <w:r w:rsidDel="00000000" w:rsidR="00000000" w:rsidRPr="00000000">
              <w:rPr>
                <w:rFonts w:ascii="Arial Narrow" w:cs="Arial Narrow" w:eastAsia="Arial Narrow" w:hAnsi="Arial Narrow"/>
                <w:color w:val="f0a200"/>
                <w:sz w:val="20"/>
                <w:szCs w:val="20"/>
                <w:rtl w:val="0"/>
              </w:rPr>
              <w:t xml:space="preserve">(e.g. field signs present or desk study revealed presence </w:t>
              <w:br w:type="textWrapping"/>
              <w:t xml:space="preserve">in area and/or suitable habitat present)</w:t>
            </w:r>
            <w:r w:rsidDel="00000000" w:rsidR="00000000" w:rsidRPr="00000000">
              <w:rPr>
                <w:rtl w:val="0"/>
              </w:rPr>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DE">
            <w:pPr>
              <w:spacing w:after="0" w:before="60" w:lineRule="auto"/>
              <w:jc w:val="center"/>
              <w:rPr>
                <w:rFonts w:ascii="Arial Narrow" w:cs="Arial Narrow" w:eastAsia="Arial Narrow" w:hAnsi="Arial Narrow"/>
                <w:b w:val="1"/>
                <w:color w:val="f0a200"/>
                <w:sz w:val="20"/>
                <w:szCs w:val="20"/>
              </w:rPr>
            </w:pPr>
            <w:r w:rsidDel="00000000" w:rsidR="00000000" w:rsidRPr="00000000">
              <w:rPr>
                <w:rtl w:val="0"/>
              </w:rPr>
            </w:r>
          </w:p>
        </w:tc>
      </w:tr>
      <w:tr>
        <w:trPr>
          <w:cantSplit w:val="1"/>
          <w:trHeight w:val="264" w:hRule="atLeast"/>
          <w:tblHeader w:val="1"/>
        </w:trPr>
        <w:tc>
          <w:tcPr>
            <w:vMerge w:val="continue"/>
            <w:tcBorders>
              <w:top w:color="f0a200" w:space="0" w:sz="4" w:val="single"/>
              <w:left w:color="f0a200" w:space="0" w:sz="4" w:val="single"/>
              <w:bottom w:color="f0a200" w:space="0" w:sz="4" w:val="single"/>
              <w:right w:color="f0a200" w:space="0" w:sz="4" w:val="single"/>
            </w:tcBorders>
            <w:shd w:fill="2a7c6f" w:val="clear"/>
            <w:vAlign w:val="cente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c>
          <w:tcPr>
            <w:vMerge w:val="continue"/>
            <w:tcBorders>
              <w:top w:color="f0a200" w:space="0" w:sz="4" w:val="single"/>
              <w:left w:color="f0a200" w:space="0" w:sz="4" w:val="single"/>
              <w:bottom w:color="f0a200" w:space="0" w:sz="4" w:val="single"/>
              <w:right w:color="f0a200" w:space="0" w:sz="4" w:val="single"/>
            </w:tcBorders>
            <w:shd w:fill="2a7c6f" w:val="clear"/>
            <w:vAlign w:val="cente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c>
          <w:tcPr>
            <w:vMerge w:val="continue"/>
            <w:tcBorders>
              <w:top w:color="f0a200" w:space="0" w:sz="6" w:val="single"/>
              <w:left w:color="f0a200" w:space="0" w:sz="4" w:val="single"/>
              <w:bottom w:color="f0a200" w:space="0" w:sz="6" w:val="single"/>
              <w:right w:color="f0a200" w:space="0" w:sz="6" w:val="single"/>
            </w:tcBorders>
            <w:shd w:fill="2a7c6f"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color w:val="f0a200"/>
                <w:sz w:val="20"/>
                <w:szCs w:val="20"/>
              </w:rPr>
            </w:pPr>
            <w:r w:rsidDel="00000000" w:rsidR="00000000" w:rsidRPr="00000000">
              <w:rPr>
                <w:rtl w:val="0"/>
              </w:rPr>
            </w:r>
          </w:p>
        </w:tc>
      </w:tr>
      <w:tr>
        <w:trPr>
          <w:cantSplit w:val="1"/>
          <w:trHeight w:val="780"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0E5">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Habitats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E6">
            <w:pPr>
              <w:spacing w:after="0" w:before="40" w:lineRule="auto"/>
              <w:jc w:val="center"/>
              <w:rPr>
                <w:sz w:val="20"/>
                <w:szCs w:val="20"/>
              </w:rPr>
            </w:pPr>
            <w:r w:rsidDel="00000000" w:rsidR="00000000" w:rsidRPr="00000000">
              <w:rPr>
                <w:sz w:val="20"/>
                <w:szCs w:val="20"/>
                <w:rtl w:val="0"/>
              </w:rPr>
              <w:t xml:space="preserve">CP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0E7">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E8">
            <w:pPr>
              <w:spacing w:after="0" w:before="40" w:lineRule="auto"/>
              <w:jc w:val="center"/>
              <w:rPr>
                <w:b w:val="1"/>
                <w:color w:val="ffff00"/>
                <w:sz w:val="20"/>
                <w:szCs w:val="20"/>
              </w:rPr>
            </w:pPr>
            <w:r w:rsidDel="00000000" w:rsidR="00000000" w:rsidRPr="00000000">
              <w:rPr>
                <w:b w:val="1"/>
                <w:color w:val="00ff00"/>
                <w:sz w:val="20"/>
                <w:szCs w:val="20"/>
                <w:rtl w:val="0"/>
              </w:rPr>
              <w:t xml:space="preserve">N</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E9">
            <w:pPr>
              <w:numPr>
                <w:ilvl w:val="0"/>
                <w:numId w:val="2"/>
              </w:numPr>
              <w:spacing w:after="0" w:lineRule="auto"/>
              <w:ind w:left="720" w:hanging="360"/>
              <w:jc w:val="both"/>
              <w:rPr>
                <w:sz w:val="20"/>
                <w:szCs w:val="20"/>
              </w:rPr>
            </w:pPr>
            <w:r w:rsidDel="00000000" w:rsidR="00000000" w:rsidRPr="00000000">
              <w:rPr>
                <w:sz w:val="20"/>
                <w:szCs w:val="20"/>
                <w:rtl w:val="0"/>
              </w:rPr>
              <w:t xml:space="preserve">u1b 81 developed land sealed surface with ephemeral vegetation</w:t>
            </w:r>
          </w:p>
          <w:p w:rsidR="00000000" w:rsidDel="00000000" w:rsidP="00000000" w:rsidRDefault="00000000" w:rsidRPr="00000000" w14:paraId="000000EA">
            <w:pPr>
              <w:numPr>
                <w:ilvl w:val="0"/>
                <w:numId w:val="2"/>
              </w:numPr>
              <w:spacing w:after="0" w:lineRule="auto"/>
              <w:ind w:left="720" w:hanging="360"/>
              <w:jc w:val="both"/>
              <w:rPr>
                <w:sz w:val="20"/>
                <w:szCs w:val="20"/>
              </w:rPr>
            </w:pPr>
            <w:r w:rsidDel="00000000" w:rsidR="00000000" w:rsidRPr="00000000">
              <w:rPr>
                <w:sz w:val="20"/>
                <w:szCs w:val="20"/>
                <w:rtl w:val="0"/>
              </w:rPr>
              <w:t xml:space="preserve">u1b5 building</w:t>
            </w:r>
          </w:p>
          <w:p w:rsidR="00000000" w:rsidDel="00000000" w:rsidP="00000000" w:rsidRDefault="00000000" w:rsidRPr="00000000" w14:paraId="000000EB">
            <w:pPr>
              <w:numPr>
                <w:ilvl w:val="0"/>
                <w:numId w:val="2"/>
              </w:numPr>
              <w:spacing w:after="0" w:lineRule="auto"/>
              <w:ind w:left="720" w:hanging="360"/>
              <w:jc w:val="both"/>
              <w:rPr>
                <w:sz w:val="20"/>
                <w:szCs w:val="20"/>
              </w:rPr>
            </w:pPr>
            <w:r w:rsidDel="00000000" w:rsidR="00000000" w:rsidRPr="00000000">
              <w:rPr>
                <w:sz w:val="20"/>
                <w:szCs w:val="20"/>
                <w:rtl w:val="0"/>
              </w:rPr>
              <w:t xml:space="preserve">h3d bramble scrub </w:t>
            </w:r>
          </w:p>
          <w:p w:rsidR="00000000" w:rsidDel="00000000" w:rsidP="00000000" w:rsidRDefault="00000000" w:rsidRPr="00000000" w14:paraId="000000EC">
            <w:pPr>
              <w:numPr>
                <w:ilvl w:val="0"/>
                <w:numId w:val="2"/>
              </w:numPr>
              <w:spacing w:after="0" w:lineRule="auto"/>
              <w:ind w:left="720" w:hanging="360"/>
              <w:jc w:val="both"/>
              <w:rPr>
                <w:sz w:val="20"/>
                <w:szCs w:val="20"/>
              </w:rPr>
            </w:pPr>
            <w:r w:rsidDel="00000000" w:rsidR="00000000" w:rsidRPr="00000000">
              <w:rPr>
                <w:sz w:val="20"/>
                <w:szCs w:val="20"/>
                <w:rtl w:val="0"/>
              </w:rPr>
              <w:t xml:space="preserve">g3c 10 521 unmanaged other neutral grassland with scattered scrub</w:t>
            </w:r>
          </w:p>
          <w:p w:rsidR="00000000" w:rsidDel="00000000" w:rsidP="00000000" w:rsidRDefault="00000000" w:rsidRPr="00000000" w14:paraId="000000ED">
            <w:pPr>
              <w:numPr>
                <w:ilvl w:val="0"/>
                <w:numId w:val="2"/>
              </w:numPr>
              <w:spacing w:after="0" w:lineRule="auto"/>
              <w:ind w:left="720" w:hanging="360"/>
              <w:jc w:val="both"/>
              <w:rPr>
                <w:sz w:val="20"/>
                <w:szCs w:val="20"/>
              </w:rPr>
            </w:pPr>
            <w:r w:rsidDel="00000000" w:rsidR="00000000" w:rsidRPr="00000000">
              <w:rPr>
                <w:sz w:val="20"/>
                <w:szCs w:val="20"/>
                <w:rtl w:val="0"/>
              </w:rPr>
              <w:t xml:space="preserve">g3c 106 mown other neutral grassland </w:t>
            </w:r>
          </w:p>
          <w:p w:rsidR="00000000" w:rsidDel="00000000" w:rsidP="00000000" w:rsidRDefault="00000000" w:rsidRPr="00000000" w14:paraId="000000EE">
            <w:pPr>
              <w:numPr>
                <w:ilvl w:val="0"/>
                <w:numId w:val="2"/>
              </w:numPr>
              <w:spacing w:after="0" w:lineRule="auto"/>
              <w:ind w:left="720" w:hanging="360"/>
              <w:jc w:val="both"/>
              <w:rPr>
                <w:sz w:val="20"/>
                <w:szCs w:val="20"/>
              </w:rPr>
            </w:pPr>
            <w:r w:rsidDel="00000000" w:rsidR="00000000" w:rsidRPr="00000000">
              <w:rPr>
                <w:sz w:val="20"/>
                <w:szCs w:val="20"/>
                <w:rtl w:val="0"/>
              </w:rPr>
              <w:t xml:space="preserve">g3c 32 scattered trees </w:t>
            </w:r>
          </w:p>
        </w:tc>
        <w:tc>
          <w:tcPr>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EF">
            <w:pPr>
              <w:spacing w:after="0" w:before="40" w:lineRule="auto"/>
              <w:rPr>
                <w:sz w:val="20"/>
                <w:szCs w:val="20"/>
              </w:rPr>
            </w:pPr>
            <w:r w:rsidDel="00000000" w:rsidR="00000000" w:rsidRPr="00000000">
              <w:rPr>
                <w:rtl w:val="0"/>
              </w:rPr>
            </w:r>
          </w:p>
        </w:tc>
      </w:tr>
      <w:tr>
        <w:trPr>
          <w:cantSplit w:val="1"/>
          <w:trHeight w:val="780"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0F0">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Target Notes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1">
            <w:pPr>
              <w:spacing w:after="0" w:before="40" w:lineRule="auto"/>
              <w:jc w:val="center"/>
              <w:rPr>
                <w:sz w:val="20"/>
                <w:szCs w:val="20"/>
              </w:rPr>
            </w:pPr>
            <w:r w:rsidDel="00000000" w:rsidR="00000000" w:rsidRPr="00000000">
              <w:rPr>
                <w:sz w:val="20"/>
                <w:szCs w:val="20"/>
                <w:rtl w:val="0"/>
              </w:rPr>
              <w:t xml:space="preserve">CP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0F2">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3">
            <w:pPr>
              <w:spacing w:after="0" w:before="40" w:lineRule="auto"/>
              <w:jc w:val="center"/>
              <w:rPr>
                <w:b w:val="1"/>
                <w:color w:val="00ff00"/>
                <w:sz w:val="20"/>
                <w:szCs w:val="20"/>
              </w:rPr>
            </w:pPr>
            <w:r w:rsidDel="00000000" w:rsidR="00000000" w:rsidRPr="00000000">
              <w:rPr>
                <w:rFonts w:ascii="Arial Narrow" w:cs="Arial Narrow" w:eastAsia="Arial Narrow" w:hAnsi="Arial Narrow"/>
                <w:b w:val="1"/>
                <w:color w:val="ffff00"/>
                <w:sz w:val="20"/>
                <w:szCs w:val="20"/>
                <w:rtl w:val="0"/>
              </w:rPr>
              <w:t xml:space="preserve">L</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4">
            <w:pPr>
              <w:spacing w:after="0" w:lineRule="auto"/>
              <w:jc w:val="both"/>
              <w:rPr>
                <w:sz w:val="20"/>
                <w:szCs w:val="20"/>
              </w:rPr>
            </w:pPr>
            <w:r w:rsidDel="00000000" w:rsidR="00000000" w:rsidRPr="00000000">
              <w:rPr>
                <w:sz w:val="20"/>
                <w:szCs w:val="20"/>
                <w:rtl w:val="0"/>
              </w:rPr>
              <w:t xml:space="preserve">TN1:</w:t>
            </w:r>
          </w:p>
          <w:p w:rsidR="00000000" w:rsidDel="00000000" w:rsidP="00000000" w:rsidRDefault="00000000" w:rsidRPr="00000000" w14:paraId="000000F5">
            <w:pPr>
              <w:spacing w:after="0" w:lineRule="auto"/>
              <w:jc w:val="both"/>
              <w:rPr>
                <w:sz w:val="20"/>
                <w:szCs w:val="20"/>
              </w:rPr>
            </w:pPr>
            <w:r w:rsidDel="00000000" w:rsidR="00000000" w:rsidRPr="00000000">
              <w:rPr>
                <w:sz w:val="20"/>
                <w:szCs w:val="20"/>
                <w:rtl w:val="0"/>
              </w:rPr>
              <w:t xml:space="preserve">A fox </w:t>
            </w:r>
            <w:r w:rsidDel="00000000" w:rsidR="00000000" w:rsidRPr="00000000">
              <w:rPr>
                <w:i w:val="1"/>
                <w:sz w:val="20"/>
                <w:szCs w:val="20"/>
                <w:rtl w:val="0"/>
              </w:rPr>
              <w:t xml:space="preserve">Vulpes vulpes</w:t>
            </w:r>
            <w:r w:rsidDel="00000000" w:rsidR="00000000" w:rsidRPr="00000000">
              <w:rPr>
                <w:sz w:val="20"/>
                <w:szCs w:val="20"/>
                <w:rtl w:val="0"/>
              </w:rPr>
              <w:t xml:space="preserve"> den is present adjacent to the east site boundary. It has a single west facing entrance which is oval in shape and the tunnel extends into the west facing embankment adjacent to the site boundary (i.e., away from the site). Fresh, sandy spoil was present around the entrance and fox prints were observed as well as a strong smell of fox. Two adult foxes were observed within the grassland during the survey. </w:t>
            </w:r>
          </w:p>
        </w:tc>
        <w:tc>
          <w:tcPr>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F6">
            <w:pPr>
              <w:spacing w:after="0" w:before="40" w:lineRule="auto"/>
              <w:rPr>
                <w:sz w:val="20"/>
                <w:szCs w:val="20"/>
              </w:rPr>
            </w:pPr>
            <w:r w:rsidDel="00000000" w:rsidR="00000000" w:rsidRPr="00000000">
              <w:rPr>
                <w:rtl w:val="0"/>
              </w:rPr>
            </w:r>
          </w:p>
        </w:tc>
      </w:tr>
      <w:tr>
        <w:trPr>
          <w:cantSplit w:val="1"/>
          <w:trHeight w:val="1334" w:hRule="atLeast"/>
          <w:tblHeader w:val="0"/>
        </w:trPr>
        <w:tc>
          <w:tcPr>
            <w:tcBorders>
              <w:top w:color="f0a200" w:space="0" w:sz="4" w:val="single"/>
              <w:left w:color="f0a200" w:space="0" w:sz="6" w:val="single"/>
              <w:right w:color="f0a200" w:space="0" w:sz="6" w:val="single"/>
            </w:tcBorders>
            <w:shd w:fill="2a7c6f" w:val="clear"/>
            <w:vAlign w:val="center"/>
          </w:tcPr>
          <w:p w:rsidR="00000000" w:rsidDel="00000000" w:rsidP="00000000" w:rsidRDefault="00000000" w:rsidRPr="00000000" w14:paraId="000000F7">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Biological Important Hedgerow</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8">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0F9">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A">
            <w:pPr>
              <w:spacing w:after="0" w:before="40" w:lineRule="auto"/>
              <w:jc w:val="center"/>
              <w:rPr>
                <w:b w:val="1"/>
                <w:color w:val="00ff00"/>
                <w:sz w:val="20"/>
                <w:szCs w:val="20"/>
              </w:rPr>
            </w:pPr>
            <w:r w:rsidDel="00000000" w:rsidR="00000000" w:rsidRPr="00000000">
              <w:rPr>
                <w:b w:val="1"/>
                <w:color w:val="00ff00"/>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B">
            <w:pPr>
              <w:keepLines w:val="1"/>
              <w:spacing w:after="0" w:lineRule="auto"/>
              <w:jc w:val="both"/>
              <w:rPr>
                <w:sz w:val="20"/>
                <w:szCs w:val="20"/>
              </w:rPr>
            </w:pPr>
            <w:r w:rsidDel="00000000" w:rsidR="00000000" w:rsidRPr="00000000">
              <w:rPr>
                <w:sz w:val="20"/>
                <w:szCs w:val="20"/>
                <w:rtl w:val="0"/>
              </w:rPr>
              <w:t xml:space="preserve">None present on or adjacent to the site. </w:t>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0FC">
            <w:pPr>
              <w:spacing w:after="0" w:before="40" w:lineRule="auto"/>
              <w:rPr>
                <w:sz w:val="20"/>
                <w:szCs w:val="20"/>
              </w:rPr>
            </w:pPr>
            <w:r w:rsidDel="00000000" w:rsidR="00000000" w:rsidRPr="00000000">
              <w:rPr>
                <w:rtl w:val="0"/>
              </w:rPr>
            </w:r>
          </w:p>
        </w:tc>
      </w:tr>
      <w:tr>
        <w:trPr>
          <w:cantSplit w:val="1"/>
          <w:trHeight w:val="555"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0FD">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S41 (only) Habitats</w:t>
            </w:r>
            <w:r w:rsidDel="00000000" w:rsidR="00000000" w:rsidRPr="00000000">
              <w:rPr>
                <w:rFonts w:ascii="Arial Narrow" w:cs="Arial Narrow" w:eastAsia="Arial Narrow" w:hAnsi="Arial Narrow"/>
                <w:b w:val="1"/>
                <w:color w:val="f0a200"/>
                <w:sz w:val="20"/>
                <w:szCs w:val="20"/>
                <w:vertAlign w:val="superscript"/>
              </w:rPr>
              <w:footnoteReference w:customMarkFollows="0" w:id="3"/>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0FE">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0FF">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0">
            <w:pPr>
              <w:spacing w:after="0" w:before="40" w:lineRule="auto"/>
              <w:jc w:val="center"/>
              <w:rPr>
                <w:b w:val="1"/>
                <w:color w:val="00ff00"/>
                <w:sz w:val="20"/>
                <w:szCs w:val="20"/>
              </w:rPr>
            </w:pPr>
            <w:r w:rsidDel="00000000" w:rsidR="00000000" w:rsidRPr="00000000">
              <w:rPr>
                <w:b w:val="1"/>
                <w:color w:val="00ff00"/>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1">
            <w:pPr>
              <w:spacing w:after="0" w:lineRule="auto"/>
              <w:jc w:val="both"/>
              <w:rPr>
                <w:sz w:val="20"/>
                <w:szCs w:val="20"/>
              </w:rPr>
            </w:pPr>
            <w:r w:rsidDel="00000000" w:rsidR="00000000" w:rsidRPr="00000000">
              <w:rPr>
                <w:sz w:val="20"/>
                <w:szCs w:val="20"/>
                <w:rtl w:val="0"/>
              </w:rPr>
              <w:t xml:space="preserve">None present on or adjacent to the site.</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660"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03">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Trees on, or within 15m of site</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4">
            <w:pPr>
              <w:spacing w:after="0" w:before="40" w:lineRule="auto"/>
              <w:jc w:val="center"/>
              <w:rPr>
                <w:sz w:val="20"/>
                <w:szCs w:val="20"/>
              </w:rPr>
            </w:pPr>
            <w:r w:rsidDel="00000000" w:rsidR="00000000" w:rsidRPr="00000000">
              <w:rPr>
                <w:sz w:val="20"/>
                <w:szCs w:val="20"/>
                <w:rtl w:val="0"/>
              </w:rPr>
              <w:t xml:space="preserve">CP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05">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6">
            <w:pPr>
              <w:spacing w:after="0" w:before="40" w:lineRule="auto"/>
              <w:jc w:val="center"/>
              <w:rPr>
                <w:b w:val="1"/>
                <w:color w:val="ff9900"/>
                <w:sz w:val="20"/>
                <w:szCs w:val="20"/>
              </w:rPr>
            </w:pPr>
            <w:r w:rsidDel="00000000" w:rsidR="00000000" w:rsidRPr="00000000">
              <w:rPr>
                <w:b w:val="1"/>
                <w:color w:val="ff9900"/>
                <w:sz w:val="20"/>
                <w:szCs w:val="20"/>
                <w:rtl w:val="0"/>
              </w:rPr>
              <w:t xml:space="preserve">M</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7">
            <w:pPr>
              <w:spacing w:after="0" w:lineRule="auto"/>
              <w:jc w:val="both"/>
              <w:rPr>
                <w:i w:val="1"/>
                <w:sz w:val="20"/>
                <w:szCs w:val="20"/>
              </w:rPr>
            </w:pPr>
            <w:r w:rsidDel="00000000" w:rsidR="00000000" w:rsidRPr="00000000">
              <w:rPr>
                <w:sz w:val="20"/>
                <w:szCs w:val="20"/>
                <w:rtl w:val="0"/>
              </w:rPr>
              <w:t xml:space="preserve">12 trees are present on the site, all comprising Malus sp, </w:t>
            </w:r>
            <w:r w:rsidDel="00000000" w:rsidR="00000000" w:rsidRPr="00000000">
              <w:rPr>
                <w:i w:val="1"/>
                <w:sz w:val="20"/>
                <w:szCs w:val="20"/>
                <w:rtl w:val="0"/>
              </w:rPr>
              <w:t xml:space="preserve">Sorbus sp</w:t>
            </w:r>
            <w:r w:rsidDel="00000000" w:rsidR="00000000" w:rsidRPr="00000000">
              <w:rPr>
                <w:sz w:val="20"/>
                <w:szCs w:val="20"/>
                <w:rtl w:val="0"/>
              </w:rPr>
              <w:t xml:space="preserve">, sycamore </w:t>
            </w:r>
            <w:r w:rsidDel="00000000" w:rsidR="00000000" w:rsidRPr="00000000">
              <w:rPr>
                <w:i w:val="1"/>
                <w:sz w:val="20"/>
                <w:szCs w:val="20"/>
                <w:rtl w:val="0"/>
              </w:rPr>
              <w:t xml:space="preserve">Acer pseudoplatanus</w:t>
            </w:r>
            <w:r w:rsidDel="00000000" w:rsidR="00000000" w:rsidRPr="00000000">
              <w:rPr>
                <w:sz w:val="20"/>
                <w:szCs w:val="20"/>
                <w:rtl w:val="0"/>
              </w:rPr>
              <w:t xml:space="preserve">, lime</w:t>
            </w:r>
            <w:r w:rsidDel="00000000" w:rsidR="00000000" w:rsidRPr="00000000">
              <w:rPr>
                <w:i w:val="1"/>
                <w:sz w:val="20"/>
                <w:szCs w:val="20"/>
                <w:rtl w:val="0"/>
              </w:rPr>
              <w:t xml:space="preserve"> Tilia sp </w:t>
            </w:r>
            <w:r w:rsidDel="00000000" w:rsidR="00000000" w:rsidRPr="00000000">
              <w:rPr>
                <w:sz w:val="20"/>
                <w:szCs w:val="20"/>
                <w:rtl w:val="0"/>
              </w:rPr>
              <w:t xml:space="preserve">species and ash </w:t>
            </w:r>
            <w:r w:rsidDel="00000000" w:rsidR="00000000" w:rsidRPr="00000000">
              <w:rPr>
                <w:i w:val="1"/>
                <w:sz w:val="20"/>
                <w:szCs w:val="20"/>
                <w:rtl w:val="0"/>
              </w:rPr>
              <w:t xml:space="preserve">Fraxinus excelsior. </w:t>
            </w:r>
          </w:p>
          <w:p w:rsidR="00000000" w:rsidDel="00000000" w:rsidP="00000000" w:rsidRDefault="00000000" w:rsidRPr="00000000" w14:paraId="00000108">
            <w:pPr>
              <w:spacing w:after="0" w:lineRule="auto"/>
              <w:jc w:val="both"/>
              <w:rPr>
                <w:sz w:val="20"/>
                <w:szCs w:val="20"/>
              </w:rPr>
            </w:pPr>
            <w:r w:rsidDel="00000000" w:rsidR="00000000" w:rsidRPr="00000000">
              <w:rPr>
                <w:sz w:val="20"/>
                <w:szCs w:val="20"/>
                <w:rtl w:val="0"/>
              </w:rPr>
              <w:t xml:space="preserve">Nine of the trees are greater than 30cm and less than or equal to 60cm diameter at breast height and therefore are classified as medium sized trees.</w:t>
            </w:r>
          </w:p>
          <w:p w:rsidR="00000000" w:rsidDel="00000000" w:rsidP="00000000" w:rsidRDefault="00000000" w:rsidRPr="00000000" w14:paraId="00000109">
            <w:pPr>
              <w:spacing w:after="0" w:lineRule="auto"/>
              <w:jc w:val="both"/>
              <w:rPr>
                <w:sz w:val="20"/>
                <w:szCs w:val="20"/>
              </w:rPr>
            </w:pPr>
            <w:r w:rsidDel="00000000" w:rsidR="00000000" w:rsidRPr="00000000">
              <w:rPr>
                <w:sz w:val="20"/>
                <w:szCs w:val="20"/>
                <w:rtl w:val="0"/>
              </w:rPr>
              <w:t xml:space="preserve">Three of the trees are less than 30cm diameter at breast height and therefore are classified as small sized trees.</w:t>
            </w:r>
          </w:p>
          <w:p w:rsidR="00000000" w:rsidDel="00000000" w:rsidP="00000000" w:rsidRDefault="00000000" w:rsidRPr="00000000" w14:paraId="0000010A">
            <w:pPr>
              <w:spacing w:after="0" w:lineRule="auto"/>
              <w:jc w:val="both"/>
              <w:rPr>
                <w:sz w:val="20"/>
                <w:szCs w:val="20"/>
              </w:rPr>
            </w:pPr>
            <w:r w:rsidDel="00000000" w:rsidR="00000000" w:rsidRPr="00000000">
              <w:rPr>
                <w:sz w:val="20"/>
                <w:szCs w:val="20"/>
                <w:rtl w:val="0"/>
              </w:rPr>
              <w:t xml:space="preserve">Further offsite trees are present within 15m of the site, to the northeast adjacent to Bury Old Road.</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689"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0C">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Protected Plants (WCA Sch.8</w:t>
            </w:r>
            <w:r w:rsidDel="00000000" w:rsidR="00000000" w:rsidRPr="00000000">
              <w:rPr>
                <w:rFonts w:ascii="Arial Narrow" w:cs="Arial Narrow" w:eastAsia="Arial Narrow" w:hAnsi="Arial Narrow"/>
                <w:b w:val="1"/>
                <w:color w:val="f0a200"/>
                <w:sz w:val="20"/>
                <w:szCs w:val="20"/>
                <w:vertAlign w:val="superscript"/>
              </w:rPr>
              <w:footnoteReference w:customMarkFollows="0" w:id="4"/>
            </w:r>
            <w:r w:rsidDel="00000000" w:rsidR="00000000" w:rsidRPr="00000000">
              <w:rPr>
                <w:rFonts w:ascii="Arial Narrow" w:cs="Arial Narrow" w:eastAsia="Arial Narrow" w:hAnsi="Arial Narrow"/>
                <w:b w:val="1"/>
                <w:color w:val="f0a200"/>
                <w:sz w:val="20"/>
                <w:szCs w:val="20"/>
                <w:rtl w:val="0"/>
              </w:rPr>
              <w:t xml:space="preserve">, CHSR Sch.5</w:t>
            </w:r>
            <w:r w:rsidDel="00000000" w:rsidR="00000000" w:rsidRPr="00000000">
              <w:rPr>
                <w:rFonts w:ascii="Arial Narrow" w:cs="Arial Narrow" w:eastAsia="Arial Narrow" w:hAnsi="Arial Narrow"/>
                <w:b w:val="1"/>
                <w:color w:val="f0a200"/>
                <w:sz w:val="20"/>
                <w:szCs w:val="20"/>
                <w:vertAlign w:val="superscript"/>
              </w:rPr>
              <w:footnoteReference w:customMarkFollows="0" w:id="5"/>
            </w:r>
            <w:r w:rsidDel="00000000" w:rsidR="00000000" w:rsidRPr="00000000">
              <w:rPr>
                <w:rFonts w:ascii="Arial Narrow" w:cs="Arial Narrow" w:eastAsia="Arial Narrow" w:hAnsi="Arial Narrow"/>
                <w:b w:val="1"/>
                <w:color w:val="f0a200"/>
                <w:sz w:val="24"/>
                <w:szCs w:val="24"/>
                <w:rtl w:val="0"/>
              </w:rPr>
              <w:t xml:space="preserve">)</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D">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0E">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0F">
            <w:pPr>
              <w:spacing w:after="0" w:before="40" w:lineRule="auto"/>
              <w:jc w:val="center"/>
              <w:rPr>
                <w:b w:val="1"/>
                <w:color w:val="00ff00"/>
                <w:sz w:val="20"/>
                <w:szCs w:val="20"/>
              </w:rPr>
            </w:pPr>
            <w:r w:rsidDel="00000000" w:rsidR="00000000" w:rsidRPr="00000000">
              <w:rPr>
                <w:b w:val="1"/>
                <w:color w:val="00ff00"/>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0">
            <w:pPr>
              <w:spacing w:after="0" w:lineRule="auto"/>
              <w:rPr>
                <w:sz w:val="20"/>
                <w:szCs w:val="20"/>
              </w:rPr>
            </w:pPr>
            <w:r w:rsidDel="00000000" w:rsidR="00000000" w:rsidRPr="00000000">
              <w:rPr>
                <w:sz w:val="20"/>
                <w:szCs w:val="20"/>
                <w:rtl w:val="0"/>
              </w:rPr>
              <w:t xml:space="preserve">None present.</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525"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12">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Invasive Plants</w:t>
            </w:r>
            <w:r w:rsidDel="00000000" w:rsidR="00000000" w:rsidRPr="00000000">
              <w:rPr>
                <w:rFonts w:ascii="Arial Narrow" w:cs="Arial Narrow" w:eastAsia="Arial Narrow" w:hAnsi="Arial Narrow"/>
                <w:b w:val="1"/>
                <w:color w:val="f0a200"/>
                <w:sz w:val="20"/>
                <w:szCs w:val="20"/>
                <w:vertAlign w:val="superscript"/>
              </w:rPr>
              <w:footnoteReference w:customMarkFollows="0" w:id="6"/>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3">
            <w:pPr>
              <w:spacing w:after="0" w:before="40" w:lineRule="auto"/>
              <w:jc w:val="center"/>
              <w:rPr>
                <w:sz w:val="20"/>
                <w:szCs w:val="20"/>
                <w:highlight w:val="yellow"/>
              </w:rPr>
            </w:pPr>
            <w:r w:rsidDel="00000000" w:rsidR="00000000" w:rsidRPr="00000000">
              <w:rPr>
                <w:sz w:val="20"/>
                <w:szCs w:val="20"/>
                <w:rtl w:val="0"/>
              </w:rPr>
              <w:t xml:space="preserve">NP</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14">
            <w:pPr>
              <w:spacing w:after="0" w:before="40" w:lineRule="auto"/>
              <w:jc w:val="center"/>
              <w:rPr>
                <w:sz w:val="20"/>
                <w:szCs w:val="20"/>
                <w:highlight w:val="yellow"/>
              </w:rPr>
            </w:pPr>
            <w:r w:rsidDel="00000000" w:rsidR="00000000" w:rsidRPr="00000000">
              <w:rPr>
                <w:sz w:val="20"/>
                <w:szCs w:val="20"/>
                <w:rtl w:val="0"/>
              </w:rPr>
              <w:t xml:space="preserve">N</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5">
            <w:pPr>
              <w:spacing w:after="0" w:before="40" w:lineRule="auto"/>
              <w:jc w:val="center"/>
              <w:rPr>
                <w:b w:val="1"/>
                <w:color w:val="ffff00"/>
                <w:sz w:val="20"/>
                <w:szCs w:val="20"/>
                <w:highlight w:val="yellow"/>
              </w:rPr>
            </w:pPr>
            <w:r w:rsidDel="00000000" w:rsidR="00000000" w:rsidRPr="00000000">
              <w:rPr>
                <w:b w:val="1"/>
                <w:color w:val="00ff00"/>
                <w:sz w:val="20"/>
                <w:szCs w:val="20"/>
                <w:rtl w:val="0"/>
              </w:rPr>
              <w:t xml:space="preserve">N</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6">
            <w:pPr>
              <w:spacing w:after="0" w:lineRule="auto"/>
              <w:rPr>
                <w:sz w:val="20"/>
                <w:szCs w:val="20"/>
                <w:highlight w:val="yellow"/>
              </w:rPr>
            </w:pPr>
            <w:r w:rsidDel="00000000" w:rsidR="00000000" w:rsidRPr="00000000">
              <w:rPr>
                <w:sz w:val="20"/>
                <w:szCs w:val="20"/>
                <w:rtl w:val="0"/>
              </w:rPr>
              <w:t xml:space="preserve">None present.</w:t>
            </w: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highlight w:val="yellow"/>
              </w:rPr>
            </w:pPr>
            <w:r w:rsidDel="00000000" w:rsidR="00000000" w:rsidRPr="00000000">
              <w:rPr>
                <w:rtl w:val="0"/>
              </w:rPr>
            </w:r>
          </w:p>
        </w:tc>
      </w:tr>
      <w:tr>
        <w:trPr>
          <w:cantSplit w:val="1"/>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18">
            <w:pPr>
              <w:spacing w:after="40" w:before="40" w:lineRule="auto"/>
              <w:jc w:val="center"/>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Great Crested Newts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9">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1A">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B">
            <w:pPr>
              <w:spacing w:after="0" w:before="40" w:lineRule="auto"/>
              <w:jc w:val="center"/>
              <w:rPr>
                <w:b w:val="1"/>
                <w:color w:val="00ff00"/>
                <w:sz w:val="20"/>
                <w:szCs w:val="20"/>
              </w:rPr>
            </w:pPr>
            <w:r w:rsidDel="00000000" w:rsidR="00000000" w:rsidRPr="00000000">
              <w:rPr>
                <w:b w:val="1"/>
                <w:color w:val="00ff00"/>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C">
            <w:pPr>
              <w:spacing w:after="0" w:lineRule="auto"/>
              <w:jc w:val="both"/>
              <w:rPr>
                <w:sz w:val="20"/>
                <w:szCs w:val="20"/>
              </w:rPr>
            </w:pPr>
            <w:r w:rsidDel="00000000" w:rsidR="00000000" w:rsidRPr="00000000">
              <w:rPr>
                <w:sz w:val="20"/>
                <w:szCs w:val="20"/>
                <w:rtl w:val="0"/>
              </w:rPr>
              <w:t xml:space="preserve">No ponds were present on site or within 250m of proposed development.  Therefore, are not considered further in this report.</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885"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1E">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Bats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1F">
            <w:pPr>
              <w:spacing w:after="0" w:before="40" w:lineRule="auto"/>
              <w:jc w:val="center"/>
              <w:rPr>
                <w:sz w:val="20"/>
                <w:szCs w:val="20"/>
              </w:rPr>
            </w:pPr>
            <w:r w:rsidDel="00000000" w:rsidR="00000000" w:rsidRPr="00000000">
              <w:rPr>
                <w:sz w:val="20"/>
                <w:szCs w:val="20"/>
                <w:rtl w:val="0"/>
              </w:rPr>
              <w:t xml:space="preserve">PP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20">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1">
            <w:pPr>
              <w:spacing w:after="0" w:before="40" w:lineRule="auto"/>
              <w:jc w:val="center"/>
              <w:rPr>
                <w:b w:val="1"/>
                <w:color w:val="00ff00"/>
                <w:sz w:val="20"/>
                <w:szCs w:val="20"/>
              </w:rPr>
            </w:pPr>
            <w:r w:rsidDel="00000000" w:rsidR="00000000" w:rsidRPr="00000000">
              <w:rPr>
                <w:rFonts w:ascii="Arial Narrow" w:cs="Arial Narrow" w:eastAsia="Arial Narrow" w:hAnsi="Arial Narrow"/>
                <w:b w:val="1"/>
                <w:color w:val="ffff00"/>
                <w:sz w:val="20"/>
                <w:szCs w:val="20"/>
                <w:rtl w:val="0"/>
              </w:rPr>
              <w:t xml:space="preserve">L</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2">
            <w:pPr>
              <w:spacing w:after="0" w:lineRule="auto"/>
              <w:jc w:val="both"/>
              <w:rPr>
                <w:sz w:val="20"/>
                <w:szCs w:val="20"/>
              </w:rPr>
            </w:pPr>
            <w:r w:rsidDel="00000000" w:rsidR="00000000" w:rsidRPr="00000000">
              <w:rPr>
                <w:sz w:val="20"/>
                <w:szCs w:val="20"/>
                <w:rtl w:val="0"/>
              </w:rPr>
              <w:t xml:space="preserve">Building concluded as negligible potential. Trees were age and structure for bats but no features were identified at ground level.  The trees in the north of the site may provide limited foraging and commuting opportunities, however lighting is present along Bury Old Road which may reduce suitability. The remainder of the site is largely unsuitable for bats.</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634"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24">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Badgers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5">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26">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7">
            <w:pPr>
              <w:spacing w:after="0" w:before="40" w:lineRule="auto"/>
              <w:jc w:val="center"/>
              <w:rPr>
                <w:b w:val="1"/>
                <w:color w:val="00ff00"/>
                <w:sz w:val="20"/>
                <w:szCs w:val="20"/>
              </w:rPr>
            </w:pPr>
            <w:r w:rsidDel="00000000" w:rsidR="00000000" w:rsidRPr="00000000">
              <w:rPr>
                <w:b w:val="1"/>
                <w:color w:val="00ff00"/>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8">
            <w:pPr>
              <w:spacing w:after="0" w:lineRule="auto"/>
              <w:jc w:val="both"/>
              <w:rPr>
                <w:sz w:val="20"/>
                <w:szCs w:val="20"/>
              </w:rPr>
            </w:pPr>
            <w:r w:rsidDel="00000000" w:rsidR="00000000" w:rsidRPr="00000000">
              <w:rPr>
                <w:sz w:val="20"/>
                <w:szCs w:val="20"/>
                <w:rtl w:val="0"/>
              </w:rPr>
              <w:t xml:space="preserve">No evidence present, no setts present on site or within 30m. Therefore, are not considered further in this report.</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774"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2A">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Reptiles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B">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2C">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D">
            <w:pPr>
              <w:spacing w:after="0" w:before="40" w:lineRule="auto"/>
              <w:jc w:val="center"/>
              <w:rPr>
                <w:b w:val="1"/>
                <w:color w:val="ff0000"/>
                <w:sz w:val="20"/>
                <w:szCs w:val="20"/>
              </w:rPr>
            </w:pPr>
            <w:r w:rsidDel="00000000" w:rsidR="00000000" w:rsidRPr="00000000">
              <w:rPr>
                <w:b w:val="1"/>
                <w:color w:val="00ff00"/>
                <w:sz w:val="20"/>
                <w:szCs w:val="20"/>
                <w:rtl w:val="0"/>
              </w:rPr>
              <w:t xml:space="preserve">N</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2E">
            <w:pPr>
              <w:spacing w:after="0" w:lineRule="auto"/>
              <w:jc w:val="both"/>
              <w:rPr>
                <w:sz w:val="20"/>
                <w:szCs w:val="20"/>
              </w:rPr>
            </w:pPr>
            <w:r w:rsidDel="00000000" w:rsidR="00000000" w:rsidRPr="00000000">
              <w:rPr>
                <w:sz w:val="20"/>
                <w:szCs w:val="20"/>
                <w:rtl w:val="0"/>
              </w:rPr>
              <w:t xml:space="preserve">Limited suitability of site due to lack of structural diversity and regular disturbance, the site is isolated within surrounding urban development. Therefore, are not considered further in this report.</w:t>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2F">
            <w:pPr>
              <w:spacing w:after="0" w:before="40" w:lineRule="auto"/>
              <w:rPr>
                <w:sz w:val="20"/>
                <w:szCs w:val="20"/>
              </w:rPr>
            </w:pPr>
            <w:r w:rsidDel="00000000" w:rsidR="00000000" w:rsidRPr="00000000">
              <w:rPr>
                <w:rtl w:val="0"/>
              </w:rPr>
            </w:r>
          </w:p>
        </w:tc>
      </w:tr>
      <w:tr>
        <w:trPr>
          <w:cantSplit w:val="1"/>
          <w:trHeight w:val="555"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30">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Riparian species </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1">
            <w:pPr>
              <w:spacing w:after="0" w:before="40" w:lineRule="auto"/>
              <w:jc w:val="center"/>
              <w:rPr>
                <w:sz w:val="20"/>
                <w:szCs w:val="20"/>
              </w:rPr>
            </w:pPr>
            <w:r w:rsidDel="00000000" w:rsidR="00000000" w:rsidRPr="00000000">
              <w:rPr>
                <w:sz w:val="20"/>
                <w:szCs w:val="20"/>
                <w:rtl w:val="0"/>
              </w:rPr>
              <w:t xml:space="preserve">NP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32">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3">
            <w:pPr>
              <w:spacing w:after="0" w:before="40" w:lineRule="auto"/>
              <w:jc w:val="center"/>
              <w:rPr>
                <w:b w:val="1"/>
                <w:color w:val="ff0000"/>
                <w:sz w:val="20"/>
                <w:szCs w:val="20"/>
              </w:rPr>
            </w:pPr>
            <w:r w:rsidDel="00000000" w:rsidR="00000000" w:rsidRPr="00000000">
              <w:rPr>
                <w:b w:val="1"/>
                <w:color w:val="00ff00"/>
                <w:sz w:val="20"/>
                <w:szCs w:val="20"/>
                <w:rtl w:val="0"/>
              </w:rPr>
              <w:t xml:space="preserve">N</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4">
            <w:pPr>
              <w:spacing w:after="0" w:lineRule="auto"/>
              <w:jc w:val="both"/>
              <w:rPr>
                <w:sz w:val="20"/>
                <w:szCs w:val="20"/>
              </w:rPr>
            </w:pPr>
            <w:r w:rsidDel="00000000" w:rsidR="00000000" w:rsidRPr="00000000">
              <w:rPr>
                <w:sz w:val="20"/>
                <w:szCs w:val="20"/>
                <w:rtl w:val="0"/>
              </w:rPr>
              <w:t xml:space="preserve">No suitable habitats present on site. Therefore, are not considered further in this report.</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540" w:hRule="atLeast"/>
          <w:tblHeader w:val="0"/>
        </w:trPr>
        <w:tc>
          <w:tcPr>
            <w:tcBorders>
              <w:left w:color="f0a200" w:space="0" w:sz="6" w:val="single"/>
              <w:right w:color="f0a200" w:space="0" w:sz="6" w:val="single"/>
            </w:tcBorders>
            <w:shd w:fill="2a7c6f" w:val="clear"/>
            <w:vAlign w:val="center"/>
          </w:tcPr>
          <w:p w:rsidR="00000000" w:rsidDel="00000000" w:rsidP="00000000" w:rsidRDefault="00000000" w:rsidRPr="00000000" w14:paraId="00000136">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Nesting Birds</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7">
            <w:pPr>
              <w:spacing w:after="0" w:before="40" w:lineRule="auto"/>
              <w:jc w:val="center"/>
              <w:rPr>
                <w:sz w:val="20"/>
                <w:szCs w:val="20"/>
              </w:rPr>
            </w:pPr>
            <w:r w:rsidDel="00000000" w:rsidR="00000000" w:rsidRPr="00000000">
              <w:rPr>
                <w:sz w:val="20"/>
                <w:szCs w:val="20"/>
                <w:rtl w:val="0"/>
              </w:rPr>
              <w:t xml:space="preserve">PP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38">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9">
            <w:pPr>
              <w:spacing w:after="0" w:before="40" w:lineRule="auto"/>
              <w:jc w:val="center"/>
              <w:rPr>
                <w:b w:val="1"/>
                <w:color w:val="ffff00"/>
                <w:sz w:val="20"/>
                <w:szCs w:val="20"/>
              </w:rPr>
            </w:pPr>
            <w:r w:rsidDel="00000000" w:rsidR="00000000" w:rsidRPr="00000000">
              <w:rPr>
                <w:b w:val="1"/>
                <w:color w:val="ffff00"/>
                <w:sz w:val="20"/>
                <w:szCs w:val="20"/>
                <w:rtl w:val="0"/>
              </w:rPr>
              <w:t xml:space="preserve">L</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A">
            <w:pPr>
              <w:spacing w:after="0" w:lineRule="auto"/>
              <w:jc w:val="both"/>
              <w:rPr>
                <w:sz w:val="20"/>
                <w:szCs w:val="20"/>
              </w:rPr>
            </w:pPr>
            <w:r w:rsidDel="00000000" w:rsidR="00000000" w:rsidRPr="00000000">
              <w:rPr>
                <w:sz w:val="20"/>
                <w:szCs w:val="20"/>
                <w:rtl w:val="0"/>
              </w:rPr>
              <w:t xml:space="preserve">No nesting behaviour was noted at the time of the survey but birds could nest in the trees and bramble scrub on the site.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600" w:hRule="atLeast"/>
          <w:tblHeader w:val="0"/>
        </w:trPr>
        <w:tc>
          <w:tcPr>
            <w:tcBorders>
              <w:left w:color="000000" w:space="0" w:sz="0" w:val="nil"/>
              <w:bottom w:color="000000" w:space="0" w:sz="0" w:val="nil"/>
              <w:right w:color="000000" w:space="0" w:sz="0" w:val="nil"/>
            </w:tcBorders>
            <w:shd w:fill="2a7c6f" w:val="clear"/>
            <w:vAlign w:val="center"/>
          </w:tcPr>
          <w:p w:rsidR="00000000" w:rsidDel="00000000" w:rsidP="00000000" w:rsidRDefault="00000000" w:rsidRPr="00000000" w14:paraId="0000013C">
            <w:pPr>
              <w:spacing w:after="40" w:before="40" w:lineRule="auto"/>
              <w:jc w:val="right"/>
              <w:rPr>
                <w:rFonts w:ascii="Arial Narrow" w:cs="Arial Narrow" w:eastAsia="Arial Narrow" w:hAnsi="Arial Narrow"/>
                <w:b w:val="1"/>
                <w:color w:val="f0a200"/>
                <w:sz w:val="20"/>
                <w:szCs w:val="20"/>
              </w:rPr>
            </w:pPr>
            <w:r w:rsidDel="00000000" w:rsidR="00000000" w:rsidRPr="00000000">
              <w:rPr>
                <w:rFonts w:ascii="Arial Narrow" w:cs="Arial Narrow" w:eastAsia="Arial Narrow" w:hAnsi="Arial Narrow"/>
                <w:b w:val="1"/>
                <w:color w:val="f0a200"/>
                <w:sz w:val="20"/>
                <w:szCs w:val="20"/>
                <w:rtl w:val="0"/>
              </w:rPr>
              <w:t xml:space="preserve">Other Species </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D">
            <w:pPr>
              <w:spacing w:after="0" w:before="40" w:lineRule="auto"/>
              <w:jc w:val="center"/>
              <w:rPr>
                <w:sz w:val="20"/>
                <w:szCs w:val="20"/>
              </w:rPr>
            </w:pPr>
            <w:r w:rsidDel="00000000" w:rsidR="00000000" w:rsidRPr="00000000">
              <w:rPr>
                <w:sz w:val="20"/>
                <w:szCs w:val="20"/>
                <w:rtl w:val="0"/>
              </w:rPr>
              <w:t xml:space="preserve">PP</w:t>
            </w:r>
          </w:p>
        </w:tc>
        <w:tc>
          <w:tcPr>
            <w:tcBorders>
              <w:top w:color="f0a200" w:space="0" w:sz="6" w:val="single"/>
              <w:left w:color="f0a200" w:space="0" w:sz="6" w:val="single"/>
              <w:bottom w:color="f0a200" w:space="0" w:sz="6" w:val="single"/>
              <w:right w:color="f0a200" w:space="0" w:sz="6" w:val="single"/>
            </w:tcBorders>
            <w:vAlign w:val="center"/>
          </w:tcPr>
          <w:p w:rsidR="00000000" w:rsidDel="00000000" w:rsidP="00000000" w:rsidRDefault="00000000" w:rsidRPr="00000000" w14:paraId="0000013E">
            <w:pPr>
              <w:spacing w:after="0" w:before="40" w:lineRule="auto"/>
              <w:jc w:val="center"/>
              <w:rPr>
                <w:sz w:val="20"/>
                <w:szCs w:val="20"/>
              </w:rPr>
            </w:pPr>
            <w:r w:rsidDel="00000000" w:rsidR="00000000" w:rsidRPr="00000000">
              <w:rPr>
                <w:sz w:val="20"/>
                <w:szCs w:val="20"/>
                <w:rtl w:val="0"/>
              </w:rPr>
              <w:t xml:space="preserve">N</w:t>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3F">
            <w:pPr>
              <w:spacing w:after="0" w:before="40" w:lineRule="auto"/>
              <w:jc w:val="center"/>
              <w:rPr>
                <w:b w:val="1"/>
                <w:color w:val="00ff00"/>
                <w:sz w:val="20"/>
                <w:szCs w:val="20"/>
              </w:rPr>
            </w:pPr>
            <w:r w:rsidDel="00000000" w:rsidR="00000000" w:rsidRPr="00000000">
              <w:rPr>
                <w:b w:val="1"/>
                <w:color w:val="ffff00"/>
                <w:sz w:val="20"/>
                <w:szCs w:val="20"/>
                <w:rtl w:val="0"/>
              </w:rPr>
              <w:t xml:space="preserve">L</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140">
            <w:pPr>
              <w:spacing w:after="0" w:lineRule="auto"/>
              <w:jc w:val="both"/>
              <w:rPr>
                <w:sz w:val="20"/>
                <w:szCs w:val="20"/>
              </w:rPr>
            </w:pPr>
            <w:r w:rsidDel="00000000" w:rsidR="00000000" w:rsidRPr="00000000">
              <w:rPr>
                <w:sz w:val="20"/>
                <w:szCs w:val="20"/>
                <w:rtl w:val="0"/>
              </w:rPr>
              <w:t xml:space="preserve">The unmanaged grassland could support foraging hedgehog </w:t>
            </w:r>
            <w:r w:rsidDel="00000000" w:rsidR="00000000" w:rsidRPr="00000000">
              <w:rPr>
                <w:i w:val="1"/>
                <w:sz w:val="20"/>
                <w:szCs w:val="20"/>
                <w:rtl w:val="0"/>
              </w:rPr>
              <w:t xml:space="preserve">Erinaceus europaeus</w:t>
            </w:r>
            <w:r w:rsidDel="00000000" w:rsidR="00000000" w:rsidRPr="00000000">
              <w:rPr>
                <w:sz w:val="20"/>
                <w:szCs w:val="20"/>
                <w:rtl w:val="0"/>
              </w:rPr>
              <w:t xml:space="preserve"> and the bramble scrub could provide opportunities for refuge. </w:t>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1"/>
          <w:trHeight w:val="225" w:hRule="atLeast"/>
          <w:tblHeader w:val="0"/>
        </w:trPr>
        <w:tc>
          <w:tcPr>
            <w:gridSpan w:val="6"/>
            <w:tcBorders>
              <w:top w:color="000000" w:space="0" w:sz="0" w:val="nil"/>
              <w:left w:color="f0a200" w:space="0" w:sz="8" w:val="single"/>
              <w:bottom w:color="f0a200" w:space="0" w:sz="8" w:val="single"/>
              <w:right w:color="f0a200" w:space="0" w:sz="8" w:val="single"/>
            </w:tcBorders>
            <w:shd w:fill="2a7c6f" w:val="clear"/>
            <w:vAlign w:val="center"/>
          </w:tcPr>
          <w:p w:rsidR="00000000" w:rsidDel="00000000" w:rsidP="00000000" w:rsidRDefault="00000000" w:rsidRPr="00000000" w14:paraId="00000142">
            <w:pPr>
              <w:spacing w:after="40" w:before="40" w:lineRule="auto"/>
              <w:jc w:val="center"/>
              <w:rPr>
                <w:rFonts w:ascii="Arial Narrow" w:cs="Arial Narrow" w:eastAsia="Arial Narrow" w:hAnsi="Arial Narrow"/>
                <w:b w:val="1"/>
                <w:color w:val="f0a200"/>
                <w:sz w:val="8"/>
                <w:szCs w:val="8"/>
              </w:rPr>
            </w:pPr>
            <w:r w:rsidDel="00000000" w:rsidR="00000000" w:rsidRPr="00000000">
              <w:rPr>
                <w:rtl w:val="0"/>
              </w:rPr>
            </w:r>
          </w:p>
        </w:tc>
      </w:tr>
    </w:tbl>
    <w:p w:rsidR="00000000" w:rsidDel="00000000" w:rsidP="00000000" w:rsidRDefault="00000000" w:rsidRPr="00000000" w14:paraId="00000148">
      <w:pPr>
        <w:rPr>
          <w:rFonts w:ascii="Arial Narrow" w:cs="Arial Narrow" w:eastAsia="Arial Narrow" w:hAnsi="Arial Narrow"/>
          <w:sz w:val="2"/>
          <w:szCs w:val="2"/>
        </w:rPr>
      </w:pPr>
      <w:r w:rsidDel="00000000" w:rsidR="00000000" w:rsidRPr="00000000">
        <w:rPr>
          <w:rtl w:val="0"/>
        </w:rPr>
      </w:r>
    </w:p>
    <w:tbl>
      <w:tblPr>
        <w:tblStyle w:val="Table7"/>
        <w:tblW w:w="1066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25"/>
        <w:gridCol w:w="9000"/>
        <w:gridCol w:w="240"/>
        <w:tblGridChange w:id="0">
          <w:tblGrid>
            <w:gridCol w:w="1425"/>
            <w:gridCol w:w="9000"/>
            <w:gridCol w:w="240"/>
          </w:tblGrid>
        </w:tblGridChange>
      </w:tblGrid>
      <w:tr>
        <w:trPr>
          <w:cantSplit w:val="0"/>
          <w:tblHeader w:val="1"/>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149">
            <w:pPr>
              <w:pStyle w:val="Heading1"/>
              <w:spacing w:after="0" w:lineRule="auto"/>
              <w:rPr>
                <w:color w:val="f0a200"/>
              </w:rPr>
            </w:pPr>
            <w:bookmarkStart w:colFirst="0" w:colLast="0" w:name="_heading=h.2s8eyo1" w:id="9"/>
            <w:bookmarkEnd w:id="9"/>
            <w:r w:rsidDel="00000000" w:rsidR="00000000" w:rsidRPr="00000000">
              <w:rPr>
                <w:color w:val="f0a200"/>
                <w:rtl w:val="0"/>
              </w:rPr>
              <w:t xml:space="preserve">BNG Results</w:t>
            </w:r>
          </w:p>
        </w:tc>
      </w:tr>
      <w:tr>
        <w:trPr>
          <w:cantSplit w:val="0"/>
          <w:trHeight w:val="291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4C">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Summary</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4D">
            <w:pPr>
              <w:spacing w:after="200" w:before="200" w:line="259" w:lineRule="auto"/>
              <w:jc w:val="both"/>
              <w:rPr>
                <w:sz w:val="20"/>
                <w:szCs w:val="20"/>
              </w:rPr>
            </w:pPr>
            <w:r w:rsidDel="00000000" w:rsidR="00000000" w:rsidRPr="00000000">
              <w:rPr>
                <w:sz w:val="20"/>
                <w:szCs w:val="20"/>
                <w:rtl w:val="0"/>
              </w:rPr>
              <w:t xml:space="preserve">The site is not allocated for nature conservation under local planning policy, nor is the site subject to any statutory or non-statutory nature conservation designations. Therefore, all habitats were assessed as having a Low Strategic Significance. </w:t>
            </w:r>
          </w:p>
          <w:p w:rsidR="00000000" w:rsidDel="00000000" w:rsidP="00000000" w:rsidRDefault="00000000" w:rsidRPr="00000000" w14:paraId="0000014E">
            <w:pPr>
              <w:spacing w:after="200" w:before="200" w:line="259" w:lineRule="auto"/>
              <w:jc w:val="both"/>
              <w:rPr>
                <w:sz w:val="20"/>
                <w:szCs w:val="20"/>
              </w:rPr>
            </w:pPr>
            <w:r w:rsidDel="00000000" w:rsidR="00000000" w:rsidRPr="00000000">
              <w:rPr>
                <w:sz w:val="20"/>
                <w:szCs w:val="20"/>
                <w:rtl w:val="0"/>
              </w:rPr>
              <w:t xml:space="preserve">The current proposals result in the loss of 0.2 ha developed land, sealed surface, 0.438 ha neutral grassland, 0.002 ha bramble scrub and 12 trees.</w:t>
            </w:r>
          </w:p>
          <w:p w:rsidR="00000000" w:rsidDel="00000000" w:rsidP="00000000" w:rsidRDefault="00000000" w:rsidRPr="00000000" w14:paraId="0000014F">
            <w:pPr>
              <w:spacing w:after="200" w:before="200" w:line="259" w:lineRule="auto"/>
              <w:jc w:val="both"/>
              <w:rPr>
                <w:sz w:val="20"/>
                <w:szCs w:val="20"/>
              </w:rPr>
            </w:pPr>
            <w:r w:rsidDel="00000000" w:rsidR="00000000" w:rsidRPr="00000000">
              <w:rPr>
                <w:sz w:val="20"/>
                <w:szCs w:val="20"/>
                <w:rtl w:val="0"/>
              </w:rPr>
              <w:t xml:space="preserve">New habitat creation will include 0.393 ha developed land, sealed surface comprising houses, parking spaces and an access road,0.187 ha vegetated garden, 0.04 ha other neutral grassland, 0.008 modified grassland and the planting of 42 trees in total - 27 small sized trees in public open space (POS) and 15 trees in residential gardens (these 15 trees have not been included in the calculation).</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50">
            <w:pPr>
              <w:spacing w:after="0" w:before="40" w:lineRule="auto"/>
              <w:rPr>
                <w:sz w:val="20"/>
                <w:szCs w:val="20"/>
              </w:rPr>
            </w:pPr>
            <w:r w:rsidDel="00000000" w:rsidR="00000000" w:rsidRPr="00000000">
              <w:rPr>
                <w:rtl w:val="0"/>
              </w:rPr>
            </w:r>
          </w:p>
        </w:tc>
      </w:tr>
      <w:tr>
        <w:trPr>
          <w:cantSplit w:val="0"/>
          <w:trHeight w:val="42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51">
            <w:pPr>
              <w:spacing w:after="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Developed Land Sealed Surface</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52">
            <w:pPr>
              <w:spacing w:after="0" w:lineRule="auto"/>
              <w:jc w:val="both"/>
              <w:rPr>
                <w:sz w:val="20"/>
                <w:szCs w:val="20"/>
              </w:rPr>
            </w:pPr>
            <w:r w:rsidDel="00000000" w:rsidR="00000000" w:rsidRPr="00000000">
              <w:rPr>
                <w:sz w:val="20"/>
                <w:szCs w:val="20"/>
                <w:rtl w:val="0"/>
              </w:rPr>
              <w:t xml:space="preserve">The site comprises hardstanding which is the foundation of a building which was demolished over 10 years ago. A small brick outbuilding is present on the west site boundary, adjacent to Sutherland Road, which appears to house pipework.  </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Rule="auto"/>
              <w:jc w:val="both"/>
              <w:rPr>
                <w:sz w:val="20"/>
                <w:szCs w:val="20"/>
              </w:rPr>
            </w:pPr>
            <w:r w:rsidDel="00000000" w:rsidR="00000000" w:rsidRPr="00000000">
              <w:rPr>
                <w:rtl w:val="0"/>
              </w:rPr>
            </w:r>
          </w:p>
          <w:p w:rsidR="00000000" w:rsidDel="00000000" w:rsidP="00000000" w:rsidRDefault="00000000" w:rsidRPr="00000000" w14:paraId="00000154">
            <w:pPr>
              <w:spacing w:after="0" w:lineRule="auto"/>
              <w:jc w:val="both"/>
              <w:rPr>
                <w:sz w:val="20"/>
                <w:szCs w:val="20"/>
              </w:rPr>
            </w:pPr>
            <w:r w:rsidDel="00000000" w:rsidR="00000000" w:rsidRPr="00000000">
              <w:rPr>
                <w:sz w:val="20"/>
                <w:szCs w:val="20"/>
                <w:rtl w:val="0"/>
              </w:rPr>
              <w:t xml:space="preserve">Total area: 0.2 ha</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55">
            <w:pPr>
              <w:spacing w:after="0" w:before="40" w:lineRule="auto"/>
              <w:rPr>
                <w:sz w:val="20"/>
                <w:szCs w:val="20"/>
              </w:rPr>
            </w:pPr>
            <w:r w:rsidDel="00000000" w:rsidR="00000000" w:rsidRPr="00000000">
              <w:rPr>
                <w:rtl w:val="0"/>
              </w:rPr>
            </w:r>
          </w:p>
        </w:tc>
      </w:tr>
      <w:tr>
        <w:trPr>
          <w:cantSplit w:val="0"/>
          <w:trHeight w:val="1174.921875"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56">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Bramble Scrub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57">
            <w:pPr>
              <w:pBdr>
                <w:top w:space="0" w:sz="0" w:val="nil"/>
                <w:left w:space="0" w:sz="0" w:val="nil"/>
                <w:bottom w:space="0" w:sz="0" w:val="nil"/>
                <w:right w:space="0" w:sz="0" w:val="nil"/>
                <w:between w:space="0" w:sz="0" w:val="nil"/>
              </w:pBdr>
              <w:spacing w:after="0" w:lineRule="auto"/>
              <w:jc w:val="both"/>
              <w:rPr>
                <w:sz w:val="20"/>
                <w:szCs w:val="20"/>
              </w:rPr>
            </w:pPr>
            <w:r w:rsidDel="00000000" w:rsidR="00000000" w:rsidRPr="00000000">
              <w:rPr>
                <w:sz w:val="20"/>
                <w:szCs w:val="20"/>
                <w:rtl w:val="0"/>
              </w:rPr>
              <w:t xml:space="preserve">A small parcel of bramble scrub is present in the north of the site, adjacent to the fence line demarcating the boundary of the school. </w:t>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Rule="auto"/>
              <w:jc w:val="both"/>
              <w:rPr>
                <w:sz w:val="20"/>
                <w:szCs w:val="20"/>
              </w:rPr>
            </w:pPr>
            <w:r w:rsidDel="00000000" w:rsidR="00000000" w:rsidRPr="00000000">
              <w:rPr>
                <w:rtl w:val="0"/>
              </w:rPr>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Rule="auto"/>
              <w:jc w:val="both"/>
              <w:rPr>
                <w:b w:val="1"/>
                <w:sz w:val="20"/>
                <w:szCs w:val="20"/>
              </w:rPr>
            </w:pPr>
            <w:r w:rsidDel="00000000" w:rsidR="00000000" w:rsidRPr="00000000">
              <w:rPr>
                <w:sz w:val="20"/>
                <w:szCs w:val="20"/>
                <w:rtl w:val="0"/>
              </w:rPr>
              <w:t xml:space="preserve">Total: 0.002ha.  </w:t>
            </w:r>
            <w:r w:rsidDel="00000000" w:rsidR="00000000" w:rsidRPr="00000000">
              <w:rPr>
                <w:b w:val="1"/>
                <w:sz w:val="20"/>
                <w:szCs w:val="20"/>
                <w:rtl w:val="0"/>
              </w:rPr>
              <w:t xml:space="preserve">This area is below ‘de minimis exemption</w:t>
            </w:r>
            <w:r w:rsidDel="00000000" w:rsidR="00000000" w:rsidRPr="00000000">
              <w:rPr>
                <w:b w:val="1"/>
                <w:sz w:val="20"/>
                <w:szCs w:val="20"/>
                <w:vertAlign w:val="superscript"/>
              </w:rPr>
              <w:footnoteReference w:customMarkFollows="0" w:id="7"/>
            </w:r>
            <w:r w:rsidDel="00000000" w:rsidR="00000000" w:rsidRPr="00000000">
              <w:rPr>
                <w:b w:val="1"/>
                <w:sz w:val="20"/>
                <w:szCs w:val="20"/>
                <w:rtl w:val="0"/>
              </w:rPr>
              <w:t xml:space="preserve">’’ and therefore not included in the calculator.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5A">
            <w:pPr>
              <w:spacing w:after="0" w:before="40" w:lineRule="auto"/>
              <w:rPr>
                <w:sz w:val="20"/>
                <w:szCs w:val="20"/>
              </w:rPr>
            </w:pPr>
            <w:r w:rsidDel="00000000" w:rsidR="00000000" w:rsidRPr="00000000">
              <w:rPr>
                <w:rtl w:val="0"/>
              </w:rPr>
            </w:r>
          </w:p>
        </w:tc>
      </w:tr>
      <w:tr>
        <w:trPr>
          <w:cantSplit w:val="0"/>
          <w:trHeight w:val="420" w:hRule="atLeast"/>
          <w:tblHeader w:val="0"/>
        </w:trPr>
        <w:tc>
          <w:tcPr>
            <w:vMerge w:val="restart"/>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5B">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Other Neutral Grassland </w:t>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Rule="auto"/>
              <w:jc w:val="both"/>
              <w:rPr>
                <w:sz w:val="20"/>
                <w:szCs w:val="20"/>
              </w:rPr>
            </w:pPr>
            <w:r w:rsidDel="00000000" w:rsidR="00000000" w:rsidRPr="00000000">
              <w:rPr>
                <w:sz w:val="20"/>
                <w:szCs w:val="20"/>
                <w:rtl w:val="0"/>
              </w:rPr>
              <w:t xml:space="preserve">Area A and area B both contain several parcels of other neutral grassland. Three of these parcels appear to be routinely mown to a sward height of approximately 10cm. The remaining areas appear to be unmanaged with a sward height varying between approximately 10-50cm. Scattered scrub was present in places but this provided sparse cover.</w:t>
            </w:r>
          </w:p>
          <w:p w:rsidR="00000000" w:rsidDel="00000000" w:rsidP="00000000" w:rsidRDefault="00000000" w:rsidRPr="00000000" w14:paraId="0000015D">
            <w:pPr>
              <w:spacing w:after="0" w:before="240" w:lineRule="auto"/>
              <w:jc w:val="both"/>
              <w:rPr>
                <w:sz w:val="20"/>
                <w:szCs w:val="20"/>
              </w:rPr>
            </w:pPr>
            <w:r w:rsidDel="00000000" w:rsidR="00000000" w:rsidRPr="00000000">
              <w:rPr>
                <w:sz w:val="20"/>
                <w:szCs w:val="20"/>
                <w:rtl w:val="0"/>
              </w:rPr>
              <w:t xml:space="preserve">Species list and abundance*:</w:t>
            </w:r>
          </w:p>
          <w:p w:rsidR="00000000" w:rsidDel="00000000" w:rsidP="00000000" w:rsidRDefault="00000000" w:rsidRPr="00000000" w14:paraId="0000015E">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Yorkshire fog (D)</w:t>
            </w:r>
          </w:p>
          <w:p w:rsidR="00000000" w:rsidDel="00000000" w:rsidP="00000000" w:rsidRDefault="00000000" w:rsidRPr="00000000" w14:paraId="0000015F">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Red fescue (A)</w:t>
            </w:r>
          </w:p>
          <w:p w:rsidR="00000000" w:rsidDel="00000000" w:rsidP="00000000" w:rsidRDefault="00000000" w:rsidRPr="00000000" w14:paraId="00000160">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Sweet vernal grass (F)</w:t>
            </w:r>
          </w:p>
          <w:p w:rsidR="00000000" w:rsidDel="00000000" w:rsidP="00000000" w:rsidRDefault="00000000" w:rsidRPr="00000000" w14:paraId="00000161">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False oat grass (O)</w:t>
            </w:r>
          </w:p>
          <w:p w:rsidR="00000000" w:rsidDel="00000000" w:rsidP="00000000" w:rsidRDefault="00000000" w:rsidRPr="00000000" w14:paraId="00000162">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Rough meadow grass (O)</w:t>
            </w:r>
          </w:p>
          <w:p w:rsidR="00000000" w:rsidDel="00000000" w:rsidP="00000000" w:rsidRDefault="00000000" w:rsidRPr="00000000" w14:paraId="00000163">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Creeping bent (O)</w:t>
            </w:r>
          </w:p>
          <w:p w:rsidR="00000000" w:rsidDel="00000000" w:rsidP="00000000" w:rsidRDefault="00000000" w:rsidRPr="00000000" w14:paraId="00000164">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Creeping buttercup (O)</w:t>
            </w:r>
          </w:p>
          <w:p w:rsidR="00000000" w:rsidDel="00000000" w:rsidP="00000000" w:rsidRDefault="00000000" w:rsidRPr="00000000" w14:paraId="00000165">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Meadow buttercup (O)</w:t>
            </w:r>
          </w:p>
          <w:p w:rsidR="00000000" w:rsidDel="00000000" w:rsidP="00000000" w:rsidRDefault="00000000" w:rsidRPr="00000000" w14:paraId="00000166">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Common sorrel (O)</w:t>
            </w:r>
          </w:p>
          <w:p w:rsidR="00000000" w:rsidDel="00000000" w:rsidP="00000000" w:rsidRDefault="00000000" w:rsidRPr="00000000" w14:paraId="00000167">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Lesser trefoil (O)</w:t>
            </w:r>
          </w:p>
          <w:p w:rsidR="00000000" w:rsidDel="00000000" w:rsidP="00000000" w:rsidRDefault="00000000" w:rsidRPr="00000000" w14:paraId="00000168">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Horsetail species (O)</w:t>
            </w:r>
          </w:p>
          <w:p w:rsidR="00000000" w:rsidDel="00000000" w:rsidP="00000000" w:rsidRDefault="00000000" w:rsidRPr="00000000" w14:paraId="00000169">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Yarrow (O)</w:t>
            </w:r>
          </w:p>
          <w:p w:rsidR="00000000" w:rsidDel="00000000" w:rsidP="00000000" w:rsidRDefault="00000000" w:rsidRPr="00000000" w14:paraId="0000016A">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Oxeye daisy (O)</w:t>
            </w:r>
          </w:p>
          <w:p w:rsidR="00000000" w:rsidDel="00000000" w:rsidP="00000000" w:rsidRDefault="00000000" w:rsidRPr="00000000" w14:paraId="0000016B">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Red campion (O)</w:t>
            </w:r>
          </w:p>
          <w:p w:rsidR="00000000" w:rsidDel="00000000" w:rsidP="00000000" w:rsidRDefault="00000000" w:rsidRPr="00000000" w14:paraId="0000016C">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Cleavers (O)</w:t>
            </w:r>
          </w:p>
          <w:p w:rsidR="00000000" w:rsidDel="00000000" w:rsidP="00000000" w:rsidRDefault="00000000" w:rsidRPr="00000000" w14:paraId="0000016D">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Cock’s foot (R)</w:t>
            </w:r>
          </w:p>
          <w:p w:rsidR="00000000" w:rsidDel="00000000" w:rsidP="00000000" w:rsidRDefault="00000000" w:rsidRPr="00000000" w14:paraId="0000016E">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Hedge woundwort (R)</w:t>
            </w:r>
          </w:p>
          <w:p w:rsidR="00000000" w:rsidDel="00000000" w:rsidP="00000000" w:rsidRDefault="00000000" w:rsidRPr="00000000" w14:paraId="0000016F">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Cranesbill species (R)</w:t>
            </w:r>
          </w:p>
          <w:p w:rsidR="00000000" w:rsidDel="00000000" w:rsidP="00000000" w:rsidRDefault="00000000" w:rsidRPr="00000000" w14:paraId="00000170">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Wood avens (R)</w:t>
            </w:r>
          </w:p>
          <w:p w:rsidR="00000000" w:rsidDel="00000000" w:rsidP="00000000" w:rsidRDefault="00000000" w:rsidRPr="00000000" w14:paraId="00000171">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Nettle (R)</w:t>
            </w:r>
          </w:p>
          <w:p w:rsidR="00000000" w:rsidDel="00000000" w:rsidP="00000000" w:rsidRDefault="00000000" w:rsidRPr="00000000" w14:paraId="00000172">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Daisy (R)</w:t>
            </w:r>
          </w:p>
          <w:p w:rsidR="00000000" w:rsidDel="00000000" w:rsidP="00000000" w:rsidRDefault="00000000" w:rsidRPr="00000000" w14:paraId="00000173">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Perennial ryegrass (R)</w:t>
            </w:r>
          </w:p>
          <w:p w:rsidR="00000000" w:rsidDel="00000000" w:rsidP="00000000" w:rsidRDefault="00000000" w:rsidRPr="00000000" w14:paraId="00000174">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Common ragwort (R)</w:t>
            </w:r>
          </w:p>
          <w:p w:rsidR="00000000" w:rsidDel="00000000" w:rsidP="00000000" w:rsidRDefault="00000000" w:rsidRPr="00000000" w14:paraId="00000175">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Ribwort plantain (R)</w:t>
            </w:r>
          </w:p>
          <w:p w:rsidR="00000000" w:rsidDel="00000000" w:rsidP="00000000" w:rsidRDefault="00000000" w:rsidRPr="00000000" w14:paraId="00000176">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Common mouse-ear (R)</w:t>
            </w:r>
          </w:p>
          <w:p w:rsidR="00000000" w:rsidDel="00000000" w:rsidP="00000000" w:rsidRDefault="00000000" w:rsidRPr="00000000" w14:paraId="00000177">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Dandelion species (R)</w:t>
            </w:r>
          </w:p>
          <w:p w:rsidR="00000000" w:rsidDel="00000000" w:rsidP="00000000" w:rsidRDefault="00000000" w:rsidRPr="00000000" w14:paraId="00000178">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Vetch species (R)</w:t>
            </w:r>
          </w:p>
          <w:p w:rsidR="00000000" w:rsidDel="00000000" w:rsidP="00000000" w:rsidRDefault="00000000" w:rsidRPr="00000000" w14:paraId="00000179">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Wild strawberry (R)</w:t>
            </w:r>
          </w:p>
          <w:p w:rsidR="00000000" w:rsidDel="00000000" w:rsidP="00000000" w:rsidRDefault="00000000" w:rsidRPr="00000000" w14:paraId="0000017A">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Broad-leaved dock (R)</w:t>
            </w:r>
          </w:p>
          <w:p w:rsidR="00000000" w:rsidDel="00000000" w:rsidP="00000000" w:rsidRDefault="00000000" w:rsidRPr="00000000" w14:paraId="0000017B">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Red clover (R)</w:t>
            </w:r>
          </w:p>
          <w:p w:rsidR="00000000" w:rsidDel="00000000" w:rsidP="00000000" w:rsidRDefault="00000000" w:rsidRPr="00000000" w14:paraId="0000017C">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White clover (R)</w:t>
            </w:r>
          </w:p>
          <w:p w:rsidR="00000000" w:rsidDel="00000000" w:rsidP="00000000" w:rsidRDefault="00000000" w:rsidRPr="00000000" w14:paraId="0000017D">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Great willowherb (R)</w:t>
            </w:r>
          </w:p>
          <w:p w:rsidR="00000000" w:rsidDel="00000000" w:rsidP="00000000" w:rsidRDefault="00000000" w:rsidRPr="00000000" w14:paraId="0000017E">
            <w:pPr>
              <w:numPr>
                <w:ilvl w:val="0"/>
                <w:numId w:val="2"/>
              </w:numPr>
              <w:pBdr>
                <w:top w:space="0" w:sz="0" w:val="nil"/>
                <w:left w:space="0" w:sz="0" w:val="nil"/>
                <w:bottom w:space="0" w:sz="0" w:val="nil"/>
                <w:right w:space="0" w:sz="0" w:val="nil"/>
                <w:between w:space="0" w:sz="0" w:val="nil"/>
              </w:pBdr>
              <w:spacing w:after="0" w:lineRule="auto"/>
              <w:ind w:left="720" w:hanging="360"/>
              <w:jc w:val="both"/>
              <w:rPr>
                <w:sz w:val="20"/>
                <w:szCs w:val="20"/>
              </w:rPr>
            </w:pPr>
            <w:r w:rsidDel="00000000" w:rsidR="00000000" w:rsidRPr="00000000">
              <w:rPr>
                <w:sz w:val="20"/>
                <w:szCs w:val="20"/>
                <w:rtl w:val="0"/>
              </w:rPr>
              <w:t xml:space="preserve">Rosebay willowherb (R)</w:t>
            </w:r>
          </w:p>
          <w:p w:rsidR="00000000" w:rsidDel="00000000" w:rsidP="00000000" w:rsidRDefault="00000000" w:rsidRPr="00000000" w14:paraId="0000017F">
            <w:pPr>
              <w:spacing w:after="0" w:before="240" w:lineRule="auto"/>
              <w:jc w:val="both"/>
              <w:rPr>
                <w:sz w:val="20"/>
                <w:szCs w:val="20"/>
              </w:rPr>
            </w:pPr>
            <w:r w:rsidDel="00000000" w:rsidR="00000000" w:rsidRPr="00000000">
              <w:rPr>
                <w:sz w:val="20"/>
                <w:szCs w:val="20"/>
                <w:rtl w:val="0"/>
              </w:rPr>
              <w:t xml:space="preserve">Scattered scrub species included rare willow species, bramble, dog rose and self-seeded ash saplings. </w:t>
            </w:r>
          </w:p>
          <w:p w:rsidR="00000000" w:rsidDel="00000000" w:rsidP="00000000" w:rsidRDefault="00000000" w:rsidRPr="00000000" w14:paraId="00000180">
            <w:pPr>
              <w:spacing w:after="0" w:lineRule="auto"/>
              <w:jc w:val="both"/>
              <w:rPr>
                <w:sz w:val="20"/>
                <w:szCs w:val="20"/>
              </w:rPr>
            </w:pPr>
            <w:r w:rsidDel="00000000" w:rsidR="00000000" w:rsidRPr="00000000">
              <w:rPr>
                <w:rtl w:val="0"/>
              </w:rPr>
            </w:r>
          </w:p>
          <w:p w:rsidR="00000000" w:rsidDel="00000000" w:rsidP="00000000" w:rsidRDefault="00000000" w:rsidRPr="00000000" w14:paraId="00000181">
            <w:pPr>
              <w:spacing w:after="0" w:lineRule="auto"/>
              <w:jc w:val="both"/>
              <w:rPr>
                <w:sz w:val="20"/>
                <w:szCs w:val="20"/>
              </w:rPr>
            </w:pPr>
            <w:r w:rsidDel="00000000" w:rsidR="00000000" w:rsidRPr="00000000">
              <w:rPr>
                <w:sz w:val="20"/>
                <w:szCs w:val="20"/>
                <w:rtl w:val="0"/>
              </w:rPr>
              <w:t xml:space="preserve">Total area: 0.321 ha</w:t>
            </w:r>
          </w:p>
          <w:p w:rsidR="00000000" w:rsidDel="00000000" w:rsidP="00000000" w:rsidRDefault="00000000" w:rsidRPr="00000000" w14:paraId="00000182">
            <w:pPr>
              <w:spacing w:after="0" w:lineRule="auto"/>
              <w:jc w:val="both"/>
              <w:rPr>
                <w:sz w:val="20"/>
                <w:szCs w:val="20"/>
              </w:rPr>
            </w:pPr>
            <w:r w:rsidDel="00000000" w:rsidR="00000000" w:rsidRPr="00000000">
              <w:rPr>
                <w:rtl w:val="0"/>
              </w:rPr>
            </w:r>
          </w:p>
          <w:p w:rsidR="00000000" w:rsidDel="00000000" w:rsidP="00000000" w:rsidRDefault="00000000" w:rsidRPr="00000000" w14:paraId="00000183">
            <w:pPr>
              <w:spacing w:after="0" w:lineRule="auto"/>
              <w:jc w:val="both"/>
              <w:rPr>
                <w:rFonts w:ascii="Calibri" w:cs="Calibri" w:eastAsia="Calibri" w:hAnsi="Calibri"/>
                <w:highlight w:val="yellow"/>
              </w:rPr>
            </w:pPr>
            <w:r w:rsidDel="00000000" w:rsidR="00000000" w:rsidRPr="00000000">
              <w:rPr>
                <w:sz w:val="20"/>
                <w:szCs w:val="20"/>
                <w:rtl w:val="0"/>
              </w:rPr>
              <w:t xml:space="preserve">Condition assessment: Moderate - passes 3 criteria including essential criterion A and criteria D and E. Fails criterion B due to limited variation in sward height and none of the grassland was shorter than 10cm. Fails criterion C due to a lack of bare ground. Fails criterion F as the maximum species count within the square metre samples was eight. </w:t>
            </w:r>
            <w:r w:rsidDel="00000000" w:rsidR="00000000" w:rsidRPr="00000000">
              <w:rPr>
                <w:rtl w:val="0"/>
              </w:rPr>
            </w:r>
          </w:p>
        </w:tc>
        <w:tc>
          <w:tcPr>
            <w:vMerge w:val="restart"/>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84">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02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8B">
            <w:pPr>
              <w:pStyle w:val="Heading3"/>
              <w:spacing w:after="0" w:before="0" w:line="259" w:lineRule="auto"/>
              <w:rPr>
                <w:color w:val="f0a200"/>
              </w:rPr>
            </w:pPr>
            <w:bookmarkStart w:colFirst="0" w:colLast="0" w:name="_heading=h.17dp8vu" w:id="10"/>
            <w:bookmarkEnd w:id="10"/>
            <w:r w:rsidDel="00000000" w:rsidR="00000000" w:rsidRPr="00000000">
              <w:rPr>
                <w:color w:val="f0a200"/>
                <w:sz w:val="22"/>
                <w:szCs w:val="22"/>
                <w:rtl w:val="0"/>
              </w:rPr>
              <w:t xml:space="preserve">Trees</w:t>
            </w:r>
            <w:r w:rsidDel="00000000" w:rsidR="00000000" w:rsidRPr="00000000">
              <w:rPr>
                <w:rtl w:val="0"/>
              </w:rPr>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8C">
            <w:pPr>
              <w:spacing w:after="0" w:lineRule="auto"/>
              <w:jc w:val="both"/>
              <w:rPr>
                <w:sz w:val="20"/>
                <w:szCs w:val="20"/>
              </w:rPr>
            </w:pPr>
            <w:r w:rsidDel="00000000" w:rsidR="00000000" w:rsidRPr="00000000">
              <w:rPr>
                <w:sz w:val="20"/>
                <w:szCs w:val="20"/>
                <w:rtl w:val="0"/>
              </w:rPr>
              <w:t xml:space="preserve">12 trees are present on the site, all comprising whitebeam species, sycamore, lime species, apple and ash. </w:t>
            </w:r>
          </w:p>
          <w:p w:rsidR="00000000" w:rsidDel="00000000" w:rsidP="00000000" w:rsidRDefault="00000000" w:rsidRPr="00000000" w14:paraId="0000018D">
            <w:pPr>
              <w:spacing w:after="0" w:lineRule="auto"/>
              <w:jc w:val="both"/>
              <w:rPr>
                <w:sz w:val="20"/>
                <w:szCs w:val="20"/>
              </w:rPr>
            </w:pPr>
            <w:r w:rsidDel="00000000" w:rsidR="00000000" w:rsidRPr="00000000">
              <w:rPr>
                <w:sz w:val="20"/>
                <w:szCs w:val="20"/>
                <w:rtl w:val="0"/>
              </w:rPr>
              <w:t xml:space="preserve">Nine of the trees are greater than 30cm and less than or equal to 60cm diameter at breast height and therefore are classified as medium sized trees.</w:t>
            </w:r>
          </w:p>
          <w:p w:rsidR="00000000" w:rsidDel="00000000" w:rsidP="00000000" w:rsidRDefault="00000000" w:rsidRPr="00000000" w14:paraId="0000018E">
            <w:pPr>
              <w:spacing w:after="0" w:lineRule="auto"/>
              <w:jc w:val="both"/>
              <w:rPr>
                <w:sz w:val="20"/>
                <w:szCs w:val="20"/>
              </w:rPr>
            </w:pPr>
            <w:r w:rsidDel="00000000" w:rsidR="00000000" w:rsidRPr="00000000">
              <w:rPr>
                <w:sz w:val="20"/>
                <w:szCs w:val="20"/>
                <w:rtl w:val="0"/>
              </w:rPr>
              <w:t xml:space="preserve">Three of the trees are less than 30cm diameter at breast height and therefore are classified as small sized trees.</w:t>
            </w:r>
          </w:p>
          <w:p w:rsidR="00000000" w:rsidDel="00000000" w:rsidP="00000000" w:rsidRDefault="00000000" w:rsidRPr="00000000" w14:paraId="0000018F">
            <w:pPr>
              <w:spacing w:after="0" w:lineRule="auto"/>
              <w:jc w:val="both"/>
              <w:rPr>
                <w:sz w:val="20"/>
                <w:szCs w:val="20"/>
              </w:rPr>
            </w:pPr>
            <w:r w:rsidDel="00000000" w:rsidR="00000000" w:rsidRPr="00000000">
              <w:rPr>
                <w:rtl w:val="0"/>
              </w:rPr>
            </w:r>
          </w:p>
          <w:p w:rsidR="00000000" w:rsidDel="00000000" w:rsidP="00000000" w:rsidRDefault="00000000" w:rsidRPr="00000000" w14:paraId="00000190">
            <w:pPr>
              <w:spacing w:after="0" w:lineRule="auto"/>
              <w:jc w:val="both"/>
              <w:rPr>
                <w:sz w:val="20"/>
                <w:szCs w:val="20"/>
              </w:rPr>
            </w:pPr>
            <w:r w:rsidDel="00000000" w:rsidR="00000000" w:rsidRPr="00000000">
              <w:rPr>
                <w:sz w:val="20"/>
                <w:szCs w:val="20"/>
                <w:rtl w:val="0"/>
              </w:rPr>
              <w:t xml:space="preserve">Total area: 0.159 ha</w:t>
            </w:r>
          </w:p>
          <w:p w:rsidR="00000000" w:rsidDel="00000000" w:rsidP="00000000" w:rsidRDefault="00000000" w:rsidRPr="00000000" w14:paraId="00000191">
            <w:pPr>
              <w:spacing w:after="0" w:lineRule="auto"/>
              <w:jc w:val="both"/>
              <w:rPr>
                <w:sz w:val="20"/>
                <w:szCs w:val="20"/>
              </w:rPr>
            </w:pPr>
            <w:r w:rsidDel="00000000" w:rsidR="00000000" w:rsidRPr="00000000">
              <w:rPr>
                <w:sz w:val="20"/>
                <w:szCs w:val="20"/>
                <w:rtl w:val="0"/>
              </w:rPr>
              <w:t xml:space="preserve">See Tree Helper Tool in Statutory Biodiversity Metric.</w:t>
            </w:r>
          </w:p>
          <w:p w:rsidR="00000000" w:rsidDel="00000000" w:rsidP="00000000" w:rsidRDefault="00000000" w:rsidRPr="00000000" w14:paraId="00000192">
            <w:pPr>
              <w:spacing w:after="0" w:lineRule="auto"/>
              <w:jc w:val="both"/>
              <w:rPr>
                <w:sz w:val="20"/>
                <w:szCs w:val="20"/>
              </w:rPr>
            </w:pPr>
            <w:r w:rsidDel="00000000" w:rsidR="00000000" w:rsidRPr="00000000">
              <w:rPr>
                <w:rtl w:val="0"/>
              </w:rPr>
            </w:r>
          </w:p>
          <w:p w:rsidR="00000000" w:rsidDel="00000000" w:rsidP="00000000" w:rsidRDefault="00000000" w:rsidRPr="00000000" w14:paraId="00000193">
            <w:pPr>
              <w:spacing w:after="0" w:lineRule="auto"/>
              <w:jc w:val="both"/>
              <w:rPr>
                <w:sz w:val="20"/>
                <w:szCs w:val="20"/>
              </w:rPr>
            </w:pPr>
            <w:r w:rsidDel="00000000" w:rsidR="00000000" w:rsidRPr="00000000">
              <w:rPr>
                <w:sz w:val="20"/>
                <w:szCs w:val="20"/>
                <w:rtl w:val="0"/>
              </w:rPr>
              <w:t xml:space="preserve">Condition assessment: Moderate - passes 4 criteria. Fails criterion E due to a lack of ecological niches and 41% of trees were native.</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94">
            <w:pPr>
              <w:spacing w:after="0" w:before="40" w:lineRule="auto"/>
              <w:rPr>
                <w:sz w:val="20"/>
                <w:szCs w:val="20"/>
              </w:rPr>
            </w:pPr>
            <w:r w:rsidDel="00000000" w:rsidR="00000000" w:rsidRPr="00000000">
              <w:rPr>
                <w:rtl w:val="0"/>
              </w:rPr>
            </w:r>
          </w:p>
        </w:tc>
      </w:tr>
      <w:tr>
        <w:trPr>
          <w:cantSplit w:val="0"/>
          <w:trHeight w:val="5831"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95">
            <w:pPr>
              <w:pStyle w:val="Heading2"/>
              <w:spacing w:after="0" w:line="259" w:lineRule="auto"/>
              <w:jc w:val="left"/>
              <w:rPr>
                <w:i w:val="0"/>
                <w:color w:val="f0a200"/>
                <w:sz w:val="22"/>
                <w:szCs w:val="22"/>
              </w:rPr>
            </w:pPr>
            <w:r w:rsidDel="00000000" w:rsidR="00000000" w:rsidRPr="00000000">
              <w:rPr>
                <w:i w:val="0"/>
                <w:color w:val="f0a200"/>
                <w:sz w:val="22"/>
                <w:szCs w:val="22"/>
                <w:rtl w:val="0"/>
              </w:rPr>
              <w:t xml:space="preserve">Baseline Habitat Impacts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96">
            <w:pPr>
              <w:spacing w:after="200" w:before="200" w:lineRule="auto"/>
              <w:jc w:val="both"/>
              <w:rPr>
                <w:sz w:val="10"/>
                <w:szCs w:val="10"/>
              </w:rPr>
            </w:pPr>
            <w:r w:rsidDel="00000000" w:rsidR="00000000" w:rsidRPr="00000000">
              <w:rPr>
                <w:sz w:val="20"/>
                <w:szCs w:val="20"/>
                <w:rtl w:val="0"/>
              </w:rPr>
              <w:t xml:space="preserve">The table below provides a summary of the impacts to the baseline habitats as a result of development. For full details see the associated Statutory Biodiversity Metric.</w:t>
            </w:r>
            <w:r w:rsidDel="00000000" w:rsidR="00000000" w:rsidRPr="00000000">
              <w:rPr>
                <w:rtl w:val="0"/>
              </w:rPr>
            </w:r>
          </w:p>
          <w:tbl>
            <w:tblPr>
              <w:tblStyle w:val="Table8"/>
              <w:tblW w:w="87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1264"/>
              <w:gridCol w:w="5936"/>
              <w:tblGridChange w:id="0">
                <w:tblGrid>
                  <w:gridCol w:w="1575"/>
                  <w:gridCol w:w="1264"/>
                  <w:gridCol w:w="5936"/>
                </w:tblGrid>
              </w:tblGridChange>
            </w:tblGrid>
            <w:tr>
              <w:trPr>
                <w:cantSplit w:val="0"/>
                <w:tblHeader w:val="0"/>
              </w:trPr>
              <w:tc>
                <w:tcPr>
                  <w:tcBorders>
                    <w:top w:color="f0a200" w:space="0" w:sz="8" w:val="single"/>
                    <w:left w:color="f0a200" w:space="0" w:sz="8" w:val="single"/>
                    <w:bottom w:color="f0a200" w:space="0" w:sz="8" w:val="single"/>
                    <w:right w:color="f0a200" w:space="0" w:sz="8" w:val="single"/>
                  </w:tcBorders>
                  <w:shd w:fill="2a7c6f" w:val="clear"/>
                  <w:tcMar>
                    <w:top w:w="100.0" w:type="dxa"/>
                    <w:left w:w="100.0" w:type="dxa"/>
                    <w:bottom w:w="100.0" w:type="dxa"/>
                    <w:right w:w="100.0" w:type="dxa"/>
                  </w:tcMar>
                </w:tcPr>
                <w:p w:rsidR="00000000" w:rsidDel="00000000" w:rsidP="00000000" w:rsidRDefault="00000000" w:rsidRPr="00000000" w14:paraId="00000197">
                  <w:pPr>
                    <w:widowControl w:val="0"/>
                    <w:spacing w:after="200" w:before="200" w:lineRule="auto"/>
                    <w:rPr>
                      <w:b w:val="1"/>
                      <w:color w:val="f0a200"/>
                      <w:sz w:val="20"/>
                      <w:szCs w:val="20"/>
                    </w:rPr>
                  </w:pPr>
                  <w:r w:rsidDel="00000000" w:rsidR="00000000" w:rsidRPr="00000000">
                    <w:rPr>
                      <w:b w:val="1"/>
                      <w:color w:val="f0a200"/>
                      <w:sz w:val="20"/>
                      <w:szCs w:val="20"/>
                      <w:rtl w:val="0"/>
                    </w:rPr>
                    <w:t xml:space="preserve">Habitat</w:t>
                  </w:r>
                </w:p>
              </w:tc>
              <w:tc>
                <w:tcPr>
                  <w:tcBorders>
                    <w:top w:color="f0a200" w:space="0" w:sz="8" w:val="single"/>
                    <w:left w:color="f0a200" w:space="0" w:sz="8" w:val="single"/>
                    <w:bottom w:color="f0a200" w:space="0" w:sz="8" w:val="single"/>
                    <w:right w:color="f0a200" w:space="0" w:sz="8" w:val="single"/>
                  </w:tcBorders>
                  <w:shd w:fill="2a7c6f" w:val="clear"/>
                  <w:tcMar>
                    <w:top w:w="100.0" w:type="dxa"/>
                    <w:left w:w="100.0" w:type="dxa"/>
                    <w:bottom w:w="100.0" w:type="dxa"/>
                    <w:right w:w="100.0" w:type="dxa"/>
                  </w:tcMar>
                </w:tcPr>
                <w:p w:rsidR="00000000" w:rsidDel="00000000" w:rsidP="00000000" w:rsidRDefault="00000000" w:rsidRPr="00000000" w14:paraId="00000198">
                  <w:pPr>
                    <w:widowControl w:val="0"/>
                    <w:spacing w:after="200" w:before="200" w:lineRule="auto"/>
                    <w:rPr>
                      <w:b w:val="1"/>
                      <w:color w:val="f0a200"/>
                      <w:sz w:val="20"/>
                      <w:szCs w:val="20"/>
                    </w:rPr>
                  </w:pPr>
                  <w:r w:rsidDel="00000000" w:rsidR="00000000" w:rsidRPr="00000000">
                    <w:rPr>
                      <w:b w:val="1"/>
                      <w:color w:val="f0a200"/>
                      <w:sz w:val="20"/>
                      <w:szCs w:val="20"/>
                      <w:rtl w:val="0"/>
                    </w:rPr>
                    <w:t xml:space="preserve">Condition</w:t>
                  </w:r>
                </w:p>
              </w:tc>
              <w:tc>
                <w:tcPr>
                  <w:tcBorders>
                    <w:top w:color="f0a200" w:space="0" w:sz="8" w:val="single"/>
                    <w:left w:color="f0a200" w:space="0" w:sz="8" w:val="single"/>
                    <w:bottom w:color="f0a200" w:space="0" w:sz="8" w:val="single"/>
                    <w:right w:color="f0a200" w:space="0" w:sz="8" w:val="single"/>
                  </w:tcBorders>
                  <w:shd w:fill="2a7c6f" w:val="clear"/>
                  <w:tcMar>
                    <w:top w:w="100.0" w:type="dxa"/>
                    <w:left w:w="100.0" w:type="dxa"/>
                    <w:bottom w:w="100.0" w:type="dxa"/>
                    <w:right w:w="100.0" w:type="dxa"/>
                  </w:tcMar>
                </w:tcPr>
                <w:p w:rsidR="00000000" w:rsidDel="00000000" w:rsidP="00000000" w:rsidRDefault="00000000" w:rsidRPr="00000000" w14:paraId="00000199">
                  <w:pPr>
                    <w:widowControl w:val="0"/>
                    <w:spacing w:after="200" w:before="200" w:lineRule="auto"/>
                    <w:rPr>
                      <w:b w:val="1"/>
                      <w:color w:val="f0a200"/>
                      <w:sz w:val="20"/>
                      <w:szCs w:val="20"/>
                    </w:rPr>
                  </w:pPr>
                  <w:r w:rsidDel="00000000" w:rsidR="00000000" w:rsidRPr="00000000">
                    <w:rPr>
                      <w:b w:val="1"/>
                      <w:color w:val="f0a200"/>
                      <w:sz w:val="20"/>
                      <w:szCs w:val="20"/>
                      <w:rtl w:val="0"/>
                    </w:rPr>
                    <w:t xml:space="preserve">Impact of Proposal </w:t>
                  </w:r>
                </w:p>
              </w:tc>
            </w:tr>
            <w:tr>
              <w:trPr>
                <w:cantSplit w:val="0"/>
                <w:trHeight w:val="1182" w:hRule="atLeast"/>
                <w:tblHeader w:val="0"/>
              </w:trPr>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9A">
                  <w:pPr>
                    <w:spacing w:after="200" w:before="200" w:lineRule="auto"/>
                    <w:jc w:val="both"/>
                    <w:rPr>
                      <w:sz w:val="18"/>
                      <w:szCs w:val="18"/>
                    </w:rPr>
                  </w:pPr>
                  <w:r w:rsidDel="00000000" w:rsidR="00000000" w:rsidRPr="00000000">
                    <w:rPr>
                      <w:sz w:val="18"/>
                      <w:szCs w:val="18"/>
                      <w:rtl w:val="0"/>
                    </w:rPr>
                    <w:t xml:space="preserve">Urban Individual Tree</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9B">
                  <w:pPr>
                    <w:spacing w:after="200" w:before="200" w:lineRule="auto"/>
                    <w:jc w:val="both"/>
                    <w:rPr>
                      <w:sz w:val="18"/>
                      <w:szCs w:val="18"/>
                    </w:rPr>
                  </w:pPr>
                  <w:r w:rsidDel="00000000" w:rsidR="00000000" w:rsidRPr="00000000">
                    <w:rPr>
                      <w:sz w:val="18"/>
                      <w:szCs w:val="18"/>
                      <w:rtl w:val="0"/>
                    </w:rPr>
                    <w:t xml:space="preserve">Moderate</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9C">
                  <w:pPr>
                    <w:spacing w:after="200" w:before="200" w:lineRule="auto"/>
                    <w:jc w:val="both"/>
                    <w:rPr>
                      <w:sz w:val="18"/>
                      <w:szCs w:val="18"/>
                    </w:rPr>
                  </w:pPr>
                  <w:r w:rsidDel="00000000" w:rsidR="00000000" w:rsidRPr="00000000">
                    <w:rPr>
                      <w:sz w:val="18"/>
                      <w:szCs w:val="18"/>
                      <w:rtl w:val="0"/>
                    </w:rPr>
                    <w:t xml:space="preserve">To be lost: 12 trees.</w:t>
                  </w:r>
                </w:p>
                <w:p w:rsidR="00000000" w:rsidDel="00000000" w:rsidP="00000000" w:rsidRDefault="00000000" w:rsidRPr="00000000" w14:paraId="0000019D">
                  <w:pPr>
                    <w:spacing w:after="200" w:before="200" w:lineRule="auto"/>
                    <w:jc w:val="both"/>
                    <w:rPr>
                      <w:sz w:val="18"/>
                      <w:szCs w:val="18"/>
                    </w:rPr>
                  </w:pPr>
                  <w:r w:rsidDel="00000000" w:rsidR="00000000" w:rsidRPr="00000000">
                    <w:rPr>
                      <w:sz w:val="18"/>
                      <w:szCs w:val="18"/>
                      <w:rtl w:val="0"/>
                    </w:rPr>
                    <w:t xml:space="preserve">Proposed: 42 trees (27 in POS and 15 in private residential gardens)</w:t>
                  </w:r>
                </w:p>
              </w:tc>
            </w:tr>
            <w:tr>
              <w:trPr>
                <w:cantSplit w:val="0"/>
                <w:tblHeader w:val="0"/>
              </w:trPr>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9E">
                  <w:pPr>
                    <w:spacing w:after="200" w:before="200" w:lineRule="auto"/>
                    <w:jc w:val="both"/>
                    <w:rPr>
                      <w:sz w:val="18"/>
                      <w:szCs w:val="18"/>
                    </w:rPr>
                  </w:pPr>
                  <w:r w:rsidDel="00000000" w:rsidR="00000000" w:rsidRPr="00000000">
                    <w:rPr>
                      <w:sz w:val="18"/>
                      <w:szCs w:val="18"/>
                      <w:rtl w:val="0"/>
                    </w:rPr>
                    <w:t xml:space="preserve">Bramble scrub </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9F">
                  <w:pPr>
                    <w:spacing w:after="200" w:before="200" w:lineRule="auto"/>
                    <w:jc w:val="both"/>
                    <w:rPr>
                      <w:sz w:val="18"/>
                      <w:szCs w:val="18"/>
                    </w:rPr>
                  </w:pPr>
                  <w:r w:rsidDel="00000000" w:rsidR="00000000" w:rsidRPr="00000000">
                    <w:rPr>
                      <w:sz w:val="18"/>
                      <w:szCs w:val="18"/>
                      <w:rtl w:val="0"/>
                    </w:rPr>
                    <w:t xml:space="preserve">N/A</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0">
                  <w:pPr>
                    <w:spacing w:after="200" w:before="200" w:lineRule="auto"/>
                    <w:jc w:val="both"/>
                    <w:rPr>
                      <w:sz w:val="18"/>
                      <w:szCs w:val="18"/>
                    </w:rPr>
                  </w:pPr>
                  <w:r w:rsidDel="00000000" w:rsidR="00000000" w:rsidRPr="00000000">
                    <w:rPr>
                      <w:sz w:val="18"/>
                      <w:szCs w:val="18"/>
                      <w:rtl w:val="0"/>
                    </w:rPr>
                    <w:t xml:space="preserve">To be lost: 0.002ha.  No retained or created habitat proposed. not included in calculation. </w:t>
                  </w:r>
                </w:p>
              </w:tc>
            </w:tr>
            <w:tr>
              <w:trPr>
                <w:cantSplit w:val="0"/>
                <w:tblHeader w:val="0"/>
              </w:trPr>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1">
                  <w:pPr>
                    <w:spacing w:after="200" w:before="200" w:lineRule="auto"/>
                    <w:jc w:val="both"/>
                    <w:rPr>
                      <w:sz w:val="18"/>
                      <w:szCs w:val="18"/>
                    </w:rPr>
                  </w:pPr>
                  <w:r w:rsidDel="00000000" w:rsidR="00000000" w:rsidRPr="00000000">
                    <w:rPr>
                      <w:sz w:val="18"/>
                      <w:szCs w:val="18"/>
                      <w:rtl w:val="0"/>
                    </w:rPr>
                    <w:t xml:space="preserve">Neutral grassland</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2">
                  <w:pPr>
                    <w:spacing w:after="200" w:before="200" w:lineRule="auto"/>
                    <w:jc w:val="both"/>
                    <w:rPr>
                      <w:sz w:val="18"/>
                      <w:szCs w:val="18"/>
                    </w:rPr>
                  </w:pPr>
                  <w:r w:rsidDel="00000000" w:rsidR="00000000" w:rsidRPr="00000000">
                    <w:rPr>
                      <w:sz w:val="18"/>
                      <w:szCs w:val="18"/>
                      <w:rtl w:val="0"/>
                    </w:rPr>
                    <w:t xml:space="preserve">Poor</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3">
                  <w:pPr>
                    <w:spacing w:after="200" w:before="200" w:lineRule="auto"/>
                    <w:jc w:val="both"/>
                    <w:rPr>
                      <w:sz w:val="18"/>
                      <w:szCs w:val="18"/>
                    </w:rPr>
                  </w:pPr>
                  <w:r w:rsidDel="00000000" w:rsidR="00000000" w:rsidRPr="00000000">
                    <w:rPr>
                      <w:sz w:val="18"/>
                      <w:szCs w:val="18"/>
                      <w:rtl w:val="0"/>
                    </w:rPr>
                    <w:t xml:space="preserve">To be lost: 0.438 ha  </w:t>
                  </w:r>
                </w:p>
                <w:p w:rsidR="00000000" w:rsidDel="00000000" w:rsidP="00000000" w:rsidRDefault="00000000" w:rsidRPr="00000000" w14:paraId="000001A4">
                  <w:pPr>
                    <w:spacing w:after="200" w:before="200" w:lineRule="auto"/>
                    <w:jc w:val="both"/>
                    <w:rPr>
                      <w:sz w:val="18"/>
                      <w:szCs w:val="18"/>
                    </w:rPr>
                  </w:pPr>
                  <w:r w:rsidDel="00000000" w:rsidR="00000000" w:rsidRPr="00000000">
                    <w:rPr>
                      <w:sz w:val="18"/>
                      <w:szCs w:val="18"/>
                      <w:rtl w:val="0"/>
                    </w:rPr>
                    <w:t xml:space="preserve">Proposed: 0.04 ha in POS</w:t>
                  </w:r>
                </w:p>
              </w:tc>
            </w:tr>
            <w:tr>
              <w:trPr>
                <w:cantSplit w:val="0"/>
                <w:tblHeader w:val="0"/>
              </w:trPr>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5">
                  <w:pPr>
                    <w:spacing w:after="200" w:before="200" w:lineRule="auto"/>
                    <w:jc w:val="both"/>
                    <w:rPr>
                      <w:sz w:val="18"/>
                      <w:szCs w:val="18"/>
                    </w:rPr>
                  </w:pPr>
                  <w:r w:rsidDel="00000000" w:rsidR="00000000" w:rsidRPr="00000000">
                    <w:rPr>
                      <w:sz w:val="18"/>
                      <w:szCs w:val="18"/>
                      <w:rtl w:val="0"/>
                    </w:rPr>
                    <w:t xml:space="preserve">Developed Land/Sealed Surface</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6">
                  <w:pPr>
                    <w:spacing w:after="200" w:before="200" w:lineRule="auto"/>
                    <w:jc w:val="both"/>
                    <w:rPr>
                      <w:sz w:val="18"/>
                      <w:szCs w:val="18"/>
                    </w:rPr>
                  </w:pPr>
                  <w:r w:rsidDel="00000000" w:rsidR="00000000" w:rsidRPr="00000000">
                    <w:rPr>
                      <w:sz w:val="18"/>
                      <w:szCs w:val="18"/>
                      <w:rtl w:val="0"/>
                    </w:rPr>
                    <w:t xml:space="preserve">N/A</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7">
                  <w:pPr>
                    <w:spacing w:after="200" w:before="200" w:lineRule="auto"/>
                    <w:jc w:val="both"/>
                    <w:rPr>
                      <w:sz w:val="18"/>
                      <w:szCs w:val="18"/>
                    </w:rPr>
                  </w:pPr>
                  <w:r w:rsidDel="00000000" w:rsidR="00000000" w:rsidRPr="00000000">
                    <w:rPr>
                      <w:sz w:val="18"/>
                      <w:szCs w:val="18"/>
                      <w:rtl w:val="0"/>
                    </w:rPr>
                    <w:t xml:space="preserve">To be lost: 0.2 ha </w:t>
                  </w:r>
                </w:p>
                <w:p w:rsidR="00000000" w:rsidDel="00000000" w:rsidP="00000000" w:rsidRDefault="00000000" w:rsidRPr="00000000" w14:paraId="000001A8">
                  <w:pPr>
                    <w:spacing w:after="200" w:before="200" w:lineRule="auto"/>
                    <w:jc w:val="both"/>
                    <w:rPr>
                      <w:sz w:val="18"/>
                      <w:szCs w:val="18"/>
                    </w:rPr>
                  </w:pPr>
                  <w:r w:rsidDel="00000000" w:rsidR="00000000" w:rsidRPr="00000000">
                    <w:rPr>
                      <w:sz w:val="18"/>
                      <w:szCs w:val="18"/>
                      <w:rtl w:val="0"/>
                    </w:rPr>
                    <w:t xml:space="preserve">Proposed: 0.39 ha</w:t>
                  </w:r>
                </w:p>
              </w:tc>
            </w:tr>
            <w:tr>
              <w:trPr>
                <w:cantSplit w:val="0"/>
                <w:tblHeader w:val="0"/>
              </w:trPr>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9">
                  <w:pPr>
                    <w:spacing w:after="200" w:before="200" w:lineRule="auto"/>
                    <w:jc w:val="both"/>
                    <w:rPr>
                      <w:sz w:val="18"/>
                      <w:szCs w:val="18"/>
                    </w:rPr>
                  </w:pPr>
                  <w:r w:rsidDel="00000000" w:rsidR="00000000" w:rsidRPr="00000000">
                    <w:rPr>
                      <w:sz w:val="18"/>
                      <w:szCs w:val="18"/>
                      <w:rtl w:val="0"/>
                    </w:rPr>
                    <w:t xml:space="preserve">Native hedgerow </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A">
                  <w:pPr>
                    <w:spacing w:after="200" w:before="200" w:lineRule="auto"/>
                    <w:jc w:val="both"/>
                    <w:rPr>
                      <w:sz w:val="18"/>
                      <w:szCs w:val="18"/>
                    </w:rPr>
                  </w:pPr>
                  <w:r w:rsidDel="00000000" w:rsidR="00000000" w:rsidRPr="00000000">
                    <w:rPr>
                      <w:sz w:val="18"/>
                      <w:szCs w:val="18"/>
                      <w:rtl w:val="0"/>
                    </w:rPr>
                    <w:t xml:space="preserve">Poor</w:t>
                  </w:r>
                </w:p>
              </w:tc>
              <w:tc>
                <w:tcPr>
                  <w:tcBorders>
                    <w:top w:color="f0a200" w:space="0" w:sz="8" w:val="single"/>
                    <w:left w:color="f0a200" w:space="0" w:sz="8" w:val="single"/>
                    <w:bottom w:color="f0a200" w:space="0" w:sz="8" w:val="single"/>
                    <w:right w:color="f0a200" w:space="0" w:sz="8" w:val="single"/>
                  </w:tcBorders>
                </w:tcPr>
                <w:p w:rsidR="00000000" w:rsidDel="00000000" w:rsidP="00000000" w:rsidRDefault="00000000" w:rsidRPr="00000000" w14:paraId="000001AB">
                  <w:pPr>
                    <w:spacing w:after="200" w:before="200" w:lineRule="auto"/>
                    <w:jc w:val="both"/>
                    <w:rPr>
                      <w:sz w:val="18"/>
                      <w:szCs w:val="18"/>
                    </w:rPr>
                  </w:pPr>
                  <w:r w:rsidDel="00000000" w:rsidR="00000000" w:rsidRPr="00000000">
                    <w:rPr>
                      <w:sz w:val="18"/>
                      <w:szCs w:val="18"/>
                      <w:rtl w:val="0"/>
                    </w:rPr>
                    <w:t xml:space="preserve">Proposed: 0.14  km in POS</w:t>
                  </w:r>
                </w:p>
              </w:tc>
            </w:tr>
          </w:tbl>
          <w:p w:rsidR="00000000" w:rsidDel="00000000" w:rsidP="00000000" w:rsidRDefault="00000000" w:rsidRPr="00000000" w14:paraId="000001AC">
            <w:pPr>
              <w:spacing w:after="0" w:lineRule="auto"/>
              <w:jc w:val="both"/>
              <w:rPr>
                <w:sz w:val="2"/>
                <w:szCs w:val="2"/>
                <w:highlight w:val="yellow"/>
              </w:rPr>
            </w:pPr>
            <w:r w:rsidDel="00000000" w:rsidR="00000000" w:rsidRPr="00000000">
              <w:rPr>
                <w:rtl w:val="0"/>
              </w:rPr>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AD">
            <w:pPr>
              <w:spacing w:after="0" w:before="40" w:lineRule="auto"/>
              <w:rPr>
                <w:sz w:val="20"/>
                <w:szCs w:val="20"/>
              </w:rPr>
            </w:pPr>
            <w:r w:rsidDel="00000000" w:rsidR="00000000" w:rsidRPr="00000000">
              <w:rPr>
                <w:rtl w:val="0"/>
              </w:rPr>
            </w:r>
          </w:p>
        </w:tc>
      </w:tr>
      <w:tr>
        <w:trPr>
          <w:cantSplit w:val="0"/>
          <w:trHeight w:val="1005"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AE">
            <w:pPr>
              <w:pStyle w:val="Heading2"/>
              <w:spacing w:after="0" w:line="259" w:lineRule="auto"/>
              <w:jc w:val="left"/>
              <w:rPr>
                <w:i w:val="0"/>
                <w:color w:val="f0a200"/>
                <w:sz w:val="22"/>
                <w:szCs w:val="22"/>
              </w:rPr>
            </w:pPr>
            <w:bookmarkStart w:colFirst="0" w:colLast="0" w:name="_heading=h.3rdcrjn" w:id="11"/>
            <w:bookmarkEnd w:id="11"/>
            <w:r w:rsidDel="00000000" w:rsidR="00000000" w:rsidRPr="00000000">
              <w:rPr>
                <w:i w:val="0"/>
                <w:color w:val="f0a200"/>
                <w:sz w:val="22"/>
                <w:szCs w:val="22"/>
                <w:rtl w:val="0"/>
              </w:rPr>
              <w:t xml:space="preserve">Trading Rules Satisfied</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AF">
            <w:pPr>
              <w:spacing w:after="200" w:before="200" w:lineRule="auto"/>
              <w:jc w:val="both"/>
              <w:rPr>
                <w:sz w:val="20"/>
                <w:szCs w:val="20"/>
                <w:highlight w:val="yellow"/>
              </w:rPr>
            </w:pPr>
            <w:r w:rsidDel="00000000" w:rsidR="00000000" w:rsidRPr="00000000">
              <w:rPr>
                <w:sz w:val="20"/>
                <w:szCs w:val="20"/>
                <w:rtl w:val="0"/>
              </w:rPr>
              <w:t xml:space="preserve">Trading rules are not currently satisfied, as the proposals result in a net loss of neutral grassland, and trees within the site boundary.</w:t>
            </w:r>
            <w:r w:rsidDel="00000000" w:rsidR="00000000" w:rsidRPr="00000000">
              <w:rPr>
                <w:rtl w:val="0"/>
              </w:rPr>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B0">
            <w:pPr>
              <w:spacing w:after="0" w:before="40" w:lineRule="auto"/>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1B1">
            <w:pPr>
              <w:spacing w:after="0" w:lineRule="auto"/>
              <w:rPr>
                <w:sz w:val="20"/>
                <w:szCs w:val="20"/>
              </w:rPr>
            </w:pPr>
            <w:r w:rsidDel="00000000" w:rsidR="00000000" w:rsidRPr="00000000">
              <w:rPr>
                <w:rtl w:val="0"/>
              </w:rPr>
            </w:r>
          </w:p>
        </w:tc>
      </w:tr>
    </w:tbl>
    <w:p w:rsidR="00000000" w:rsidDel="00000000" w:rsidP="00000000" w:rsidRDefault="00000000" w:rsidRPr="00000000" w14:paraId="000001B4">
      <w:pPr>
        <w:rPr>
          <w:rFonts w:ascii="Arial Narrow" w:cs="Arial Narrow" w:eastAsia="Arial Narrow" w:hAnsi="Arial Narrow"/>
          <w:sz w:val="2"/>
          <w:szCs w:val="2"/>
        </w:rPr>
      </w:pPr>
      <w:r w:rsidDel="00000000" w:rsidR="00000000" w:rsidRPr="00000000">
        <w:rPr>
          <w:rtl w:val="0"/>
        </w:rPr>
      </w:r>
    </w:p>
    <w:tbl>
      <w:tblPr>
        <w:tblStyle w:val="Table9"/>
        <w:tblW w:w="1054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25"/>
        <w:gridCol w:w="8700"/>
        <w:gridCol w:w="420"/>
        <w:tblGridChange w:id="0">
          <w:tblGrid>
            <w:gridCol w:w="1425"/>
            <w:gridCol w:w="8700"/>
            <w:gridCol w:w="420"/>
          </w:tblGrid>
        </w:tblGridChange>
      </w:tblGrid>
      <w:tr>
        <w:trPr>
          <w:cantSplit w:val="0"/>
          <w:trHeight w:val="577" w:hRule="atLeast"/>
          <w:tblHeader w:val="1"/>
        </w:trPr>
        <w:tc>
          <w:tcPr>
            <w:gridSpan w:val="3"/>
            <w:tcBorders>
              <w:top w:color="95a92a" w:space="0" w:sz="6" w:val="single"/>
              <w:left w:color="95a92a" w:space="0" w:sz="6" w:val="single"/>
              <w:bottom w:color="000000" w:space="0" w:sz="0" w:val="nil"/>
              <w:right w:color="95a92a" w:space="0" w:sz="6" w:val="single"/>
            </w:tcBorders>
            <w:shd w:fill="2a7c6f" w:val="clear"/>
          </w:tcPr>
          <w:p w:rsidR="00000000" w:rsidDel="00000000" w:rsidP="00000000" w:rsidRDefault="00000000" w:rsidRPr="00000000" w14:paraId="000001B5">
            <w:pPr>
              <w:pStyle w:val="Heading1"/>
              <w:spacing w:after="0" w:lineRule="auto"/>
              <w:rPr>
                <w:color w:val="f0a200"/>
              </w:rPr>
            </w:pPr>
            <w:bookmarkStart w:colFirst="0" w:colLast="0" w:name="_heading=h.26in1rg" w:id="12"/>
            <w:bookmarkEnd w:id="12"/>
            <w:r w:rsidDel="00000000" w:rsidR="00000000" w:rsidRPr="00000000">
              <w:rPr>
                <w:color w:val="f0a200"/>
                <w:rtl w:val="0"/>
              </w:rPr>
              <w:t xml:space="preserve">Discussion and Recommendations</w:t>
            </w:r>
          </w:p>
        </w:tc>
      </w:tr>
      <w:tr>
        <w:trPr>
          <w:cantSplit w:val="0"/>
          <w:trHeight w:val="1035"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B8">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Desk study</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B9">
            <w:pPr>
              <w:spacing w:after="120" w:before="120" w:lineRule="auto"/>
              <w:jc w:val="both"/>
              <w:rPr>
                <w:sz w:val="20"/>
                <w:szCs w:val="20"/>
              </w:rPr>
            </w:pPr>
            <w:r w:rsidDel="00000000" w:rsidR="00000000" w:rsidRPr="00000000">
              <w:rPr>
                <w:sz w:val="20"/>
                <w:szCs w:val="20"/>
                <w:rtl w:val="0"/>
              </w:rPr>
              <w:t xml:space="preserve">There are no statutory designated sites or priority habitats within the zone of influence and therefore no impacts are anticipated.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BA">
            <w:pPr>
              <w:spacing w:after="0" w:before="40" w:lineRule="auto"/>
              <w:rPr>
                <w:sz w:val="20"/>
                <w:szCs w:val="20"/>
              </w:rPr>
            </w:pPr>
            <w:r w:rsidDel="00000000" w:rsidR="00000000" w:rsidRPr="00000000">
              <w:rPr>
                <w:rtl w:val="0"/>
              </w:rPr>
            </w:r>
          </w:p>
        </w:tc>
      </w:tr>
      <w:tr>
        <w:trPr>
          <w:cantSplit w:val="0"/>
          <w:trHeight w:val="1439"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BB">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Habitat Survey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BC">
            <w:pPr>
              <w:spacing w:after="120" w:before="120" w:lineRule="auto"/>
              <w:jc w:val="both"/>
              <w:rPr>
                <w:sz w:val="20"/>
                <w:szCs w:val="20"/>
              </w:rPr>
            </w:pPr>
            <w:r w:rsidDel="00000000" w:rsidR="00000000" w:rsidRPr="00000000">
              <w:rPr>
                <w:sz w:val="20"/>
                <w:szCs w:val="20"/>
                <w:rtl w:val="0"/>
              </w:rPr>
              <w:t xml:space="preserve">The majority of habitats on site were generally of limited botanical interest. No protected or priority plant species were observed and all plant species encountered were common, widespread and characteristic of the common habitat types they represent.  Parts of the site are subject to regular disturbance. </w:t>
            </w:r>
          </w:p>
          <w:p w:rsidR="00000000" w:rsidDel="00000000" w:rsidP="00000000" w:rsidRDefault="00000000" w:rsidRPr="00000000" w14:paraId="000001BD">
            <w:pPr>
              <w:spacing w:after="120" w:before="120" w:lineRule="auto"/>
              <w:jc w:val="both"/>
              <w:rPr>
                <w:sz w:val="20"/>
                <w:szCs w:val="20"/>
              </w:rPr>
            </w:pPr>
            <w:r w:rsidDel="00000000" w:rsidR="00000000" w:rsidRPr="00000000">
              <w:rPr>
                <w:sz w:val="20"/>
                <w:szCs w:val="20"/>
                <w:rtl w:val="0"/>
              </w:rPr>
              <w:t xml:space="preserve">The proposed development will result in the removal of all habitats from the site. This will be partially compensated by the creation of areas of new neutral grassland, the planting of 32 trees, native and ornamental hedgerows, wildflower meadows along with vegetated gardens are proposed.  </w:t>
            </w:r>
          </w:p>
          <w:p w:rsidR="00000000" w:rsidDel="00000000" w:rsidP="00000000" w:rsidRDefault="00000000" w:rsidRPr="00000000" w14:paraId="000001BE">
            <w:pPr>
              <w:spacing w:after="120" w:before="120" w:lineRule="auto"/>
              <w:jc w:val="both"/>
              <w:rPr>
                <w:sz w:val="20"/>
                <w:szCs w:val="20"/>
              </w:rPr>
            </w:pPr>
            <w:r w:rsidDel="00000000" w:rsidR="00000000" w:rsidRPr="00000000">
              <w:rPr>
                <w:sz w:val="20"/>
                <w:szCs w:val="20"/>
                <w:rtl w:val="0"/>
              </w:rPr>
              <w:t xml:space="preserve">There are offsite trees within 15m of the site boundary. It is recommended that these are protected during construction works through the provision of suitable fencing such as Heras fencing. Heras fencing should follow BS standard BS 5837: 2012 Trees in relation to design, demolition and construction.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BF">
            <w:pPr>
              <w:spacing w:after="0" w:before="40" w:lineRule="auto"/>
              <w:rPr>
                <w:sz w:val="20"/>
                <w:szCs w:val="20"/>
              </w:rPr>
            </w:pPr>
            <w:r w:rsidDel="00000000" w:rsidR="00000000" w:rsidRPr="00000000">
              <w:rPr>
                <w:rtl w:val="0"/>
              </w:rPr>
            </w:r>
          </w:p>
        </w:tc>
      </w:tr>
      <w:tr>
        <w:trPr>
          <w:cantSplit w:val="0"/>
          <w:trHeight w:val="1125"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C0">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BNG</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C1">
            <w:pPr>
              <w:spacing w:after="120" w:before="120" w:lineRule="auto"/>
              <w:jc w:val="both"/>
              <w:rPr>
                <w:sz w:val="20"/>
                <w:szCs w:val="20"/>
              </w:rPr>
            </w:pPr>
            <w:r w:rsidDel="00000000" w:rsidR="00000000" w:rsidRPr="00000000">
              <w:rPr>
                <w:sz w:val="20"/>
                <w:szCs w:val="20"/>
                <w:rtl w:val="0"/>
              </w:rPr>
              <w:t xml:space="preserve">The proposals equate to 81.01% net loss. The biodiversity metric tool automatically sets a target of 10% net gain. Based on the current design it is unlikely that the onsite biodiversity value can be maximised further. Redesign to retain additional trees or create further areas of public open space for neutral grassland creation and shrub planting may reduce the overall net loss but is unlikely to result in a net gain onsite. </w:t>
            </w:r>
          </w:p>
          <w:p w:rsidR="00000000" w:rsidDel="00000000" w:rsidP="00000000" w:rsidRDefault="00000000" w:rsidRPr="00000000" w14:paraId="000001C2">
            <w:pPr>
              <w:spacing w:after="120" w:before="120" w:lineRule="auto"/>
              <w:jc w:val="both"/>
              <w:rPr>
                <w:sz w:val="20"/>
                <w:szCs w:val="20"/>
              </w:rPr>
            </w:pPr>
            <w:r w:rsidDel="00000000" w:rsidR="00000000" w:rsidRPr="00000000">
              <w:rPr>
                <w:sz w:val="20"/>
                <w:szCs w:val="20"/>
                <w:rtl w:val="0"/>
              </w:rPr>
              <w:t xml:space="preserve">Therefore a 10% biodiversity net gain must be delivered via offsite means. Based on the current BNG calculations there is a deficit of 3.87 habitat units which must be delivered in order to achieve the 10% net gain target. To satisfy trading rules this must comprise habitats of medium or higher distinctiveness including grassland, shrubs and trees. This could be delivered on offsite land under the client ownership, if available, or via a financial contribution to a third party habitat bank in the locality. If these options are not feasible then purchase of statutory credits may be an option but this should be a last resort. </w:t>
            </w:r>
          </w:p>
          <w:p w:rsidR="00000000" w:rsidDel="00000000" w:rsidP="00000000" w:rsidRDefault="00000000" w:rsidRPr="00000000" w14:paraId="000001C3">
            <w:pPr>
              <w:spacing w:after="120" w:before="120" w:lineRule="auto"/>
              <w:jc w:val="both"/>
              <w:rPr>
                <w:sz w:val="20"/>
                <w:szCs w:val="20"/>
                <w:highlight w:val="yellow"/>
              </w:rPr>
            </w:pPr>
            <w:r w:rsidDel="00000000" w:rsidR="00000000" w:rsidRPr="00000000">
              <w:rPr>
                <w:sz w:val="20"/>
                <w:szCs w:val="20"/>
                <w:rtl w:val="0"/>
              </w:rPr>
              <w:t xml:space="preserve">A 30 year management plan for onsite habitats will be required to secure onsite net gain, once the development proposals and landscaping measures have been finalised.</w:t>
            </w:r>
            <w:r w:rsidDel="00000000" w:rsidR="00000000" w:rsidRPr="00000000">
              <w:rPr>
                <w:rtl w:val="0"/>
              </w:rPr>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C4">
            <w:pPr>
              <w:spacing w:after="0" w:before="40" w:lineRule="auto"/>
              <w:rPr>
                <w:sz w:val="20"/>
                <w:szCs w:val="20"/>
              </w:rPr>
            </w:pPr>
            <w:r w:rsidDel="00000000" w:rsidR="00000000" w:rsidRPr="00000000">
              <w:rPr>
                <w:rtl w:val="0"/>
              </w:rPr>
            </w:r>
          </w:p>
        </w:tc>
      </w:tr>
      <w:tr>
        <w:trPr>
          <w:cantSplit w:val="0"/>
          <w:trHeight w:val="1439"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C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Daytime Bat Assessment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C6">
            <w:pPr>
              <w:spacing w:after="200" w:before="200" w:lineRule="auto"/>
              <w:jc w:val="both"/>
              <w:rPr>
                <w:sz w:val="20"/>
                <w:szCs w:val="20"/>
              </w:rPr>
            </w:pPr>
            <w:r w:rsidDel="00000000" w:rsidR="00000000" w:rsidRPr="00000000">
              <w:rPr>
                <w:sz w:val="20"/>
                <w:szCs w:val="20"/>
                <w:rtl w:val="0"/>
              </w:rPr>
              <w:t xml:space="preserve">There is one built structure on the site which appears to house pipework. It is constructed of brick walls with a flat concrete roof. There are no doors or windows and therefore no internal access to the structure. The brick and concrete was intact and sealed. No external features or potential access points were observed on the building and therefore this is assessed to have negligible potential for roosting bats.</w:t>
            </w:r>
          </w:p>
          <w:p w:rsidR="00000000" w:rsidDel="00000000" w:rsidP="00000000" w:rsidRDefault="00000000" w:rsidRPr="00000000" w14:paraId="000001C7">
            <w:pPr>
              <w:spacing w:after="200" w:before="200" w:lineRule="auto"/>
              <w:jc w:val="both"/>
              <w:rPr>
                <w:sz w:val="20"/>
                <w:szCs w:val="20"/>
              </w:rPr>
            </w:pPr>
            <w:r w:rsidDel="00000000" w:rsidR="00000000" w:rsidRPr="00000000">
              <w:rPr>
                <w:sz w:val="20"/>
                <w:szCs w:val="20"/>
                <w:rtl w:val="0"/>
              </w:rPr>
              <w:t xml:space="preserve">None of the trees were found to contain roost features. </w:t>
            </w:r>
          </w:p>
          <w:p w:rsidR="00000000" w:rsidDel="00000000" w:rsidP="00000000" w:rsidRDefault="00000000" w:rsidRPr="00000000" w14:paraId="000001C8">
            <w:pPr>
              <w:spacing w:after="200" w:before="200" w:lineRule="auto"/>
              <w:jc w:val="both"/>
              <w:rPr>
                <w:sz w:val="20"/>
                <w:szCs w:val="20"/>
              </w:rPr>
            </w:pPr>
            <w:r w:rsidDel="00000000" w:rsidR="00000000" w:rsidRPr="00000000">
              <w:rPr>
                <w:sz w:val="20"/>
                <w:szCs w:val="20"/>
                <w:rtl w:val="0"/>
              </w:rPr>
              <w:t xml:space="preserve">The trees in the north of the site may provide limited foraging and commuting opportunities, however lighting is present along Bury Old Road which may reduce suitability. The remainder of the site is largely unsuitable for bats.</w:t>
            </w:r>
          </w:p>
          <w:p w:rsidR="00000000" w:rsidDel="00000000" w:rsidP="00000000" w:rsidRDefault="00000000" w:rsidRPr="00000000" w14:paraId="000001C9">
            <w:pPr>
              <w:spacing w:after="200" w:before="200" w:lineRule="auto"/>
              <w:jc w:val="both"/>
              <w:rPr>
                <w:sz w:val="20"/>
                <w:szCs w:val="20"/>
              </w:rPr>
            </w:pPr>
            <w:r w:rsidDel="00000000" w:rsidR="00000000" w:rsidRPr="00000000">
              <w:rPr>
                <w:sz w:val="20"/>
                <w:szCs w:val="20"/>
                <w:rtl w:val="0"/>
              </w:rPr>
              <w:t xml:space="preserve">As lighting already exists surrounding the site, a lighting strategy is not required.  However, any additional lighting, if installed, should aim to reduce light spill via the use of low-level lighting used in conjunction with hoods, cowls, louvres and shields. Lights will also be directional to ensure that light is directed to the intended areas only. </w:t>
            </w:r>
          </w:p>
          <w:p w:rsidR="00000000" w:rsidDel="00000000" w:rsidP="00000000" w:rsidRDefault="00000000" w:rsidRPr="00000000" w14:paraId="000001CA">
            <w:pPr>
              <w:spacing w:after="200" w:before="200" w:lineRule="auto"/>
              <w:jc w:val="both"/>
              <w:rPr>
                <w:sz w:val="20"/>
                <w:szCs w:val="20"/>
              </w:rPr>
            </w:pPr>
            <w:r w:rsidDel="00000000" w:rsidR="00000000" w:rsidRPr="00000000">
              <w:rPr>
                <w:sz w:val="20"/>
                <w:szCs w:val="20"/>
                <w:rtl w:val="0"/>
              </w:rPr>
              <w:t xml:space="preserve">External lighting will be on PIR sensors that are sensitive to large objects only (so that they are not triggered by passing bats) and will be set to the shortest time duration to reduce the amount of time the lights are on.  Wall lights and security lights will be ‘dimmable’ and set to the lowest light intensity settings. There are several products on the market that allow the control of the light intensity and the duration that the lights are on. All lighting on the developed site will make use of the most up to date technology available.</w:t>
            </w:r>
          </w:p>
          <w:p w:rsidR="00000000" w:rsidDel="00000000" w:rsidP="00000000" w:rsidRDefault="00000000" w:rsidRPr="00000000" w14:paraId="000001CB">
            <w:pPr>
              <w:spacing w:after="200" w:before="200" w:lineRule="auto"/>
              <w:jc w:val="both"/>
              <w:rPr>
                <w:sz w:val="20"/>
                <w:szCs w:val="20"/>
              </w:rPr>
            </w:pPr>
            <w:r w:rsidDel="00000000" w:rsidR="00000000" w:rsidRPr="00000000">
              <w:rPr>
                <w:sz w:val="20"/>
                <w:szCs w:val="20"/>
                <w:rtl w:val="0"/>
              </w:rPr>
              <w:t xml:space="preserve">The site is unlikely to be of any specific value to bats and is unlikely to support anything other than occasional foraging by the most disturbance resistant bat species.</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CC">
            <w:pPr>
              <w:spacing w:after="0" w:before="40" w:lineRule="auto"/>
              <w:rPr>
                <w:sz w:val="20"/>
                <w:szCs w:val="20"/>
              </w:rPr>
            </w:pPr>
            <w:r w:rsidDel="00000000" w:rsidR="00000000" w:rsidRPr="00000000">
              <w:rPr>
                <w:rtl w:val="0"/>
              </w:rPr>
            </w:r>
          </w:p>
        </w:tc>
      </w:tr>
      <w:tr>
        <w:trPr>
          <w:cantSplit w:val="0"/>
          <w:trHeight w:val="1439"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CD">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Nesting Birds</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CE">
            <w:pPr>
              <w:spacing w:after="200" w:before="200" w:lineRule="auto"/>
              <w:jc w:val="both"/>
              <w:rPr>
                <w:sz w:val="20"/>
                <w:szCs w:val="20"/>
              </w:rPr>
            </w:pPr>
            <w:r w:rsidDel="00000000" w:rsidR="00000000" w:rsidRPr="00000000">
              <w:rPr>
                <w:sz w:val="20"/>
                <w:szCs w:val="20"/>
                <w:rtl w:val="0"/>
              </w:rPr>
              <w:t xml:space="preserve">The trees and bramble scrub on the site could support common nesting bird species. </w:t>
            </w:r>
          </w:p>
          <w:p w:rsidR="00000000" w:rsidDel="00000000" w:rsidP="00000000" w:rsidRDefault="00000000" w:rsidRPr="00000000" w14:paraId="000001CF">
            <w:pPr>
              <w:spacing w:after="200" w:before="200" w:lineRule="auto"/>
              <w:jc w:val="both"/>
              <w:rPr>
                <w:sz w:val="20"/>
                <w:szCs w:val="20"/>
              </w:rPr>
            </w:pPr>
            <w:r w:rsidDel="00000000" w:rsidR="00000000" w:rsidRPr="00000000">
              <w:rPr>
                <w:sz w:val="20"/>
                <w:szCs w:val="20"/>
                <w:rtl w:val="0"/>
              </w:rPr>
              <w:t xml:space="preserve">All site clearance and preparations work must consider the presence of bird nests. Vegetation clearance should take place outside the bird nesting season to ensure compliance with the general protection afforded to wild birds under the Wildlife and Countryside Act 1981 (as amended). If this is unavoidable, the vegetation should be carefully checked, by a suitably qualified ecologist, prior to removal. Where active nests are found, working restrictions would be put in place until a follow-up survey can demonstrate that all chicks have fledged. </w:t>
            </w:r>
          </w:p>
          <w:p w:rsidR="00000000" w:rsidDel="00000000" w:rsidP="00000000" w:rsidRDefault="00000000" w:rsidRPr="00000000" w14:paraId="000001D0">
            <w:pPr>
              <w:spacing w:after="200" w:before="200" w:lineRule="auto"/>
              <w:jc w:val="both"/>
              <w:rPr>
                <w:sz w:val="20"/>
                <w:szCs w:val="20"/>
              </w:rPr>
            </w:pPr>
            <w:r w:rsidDel="00000000" w:rsidR="00000000" w:rsidRPr="00000000">
              <w:rPr>
                <w:sz w:val="20"/>
                <w:szCs w:val="20"/>
                <w:rtl w:val="0"/>
              </w:rPr>
              <w:t xml:space="preserve">The site will support a small number of bird territories associated with shrub and tree habitats and displacement of this is inevitable. However, as the site will not support key species the significance of this is low.  No further surveys are considered necessary to demonstrate the current baseline in respect of birds.</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D1">
            <w:pPr>
              <w:spacing w:after="0" w:before="40" w:lineRule="auto"/>
              <w:rPr>
                <w:sz w:val="20"/>
                <w:szCs w:val="20"/>
              </w:rPr>
            </w:pPr>
            <w:r w:rsidDel="00000000" w:rsidR="00000000" w:rsidRPr="00000000">
              <w:rPr>
                <w:rtl w:val="0"/>
              </w:rPr>
            </w:r>
          </w:p>
        </w:tc>
      </w:tr>
      <w:tr>
        <w:trPr>
          <w:cantSplit w:val="1"/>
          <w:trHeight w:val="340" w:hRule="atLeast"/>
          <w:tblHeader w:val="0"/>
        </w:trPr>
        <w:tc>
          <w:tcPr>
            <w:tcBorders>
              <w:top w:color="000000" w:space="0" w:sz="0" w:val="nil"/>
              <w:left w:color="95a92a" w:space="0" w:sz="6" w:val="single"/>
              <w:bottom w:color="000000" w:space="0" w:sz="0" w:val="nil"/>
              <w:right w:color="f0a200" w:space="0" w:sz="6" w:val="single"/>
            </w:tcBorders>
            <w:shd w:fill="2a7c6f" w:val="clear"/>
            <w:vAlign w:val="center"/>
          </w:tcPr>
          <w:p w:rsidR="00000000" w:rsidDel="00000000" w:rsidP="00000000" w:rsidRDefault="00000000" w:rsidRPr="00000000" w14:paraId="000001D2">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Protected Species </w:t>
            </w:r>
          </w:p>
        </w:tc>
        <w:tc>
          <w:tcPr>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D3">
            <w:pPr>
              <w:spacing w:after="200" w:before="200" w:lineRule="auto"/>
              <w:jc w:val="both"/>
              <w:rPr>
                <w:sz w:val="20"/>
                <w:szCs w:val="20"/>
              </w:rPr>
            </w:pPr>
            <w:r w:rsidDel="00000000" w:rsidR="00000000" w:rsidRPr="00000000">
              <w:rPr>
                <w:sz w:val="20"/>
                <w:szCs w:val="20"/>
                <w:rtl w:val="0"/>
              </w:rPr>
              <w:t xml:space="preserve">The site is unsuitable for amphibians, reptiles, badgers and riparian animals due to a lack of suitable habitat and the location of the site, amongst surrounding built development and busy roads. </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D4">
            <w:pPr>
              <w:spacing w:after="0" w:before="40" w:lineRule="auto"/>
              <w:rPr>
                <w:sz w:val="20"/>
                <w:szCs w:val="20"/>
              </w:rPr>
            </w:pPr>
            <w:r w:rsidDel="00000000" w:rsidR="00000000" w:rsidRPr="00000000">
              <w:rPr>
                <w:rtl w:val="0"/>
              </w:rPr>
            </w:r>
          </w:p>
        </w:tc>
      </w:tr>
      <w:tr>
        <w:trPr>
          <w:cantSplit w:val="1"/>
          <w:trHeight w:val="340" w:hRule="atLeast"/>
          <w:tblHeader w:val="0"/>
        </w:trPr>
        <w:tc>
          <w:tcPr>
            <w:tcBorders>
              <w:left w:color="000000" w:space="0" w:sz="0" w:val="nil"/>
              <w:bottom w:color="000000" w:space="0" w:sz="0" w:val="nil"/>
              <w:right w:color="000000" w:space="0" w:sz="0" w:val="nil"/>
            </w:tcBorders>
            <w:shd w:fill="2a7c6f" w:val="clear"/>
            <w:vAlign w:val="center"/>
          </w:tcPr>
          <w:p w:rsidR="00000000" w:rsidDel="00000000" w:rsidP="00000000" w:rsidRDefault="00000000" w:rsidRPr="00000000" w14:paraId="000001D5">
            <w:pPr>
              <w:spacing w:after="40" w:before="40" w:lineRule="auto"/>
              <w:rPr>
                <w:rFonts w:ascii="Arial Narrow" w:cs="Arial Narrow" w:eastAsia="Arial Narrow" w:hAnsi="Arial Narrow"/>
                <w:b w:val="1"/>
                <w:color w:val="f0a200"/>
              </w:rPr>
            </w:pPr>
            <w:r w:rsidDel="00000000" w:rsidR="00000000" w:rsidRPr="00000000">
              <w:rPr>
                <w:rFonts w:ascii="Arial Narrow" w:cs="Arial Narrow" w:eastAsia="Arial Narrow" w:hAnsi="Arial Narrow"/>
                <w:b w:val="1"/>
                <w:color w:val="f0a200"/>
                <w:rtl w:val="0"/>
              </w:rPr>
              <w:t xml:space="preserve">Other(s)</w:t>
            </w:r>
          </w:p>
        </w:tc>
        <w:tc>
          <w:tcPr>
            <w:tcBorders>
              <w:top w:color="f0a200" w:space="0" w:sz="6" w:val="single"/>
              <w:left w:color="000000" w:space="0" w:sz="0" w:val="nil"/>
              <w:bottom w:color="f0a200" w:space="0" w:sz="8" w:val="single"/>
              <w:right w:color="f0a200" w:space="0" w:sz="6" w:val="single"/>
            </w:tcBorders>
            <w:shd w:fill="ffffff" w:val="clear"/>
          </w:tcPr>
          <w:p w:rsidR="00000000" w:rsidDel="00000000" w:rsidP="00000000" w:rsidRDefault="00000000" w:rsidRPr="00000000" w14:paraId="000001D6">
            <w:pPr>
              <w:spacing w:after="200" w:before="200" w:lineRule="auto"/>
              <w:jc w:val="both"/>
              <w:rPr>
                <w:sz w:val="20"/>
                <w:szCs w:val="20"/>
              </w:rPr>
            </w:pPr>
            <w:r w:rsidDel="00000000" w:rsidR="00000000" w:rsidRPr="00000000">
              <w:rPr>
                <w:sz w:val="20"/>
                <w:szCs w:val="20"/>
                <w:rtl w:val="0"/>
              </w:rPr>
              <w:t xml:space="preserve">The site could support hedgehogs. Foxes were observed to be present on the site and whilst this species is not legally protected, they offer protection under the Wild Mammals Act and efforts should be made to minimise the risk of injury or effects.</w:t>
            </w:r>
          </w:p>
          <w:p w:rsidR="00000000" w:rsidDel="00000000" w:rsidP="00000000" w:rsidRDefault="00000000" w:rsidRPr="00000000" w14:paraId="000001D7">
            <w:pPr>
              <w:spacing w:after="200" w:before="200" w:lineRule="auto"/>
              <w:jc w:val="both"/>
              <w:rPr>
                <w:sz w:val="20"/>
                <w:szCs w:val="20"/>
              </w:rPr>
            </w:pPr>
            <w:r w:rsidDel="00000000" w:rsidR="00000000" w:rsidRPr="00000000">
              <w:rPr>
                <w:sz w:val="20"/>
                <w:szCs w:val="20"/>
                <w:rtl w:val="0"/>
              </w:rPr>
              <w:t xml:space="preserve">In order to minimise the risk of harm to hedgehogs and foxes, and other animals passing through the site it is recommended that preventative measures are in place during construction. These precautions are:</w:t>
            </w:r>
          </w:p>
          <w:p w:rsidR="00000000" w:rsidDel="00000000" w:rsidP="00000000" w:rsidRDefault="00000000" w:rsidRPr="00000000" w14:paraId="000001D8">
            <w:pPr>
              <w:numPr>
                <w:ilvl w:val="0"/>
                <w:numId w:val="3"/>
              </w:numPr>
              <w:spacing w:after="200" w:before="200" w:lineRule="auto"/>
              <w:ind w:left="720" w:hanging="360"/>
              <w:jc w:val="both"/>
              <w:rPr>
                <w:sz w:val="20"/>
                <w:szCs w:val="20"/>
              </w:rPr>
            </w:pPr>
            <w:r w:rsidDel="00000000" w:rsidR="00000000" w:rsidRPr="00000000">
              <w:rPr>
                <w:sz w:val="20"/>
                <w:szCs w:val="20"/>
                <w:rtl w:val="0"/>
              </w:rPr>
              <w:t xml:space="preserve">Staged approach to clearance of grassland and scrub, starting with a pre-commencement check before strimming to 30cm and leaving overnight to allow animals such as hedgehog to disperse off site before cutting to ground level. Vegetation clearance must be undertaken in a single direction to avoid isolating animals in islands of uncleared vegetation.</w:t>
            </w:r>
          </w:p>
          <w:p w:rsidR="00000000" w:rsidDel="00000000" w:rsidP="00000000" w:rsidRDefault="00000000" w:rsidRPr="00000000" w14:paraId="000001D9">
            <w:pPr>
              <w:numPr>
                <w:ilvl w:val="0"/>
                <w:numId w:val="3"/>
              </w:numPr>
              <w:spacing w:after="200" w:before="200" w:lineRule="auto"/>
              <w:ind w:left="720" w:hanging="360"/>
              <w:jc w:val="both"/>
              <w:rPr>
                <w:sz w:val="20"/>
                <w:szCs w:val="20"/>
              </w:rPr>
            </w:pPr>
            <w:r w:rsidDel="00000000" w:rsidR="00000000" w:rsidRPr="00000000">
              <w:rPr>
                <w:sz w:val="20"/>
                <w:szCs w:val="20"/>
                <w:rtl w:val="0"/>
              </w:rPr>
              <w:t xml:space="preserve">Mammal ladders (such as a plank) or earth ramps to be placed in any open excavations at the end of each day;</w:t>
            </w:r>
          </w:p>
          <w:p w:rsidR="00000000" w:rsidDel="00000000" w:rsidP="00000000" w:rsidRDefault="00000000" w:rsidRPr="00000000" w14:paraId="000001DA">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Cap off any open pipes at the end of each day;</w:t>
            </w:r>
          </w:p>
          <w:p w:rsidR="00000000" w:rsidDel="00000000" w:rsidP="00000000" w:rsidRDefault="00000000" w:rsidRPr="00000000" w14:paraId="000001DB">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Cover any open holes, or install mammal ladders or earth ramps in any open excavations at the end of each day to prevent animals from becoming trapped;</w:t>
            </w:r>
          </w:p>
          <w:p w:rsidR="00000000" w:rsidDel="00000000" w:rsidP="00000000" w:rsidRDefault="00000000" w:rsidRPr="00000000" w14:paraId="000001DC">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Keep all fuel and other harmful substances in a locked area;</w:t>
            </w:r>
          </w:p>
          <w:p w:rsidR="00000000" w:rsidDel="00000000" w:rsidP="00000000" w:rsidRDefault="00000000" w:rsidRPr="00000000" w14:paraId="000001DD">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Ensure any spillages are treated with spill kits; and</w:t>
            </w:r>
          </w:p>
          <w:p w:rsidR="00000000" w:rsidDel="00000000" w:rsidP="00000000" w:rsidRDefault="00000000" w:rsidRPr="00000000" w14:paraId="000001DE">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Night work should be avoided where possible, and any flood lighting should face away from the site boundaries.</w:t>
            </w:r>
          </w:p>
          <w:p w:rsidR="00000000" w:rsidDel="00000000" w:rsidP="00000000" w:rsidRDefault="00000000" w:rsidRPr="00000000" w14:paraId="000001DF">
            <w:pPr>
              <w:numPr>
                <w:ilvl w:val="0"/>
                <w:numId w:val="4"/>
              </w:numPr>
              <w:spacing w:after="200" w:before="200" w:lineRule="auto"/>
              <w:ind w:left="720" w:hanging="360"/>
              <w:jc w:val="both"/>
              <w:rPr>
                <w:sz w:val="20"/>
                <w:szCs w:val="20"/>
              </w:rPr>
            </w:pPr>
            <w:r w:rsidDel="00000000" w:rsidR="00000000" w:rsidRPr="00000000">
              <w:rPr>
                <w:sz w:val="20"/>
                <w:szCs w:val="20"/>
                <w:rtl w:val="0"/>
              </w:rPr>
              <w:t xml:space="preserve">If works to the embankment are proposed, in the vicinity of the fox den then this should be undertaken by hand insofar as possible.</w:t>
            </w:r>
          </w:p>
        </w:tc>
        <w:tc>
          <w:tcPr>
            <w:tcBorders>
              <w:top w:color="000000" w:space="0" w:sz="0" w:val="nil"/>
              <w:left w:color="f0a200" w:space="0" w:sz="6" w:val="single"/>
              <w:bottom w:color="000000" w:space="0" w:sz="0" w:val="nil"/>
              <w:right w:color="95a92a" w:space="0" w:sz="6" w:val="single"/>
            </w:tcBorders>
            <w:shd w:fill="2a7c6f" w:val="clear"/>
          </w:tcPr>
          <w:p w:rsidR="00000000" w:rsidDel="00000000" w:rsidP="00000000" w:rsidRDefault="00000000" w:rsidRPr="00000000" w14:paraId="000001E0">
            <w:pPr>
              <w:spacing w:after="0" w:before="40" w:lineRule="auto"/>
              <w:rPr>
                <w:sz w:val="20"/>
                <w:szCs w:val="20"/>
              </w:rPr>
            </w:pPr>
            <w:r w:rsidDel="00000000" w:rsidR="00000000" w:rsidRPr="00000000">
              <w:rPr>
                <w:rtl w:val="0"/>
              </w:rPr>
            </w:r>
          </w:p>
        </w:tc>
      </w:tr>
      <w:tr>
        <w:trPr>
          <w:cantSplit w:val="1"/>
          <w:trHeight w:val="340" w:hRule="atLeast"/>
          <w:tblHeader w:val="0"/>
        </w:trPr>
        <w:tc>
          <w:tcPr>
            <w:gridSpan w:val="3"/>
            <w:tcBorders>
              <w:top w:color="000000" w:space="0" w:sz="0" w:val="nil"/>
              <w:left w:color="f0a200" w:space="0" w:sz="8" w:val="single"/>
              <w:bottom w:color="f0a200" w:space="0" w:sz="8" w:val="single"/>
              <w:right w:color="f0a200" w:space="0" w:sz="8" w:val="single"/>
            </w:tcBorders>
            <w:shd w:fill="2a7c6f" w:val="clear"/>
            <w:vAlign w:val="center"/>
          </w:tcPr>
          <w:p w:rsidR="00000000" w:rsidDel="00000000" w:rsidP="00000000" w:rsidRDefault="00000000" w:rsidRPr="00000000" w14:paraId="000001E1">
            <w:pPr>
              <w:spacing w:after="40" w:before="40" w:lineRule="auto"/>
              <w:rPr>
                <w:rFonts w:ascii="Arial Narrow" w:cs="Arial Narrow" w:eastAsia="Arial Narrow" w:hAnsi="Arial Narrow"/>
                <w:b w:val="1"/>
                <w:color w:val="f0a200"/>
              </w:rPr>
            </w:pPr>
            <w:r w:rsidDel="00000000" w:rsidR="00000000" w:rsidRPr="00000000">
              <w:rPr>
                <w:rtl w:val="0"/>
              </w:rPr>
            </w:r>
          </w:p>
        </w:tc>
      </w:tr>
    </w:tbl>
    <w:p w:rsidR="00000000" w:rsidDel="00000000" w:rsidP="00000000" w:rsidRDefault="00000000" w:rsidRPr="00000000" w14:paraId="000001E4">
      <w:pPr>
        <w:rPr>
          <w:rFonts w:ascii="Arial Narrow" w:cs="Arial Narrow" w:eastAsia="Arial Narrow" w:hAnsi="Arial Narrow"/>
          <w:sz w:val="2"/>
          <w:szCs w:val="2"/>
        </w:rPr>
      </w:pPr>
      <w:r w:rsidDel="00000000" w:rsidR="00000000" w:rsidRPr="00000000">
        <w:rPr>
          <w:rtl w:val="0"/>
        </w:rPr>
      </w:r>
    </w:p>
    <w:tbl>
      <w:tblPr>
        <w:tblStyle w:val="Table10"/>
        <w:tblW w:w="10530.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25"/>
        <w:gridCol w:w="8700"/>
        <w:gridCol w:w="405"/>
        <w:tblGridChange w:id="0">
          <w:tblGrid>
            <w:gridCol w:w="1425"/>
            <w:gridCol w:w="8700"/>
            <w:gridCol w:w="405"/>
          </w:tblGrid>
        </w:tblGridChange>
      </w:tblGrid>
      <w:tr>
        <w:trPr>
          <w:cantSplit w:val="0"/>
          <w:tblHeader w:val="1"/>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1E5">
            <w:pPr>
              <w:pStyle w:val="Heading1"/>
              <w:spacing w:after="0" w:lineRule="auto"/>
              <w:rPr>
                <w:color w:val="f0a200"/>
              </w:rPr>
            </w:pPr>
            <w:bookmarkStart w:colFirst="0" w:colLast="0" w:name="_heading=h.lnxbz9" w:id="13"/>
            <w:bookmarkEnd w:id="13"/>
            <w:r w:rsidDel="00000000" w:rsidR="00000000" w:rsidRPr="00000000">
              <w:rPr>
                <w:color w:val="f0a200"/>
                <w:rtl w:val="0"/>
              </w:rPr>
              <w:t xml:space="preserve">Ecological Enhancements</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1E8">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E9">
            <w:pPr>
              <w:spacing w:line="259" w:lineRule="auto"/>
              <w:jc w:val="both"/>
              <w:rPr>
                <w:sz w:val="20"/>
                <w:szCs w:val="20"/>
              </w:rPr>
            </w:pPr>
            <w:r w:rsidDel="00000000" w:rsidR="00000000" w:rsidRPr="00000000">
              <w:rPr>
                <w:sz w:val="20"/>
                <w:szCs w:val="20"/>
                <w:rtl w:val="0"/>
              </w:rPr>
              <w:t xml:space="preserve">Below is a summary of measures aiming to achieve a minimum habitat enhancement for biodiversity for long-term wildlife benefits on site. </w:t>
            </w:r>
          </w:p>
          <w:p w:rsidR="00000000" w:rsidDel="00000000" w:rsidP="00000000" w:rsidRDefault="00000000" w:rsidRPr="00000000" w14:paraId="000001EA">
            <w:pPr>
              <w:spacing w:after="200" w:before="200" w:lineRule="auto"/>
              <w:jc w:val="both"/>
              <w:rPr>
                <w:sz w:val="20"/>
                <w:szCs w:val="20"/>
              </w:rPr>
            </w:pPr>
            <w:r w:rsidDel="00000000" w:rsidR="00000000" w:rsidRPr="00000000">
              <w:rPr>
                <w:sz w:val="20"/>
                <w:szCs w:val="20"/>
                <w:rtl w:val="0"/>
              </w:rPr>
              <w:t xml:space="preserve">Good horticultural practice should be utilised during the creation of new habitats, including the use of peat-free composts, mulches and soil conditioners, native plants and avoidance of the use of invasive species listed on Schedule 9 of the Wildlife and Countryside Act 1981 (as amended).</w:t>
            </w:r>
          </w:p>
          <w:p w:rsidR="00000000" w:rsidDel="00000000" w:rsidP="00000000" w:rsidRDefault="00000000" w:rsidRPr="00000000" w14:paraId="000001EB">
            <w:pPr>
              <w:spacing w:after="200" w:before="200" w:lineRule="auto"/>
              <w:jc w:val="both"/>
              <w:rPr>
                <w:sz w:val="20"/>
                <w:szCs w:val="20"/>
              </w:rPr>
            </w:pPr>
            <w:r w:rsidDel="00000000" w:rsidR="00000000" w:rsidRPr="00000000">
              <w:rPr>
                <w:sz w:val="20"/>
                <w:szCs w:val="20"/>
                <w:rtl w:val="0"/>
              </w:rPr>
              <w:t xml:space="preserve">Additional enhancements that could easily be met within the development scope include the incorporation of bat boxes, bird boxes and/or bug boxes. Boxes could be placed on new buildings. </w:t>
            </w:r>
          </w:p>
          <w:p w:rsidR="00000000" w:rsidDel="00000000" w:rsidP="00000000" w:rsidRDefault="00000000" w:rsidRPr="00000000" w14:paraId="000001EC">
            <w:pPr>
              <w:spacing w:after="200" w:before="200" w:lineRule="auto"/>
              <w:jc w:val="both"/>
              <w:rPr>
                <w:sz w:val="20"/>
                <w:szCs w:val="20"/>
                <w:highlight w:val="yellow"/>
              </w:rPr>
            </w:pPr>
            <w:r w:rsidDel="00000000" w:rsidR="00000000" w:rsidRPr="00000000">
              <w:rPr>
                <w:sz w:val="20"/>
                <w:szCs w:val="20"/>
                <w:rtl w:val="0"/>
              </w:rPr>
              <w:t xml:space="preserve">Gaps could be created under boundary fencing to allow the free movement of hedgehogs and other small animals through the site.</w:t>
            </w:r>
            <w:r w:rsidDel="00000000" w:rsidR="00000000" w:rsidRPr="00000000">
              <w:rPr>
                <w:rtl w:val="0"/>
              </w:rPr>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ED">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1F4">
            <w:pPr>
              <w:spacing w:after="0" w:lineRule="auto"/>
              <w:rPr>
                <w:sz w:val="20"/>
                <w:szCs w:val="20"/>
              </w:rPr>
            </w:pPr>
            <w:r w:rsidDel="00000000" w:rsidR="00000000" w:rsidRPr="00000000">
              <w:rPr>
                <w:rtl w:val="0"/>
              </w:rPr>
            </w:r>
          </w:p>
        </w:tc>
      </w:tr>
    </w:tbl>
    <w:p w:rsidR="00000000" w:rsidDel="00000000" w:rsidP="00000000" w:rsidRDefault="00000000" w:rsidRPr="00000000" w14:paraId="000001F7">
      <w:pPr>
        <w:rPr>
          <w:rFonts w:ascii="Arial Narrow" w:cs="Arial Narrow" w:eastAsia="Arial Narrow" w:hAnsi="Arial Narrow"/>
          <w:sz w:val="2"/>
          <w:szCs w:val="2"/>
        </w:rPr>
      </w:pPr>
      <w:bookmarkStart w:colFirst="0" w:colLast="0" w:name="_heading=h.35nkun2" w:id="14"/>
      <w:bookmarkEnd w:id="14"/>
      <w:r w:rsidDel="00000000" w:rsidR="00000000" w:rsidRPr="00000000">
        <w:rPr>
          <w:rtl w:val="0"/>
        </w:rPr>
      </w:r>
    </w:p>
    <w:tbl>
      <w:tblPr>
        <w:tblStyle w:val="Table11"/>
        <w:tblW w:w="1057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25"/>
        <w:gridCol w:w="8700"/>
        <w:gridCol w:w="450"/>
        <w:tblGridChange w:id="0">
          <w:tblGrid>
            <w:gridCol w:w="1425"/>
            <w:gridCol w:w="8700"/>
            <w:gridCol w:w="450"/>
          </w:tblGrid>
        </w:tblGridChange>
      </w:tblGrid>
      <w:tr>
        <w:trPr>
          <w:cantSplit w:val="0"/>
          <w:tblHeader w:val="1"/>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1F8">
            <w:pPr>
              <w:pStyle w:val="Heading1"/>
              <w:spacing w:after="0" w:lineRule="auto"/>
              <w:rPr>
                <w:color w:val="f0a200"/>
              </w:rPr>
            </w:pPr>
            <w:bookmarkStart w:colFirst="0" w:colLast="0" w:name="_heading=h.1ksv4uv" w:id="15"/>
            <w:bookmarkEnd w:id="15"/>
            <w:r w:rsidDel="00000000" w:rsidR="00000000" w:rsidRPr="00000000">
              <w:rPr>
                <w:color w:val="f0a200"/>
                <w:rtl w:val="0"/>
              </w:rPr>
              <w:t xml:space="preserve">References</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1FB">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1FC">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Botanical Society of the British Isles (2013) Online atlas of the British and Irish Flora. [online] Available at: http://www.brc.ac.uk/plantatlas/index.php?q=title_page. </w:t>
            </w:r>
          </w:p>
          <w:p w:rsidR="00000000" w:rsidDel="00000000" w:rsidP="00000000" w:rsidRDefault="00000000" w:rsidRPr="00000000" w14:paraId="000001FD">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British Standards Institute (2013) Biodiversity – Code of Practice for Planning and Development. BS 42020:2013. </w:t>
            </w:r>
          </w:p>
          <w:p w:rsidR="00000000" w:rsidDel="00000000" w:rsidP="00000000" w:rsidRDefault="00000000" w:rsidRPr="00000000" w14:paraId="000001FE">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CIEEM (2017) Guidelines for Preliminary Ecological Appraisal, 2nd Edition. Chartered Institute of Ecological and Environmental Management, Winchester.</w:t>
            </w:r>
          </w:p>
          <w:p w:rsidR="00000000" w:rsidDel="00000000" w:rsidP="00000000" w:rsidRDefault="00000000" w:rsidRPr="00000000" w14:paraId="000001FF">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CIRIA (2015) Environmental good practice on site guide, 4th Edition. Construction Industry Research and Information Association, London.</w:t>
            </w:r>
          </w:p>
          <w:p w:rsidR="00000000" w:rsidDel="00000000" w:rsidP="00000000" w:rsidRDefault="00000000" w:rsidRPr="00000000" w14:paraId="00000200">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JNCC Report no. 259. Joint Nature Conservation Committee, Peterborough.</w:t>
            </w:r>
          </w:p>
          <w:p w:rsidR="00000000" w:rsidDel="00000000" w:rsidP="00000000" w:rsidRDefault="00000000" w:rsidRPr="00000000" w14:paraId="00000201">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Joint Nature Conservation Committee (2010) Handbook for Phase 1 Habitat Survey: A technique for Environmental Audit. JNCC, Peterborough.</w:t>
            </w:r>
          </w:p>
          <w:p w:rsidR="00000000" w:rsidDel="00000000" w:rsidP="00000000" w:rsidRDefault="00000000" w:rsidRPr="00000000" w14:paraId="00000202">
            <w:pPr>
              <w:numPr>
                <w:ilvl w:val="0"/>
                <w:numId w:val="5"/>
              </w:numPr>
              <w:spacing w:after="200" w:before="200" w:lineRule="auto"/>
              <w:ind w:left="720" w:hanging="360"/>
              <w:jc w:val="both"/>
              <w:rPr>
                <w:sz w:val="20"/>
                <w:szCs w:val="20"/>
              </w:rPr>
            </w:pPr>
            <w:r w:rsidDel="00000000" w:rsidR="00000000" w:rsidRPr="00000000">
              <w:rPr>
                <w:sz w:val="20"/>
                <w:szCs w:val="20"/>
                <w:rtl w:val="0"/>
              </w:rPr>
              <w:t xml:space="preserve">Stace, C. (2019) New Flora of the British Isles. [4th Edition] C&amp;M Floristics.</w:t>
            </w:r>
          </w:p>
          <w:p w:rsidR="00000000" w:rsidDel="00000000" w:rsidP="00000000" w:rsidRDefault="00000000" w:rsidRPr="00000000" w14:paraId="00000203">
            <w:pPr>
              <w:numPr>
                <w:ilvl w:val="0"/>
                <w:numId w:val="5"/>
              </w:numPr>
              <w:spacing w:after="200" w:before="200" w:lineRule="auto"/>
              <w:ind w:left="720" w:hanging="360"/>
              <w:jc w:val="both"/>
              <w:rPr>
                <w:sz w:val="20"/>
                <w:szCs w:val="20"/>
              </w:rPr>
            </w:pPr>
            <w:hyperlink r:id="rId12">
              <w:r w:rsidDel="00000000" w:rsidR="00000000" w:rsidRPr="00000000">
                <w:rPr>
                  <w:color w:val="1155cc"/>
                  <w:sz w:val="20"/>
                  <w:szCs w:val="20"/>
                  <w:u w:val="single"/>
                  <w:rtl w:val="0"/>
                </w:rPr>
                <w:t xml:space="preserve">https://magic.defra.gov.uk/MagicMap.aspx</w:t>
              </w:r>
            </w:hyperlink>
            <w:r w:rsidDel="00000000" w:rsidR="00000000" w:rsidRPr="00000000">
              <w:rPr>
                <w:sz w:val="20"/>
                <w:szCs w:val="20"/>
                <w:rtl w:val="0"/>
              </w:rPr>
              <w:t xml:space="preserve"> accessed on 19th June 2024.</w:t>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04">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20B">
            <w:pPr>
              <w:spacing w:after="0" w:lineRule="auto"/>
              <w:rPr>
                <w:sz w:val="20"/>
                <w:szCs w:val="20"/>
              </w:rPr>
            </w:pPr>
            <w:r w:rsidDel="00000000" w:rsidR="00000000" w:rsidRPr="00000000">
              <w:rPr>
                <w:rtl w:val="0"/>
              </w:rPr>
            </w:r>
          </w:p>
        </w:tc>
      </w:tr>
    </w:tbl>
    <w:p w:rsidR="00000000" w:rsidDel="00000000" w:rsidP="00000000" w:rsidRDefault="00000000" w:rsidRPr="00000000" w14:paraId="0000020E">
      <w:pPr>
        <w:rPr>
          <w:rFonts w:ascii="Arial Narrow" w:cs="Arial Narrow" w:eastAsia="Arial Narrow" w:hAnsi="Arial Narrow"/>
          <w:sz w:val="2"/>
          <w:szCs w:val="2"/>
        </w:rPr>
      </w:pPr>
      <w:r w:rsidDel="00000000" w:rsidR="00000000" w:rsidRPr="00000000">
        <w:rPr>
          <w:rtl w:val="0"/>
        </w:rPr>
      </w:r>
    </w:p>
    <w:tbl>
      <w:tblPr>
        <w:tblStyle w:val="Table12"/>
        <w:tblW w:w="10560.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1425"/>
        <w:gridCol w:w="8700"/>
        <w:gridCol w:w="435"/>
        <w:tblGridChange w:id="0">
          <w:tblGrid>
            <w:gridCol w:w="1425"/>
            <w:gridCol w:w="8700"/>
            <w:gridCol w:w="435"/>
          </w:tblGrid>
        </w:tblGridChange>
      </w:tblGrid>
      <w:tr>
        <w:trPr>
          <w:cantSplit w:val="0"/>
          <w:tblHeader w:val="0"/>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20F">
            <w:pPr>
              <w:pStyle w:val="Heading1"/>
              <w:spacing w:after="0" w:lineRule="auto"/>
              <w:rPr>
                <w:color w:val="f0a200"/>
              </w:rPr>
            </w:pPr>
            <w:bookmarkStart w:colFirst="0" w:colLast="0" w:name="_heading=h.44sinio" w:id="16"/>
            <w:bookmarkEnd w:id="16"/>
            <w:r w:rsidDel="00000000" w:rsidR="00000000" w:rsidRPr="00000000">
              <w:rPr>
                <w:color w:val="f0a200"/>
                <w:rtl w:val="0"/>
              </w:rPr>
              <w:t xml:space="preserve">Legislation</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12">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13">
            <w:pPr>
              <w:spacing w:after="200" w:before="200" w:lineRule="auto"/>
              <w:jc w:val="both"/>
              <w:rPr>
                <w:sz w:val="20"/>
                <w:szCs w:val="20"/>
              </w:rPr>
            </w:pPr>
            <w:r w:rsidDel="00000000" w:rsidR="00000000" w:rsidRPr="00000000">
              <w:rPr>
                <w:sz w:val="20"/>
                <w:szCs w:val="20"/>
                <w:rtl w:val="0"/>
              </w:rPr>
              <w:t xml:space="preserve">Relevant legislation, policy guidance and both Local and National Biodiversity Action Plans (BAPs) are referred to throughout this report where appropriate.  Their context and application is explained in the relevant sections of this report.  The relevant articles of legislation are:</w:t>
            </w:r>
          </w:p>
          <w:p w:rsidR="00000000" w:rsidDel="00000000" w:rsidP="00000000" w:rsidRDefault="00000000" w:rsidRPr="00000000" w14:paraId="00000214">
            <w:pPr>
              <w:numPr>
                <w:ilvl w:val="0"/>
                <w:numId w:val="8"/>
              </w:numPr>
              <w:spacing w:after="200" w:before="200" w:lineRule="auto"/>
              <w:ind w:left="720" w:hanging="360"/>
              <w:rPr>
                <w:sz w:val="20"/>
                <w:szCs w:val="20"/>
              </w:rPr>
            </w:pPr>
            <w:r w:rsidDel="00000000" w:rsidR="00000000" w:rsidRPr="00000000">
              <w:rPr>
                <w:sz w:val="20"/>
                <w:szCs w:val="20"/>
                <w:rtl w:val="0"/>
              </w:rPr>
              <w:t xml:space="preserve">The National Planning Policy Framework (NPPF, 2021); </w:t>
            </w:r>
          </w:p>
          <w:p w:rsidR="00000000" w:rsidDel="00000000" w:rsidP="00000000" w:rsidRDefault="00000000" w:rsidRPr="00000000" w14:paraId="00000215">
            <w:pPr>
              <w:numPr>
                <w:ilvl w:val="0"/>
                <w:numId w:val="8"/>
              </w:numPr>
              <w:spacing w:after="200" w:before="200" w:lineRule="auto"/>
              <w:ind w:left="720" w:hanging="360"/>
              <w:rPr>
                <w:sz w:val="20"/>
                <w:szCs w:val="20"/>
              </w:rPr>
            </w:pPr>
            <w:r w:rsidDel="00000000" w:rsidR="00000000" w:rsidRPr="00000000">
              <w:rPr>
                <w:sz w:val="20"/>
                <w:szCs w:val="20"/>
                <w:rtl w:val="0"/>
              </w:rPr>
              <w:t xml:space="preserve">ODPM Circular 06/2005 (retained as Technical Guidance on NPPF 2019); </w:t>
            </w:r>
          </w:p>
          <w:p w:rsidR="00000000" w:rsidDel="00000000" w:rsidP="00000000" w:rsidRDefault="00000000" w:rsidRPr="00000000" w14:paraId="00000216">
            <w:pPr>
              <w:numPr>
                <w:ilvl w:val="0"/>
                <w:numId w:val="8"/>
              </w:numPr>
              <w:spacing w:after="200" w:before="200" w:lineRule="auto"/>
              <w:ind w:left="720" w:hanging="360"/>
              <w:rPr>
                <w:sz w:val="20"/>
                <w:szCs w:val="20"/>
              </w:rPr>
            </w:pPr>
            <w:r w:rsidDel="00000000" w:rsidR="00000000" w:rsidRPr="00000000">
              <w:rPr>
                <w:sz w:val="20"/>
                <w:szCs w:val="20"/>
                <w:rtl w:val="0"/>
              </w:rPr>
              <w:t xml:space="preserve">Local planning policies;</w:t>
            </w:r>
          </w:p>
          <w:p w:rsidR="00000000" w:rsidDel="00000000" w:rsidP="00000000" w:rsidRDefault="00000000" w:rsidRPr="00000000" w14:paraId="00000217">
            <w:pPr>
              <w:numPr>
                <w:ilvl w:val="0"/>
                <w:numId w:val="8"/>
              </w:numPr>
              <w:spacing w:after="200" w:before="200" w:lineRule="auto"/>
              <w:ind w:left="720" w:hanging="360"/>
              <w:rPr>
                <w:sz w:val="20"/>
                <w:szCs w:val="20"/>
              </w:rPr>
            </w:pPr>
            <w:r w:rsidDel="00000000" w:rsidR="00000000" w:rsidRPr="00000000">
              <w:rPr>
                <w:sz w:val="20"/>
                <w:szCs w:val="20"/>
                <w:rtl w:val="0"/>
              </w:rPr>
              <w:t xml:space="preserve">The Conservation of Habitats and Species (amendment) (EU Exit) Regulations 2019;</w:t>
            </w:r>
          </w:p>
          <w:p w:rsidR="00000000" w:rsidDel="00000000" w:rsidP="00000000" w:rsidRDefault="00000000" w:rsidRPr="00000000" w14:paraId="00000218">
            <w:pPr>
              <w:numPr>
                <w:ilvl w:val="0"/>
                <w:numId w:val="8"/>
              </w:numPr>
              <w:spacing w:after="200" w:before="200" w:lineRule="auto"/>
              <w:ind w:left="720" w:hanging="360"/>
              <w:rPr>
                <w:sz w:val="20"/>
                <w:szCs w:val="20"/>
              </w:rPr>
            </w:pPr>
            <w:r w:rsidDel="00000000" w:rsidR="00000000" w:rsidRPr="00000000">
              <w:rPr>
                <w:sz w:val="20"/>
                <w:szCs w:val="20"/>
                <w:rtl w:val="0"/>
              </w:rPr>
              <w:t xml:space="preserve">The Wildlife and Countryside Act 1981 (as amended);</w:t>
            </w:r>
          </w:p>
          <w:p w:rsidR="00000000" w:rsidDel="00000000" w:rsidP="00000000" w:rsidRDefault="00000000" w:rsidRPr="00000000" w14:paraId="00000219">
            <w:pPr>
              <w:numPr>
                <w:ilvl w:val="0"/>
                <w:numId w:val="8"/>
              </w:numPr>
              <w:spacing w:after="200" w:before="200" w:lineRule="auto"/>
              <w:ind w:left="720" w:hanging="360"/>
              <w:rPr>
                <w:sz w:val="20"/>
                <w:szCs w:val="20"/>
              </w:rPr>
            </w:pPr>
            <w:r w:rsidDel="00000000" w:rsidR="00000000" w:rsidRPr="00000000">
              <w:rPr>
                <w:sz w:val="20"/>
                <w:szCs w:val="20"/>
                <w:rtl w:val="0"/>
              </w:rPr>
              <w:t xml:space="preserve">Local Biodiversity Action Plan for Greater Manchester.</w:t>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1A">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221">
            <w:pPr>
              <w:spacing w:after="0" w:lineRule="auto"/>
              <w:rPr>
                <w:sz w:val="20"/>
                <w:szCs w:val="20"/>
              </w:rPr>
            </w:pPr>
            <w:r w:rsidDel="00000000" w:rsidR="00000000" w:rsidRPr="00000000">
              <w:rPr>
                <w:rtl w:val="0"/>
              </w:rPr>
            </w:r>
          </w:p>
        </w:tc>
      </w:tr>
    </w:tbl>
    <w:p w:rsidR="00000000" w:rsidDel="00000000" w:rsidP="00000000" w:rsidRDefault="00000000" w:rsidRPr="00000000" w14:paraId="00000224">
      <w:pPr>
        <w:rPr>
          <w:rFonts w:ascii="Arial Narrow" w:cs="Arial Narrow" w:eastAsia="Arial Narrow" w:hAnsi="Arial Narrow"/>
          <w:sz w:val="2"/>
          <w:szCs w:val="2"/>
        </w:rPr>
      </w:pPr>
      <w:r w:rsidDel="00000000" w:rsidR="00000000" w:rsidRPr="00000000">
        <w:br w:type="page"/>
      </w:r>
      <w:r w:rsidDel="00000000" w:rsidR="00000000" w:rsidRPr="00000000">
        <w:rPr>
          <w:rtl w:val="0"/>
        </w:rPr>
      </w:r>
    </w:p>
    <w:p w:rsidR="00000000" w:rsidDel="00000000" w:rsidP="00000000" w:rsidRDefault="00000000" w:rsidRPr="00000000" w14:paraId="00000225">
      <w:pPr>
        <w:rPr>
          <w:rFonts w:ascii="Arial Narrow" w:cs="Arial Narrow" w:eastAsia="Arial Narrow" w:hAnsi="Arial Narrow"/>
          <w:sz w:val="2"/>
          <w:szCs w:val="2"/>
        </w:rPr>
      </w:pPr>
      <w:r w:rsidDel="00000000" w:rsidR="00000000" w:rsidRPr="00000000">
        <w:rPr>
          <w:rtl w:val="0"/>
        </w:rPr>
      </w:r>
    </w:p>
    <w:tbl>
      <w:tblPr>
        <w:tblStyle w:val="Table13"/>
        <w:tblW w:w="1054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555"/>
        <w:gridCol w:w="9570"/>
        <w:gridCol w:w="420"/>
        <w:tblGridChange w:id="0">
          <w:tblGrid>
            <w:gridCol w:w="555"/>
            <w:gridCol w:w="9570"/>
            <w:gridCol w:w="420"/>
          </w:tblGrid>
        </w:tblGridChange>
      </w:tblGrid>
      <w:tr>
        <w:trPr>
          <w:cantSplit w:val="0"/>
          <w:tblHeader w:val="0"/>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226">
            <w:pPr>
              <w:pStyle w:val="Heading1"/>
              <w:spacing w:after="0" w:lineRule="auto"/>
              <w:rPr>
                <w:color w:val="f0a200"/>
              </w:rPr>
            </w:pPr>
            <w:bookmarkStart w:colFirst="0" w:colLast="0" w:name="_heading=h.2jxsxqh" w:id="17"/>
            <w:bookmarkEnd w:id="17"/>
            <w:r w:rsidDel="00000000" w:rsidR="00000000" w:rsidRPr="00000000">
              <w:rPr>
                <w:color w:val="f0a200"/>
                <w:rtl w:val="0"/>
              </w:rPr>
              <w:t xml:space="preserve">Existing Site Plans </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29">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2A">
            <w:pPr>
              <w:spacing w:after="0" w:before="40" w:lineRule="auto"/>
              <w:jc w:val="center"/>
              <w:rPr/>
            </w:pPr>
            <w:r w:rsidDel="00000000" w:rsidR="00000000" w:rsidRPr="00000000">
              <w:rPr/>
              <w:drawing>
                <wp:inline distB="0" distT="0" distL="0" distR="0">
                  <wp:extent cx="4873567" cy="3452859"/>
                  <wp:effectExtent b="0" l="0" r="0" t="0"/>
                  <wp:docPr id="2046695959"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4873567" cy="3452859"/>
                          </a:xfrm>
                          <a:prstGeom prst="rect"/>
                          <a:ln/>
                        </pic:spPr>
                      </pic:pic>
                    </a:graphicData>
                  </a:graphic>
                </wp:inline>
              </w:drawing>
            </w:r>
            <w:r w:rsidDel="00000000" w:rsidR="00000000" w:rsidRPr="00000000">
              <w:rPr>
                <w:rtl w:val="0"/>
              </w:rPr>
            </w:r>
          </w:p>
          <w:p w:rsidR="00000000" w:rsidDel="00000000" w:rsidP="00000000" w:rsidRDefault="00000000" w:rsidRPr="00000000" w14:paraId="0000022B">
            <w:pPr>
              <w:spacing w:after="0" w:before="40" w:lineRule="auto"/>
              <w:jc w:val="center"/>
              <w:rPr/>
            </w:pPr>
            <w:r w:rsidDel="00000000" w:rsidR="00000000" w:rsidRPr="00000000">
              <w:rPr/>
              <w:drawing>
                <wp:inline distB="114300" distT="114300" distL="114300" distR="114300">
                  <wp:extent cx="5188903" cy="3667157"/>
                  <wp:effectExtent b="0" l="0" r="0" t="0"/>
                  <wp:docPr id="2046695955" name="image20.png"/>
                  <a:graphic>
                    <a:graphicData uri="http://schemas.openxmlformats.org/drawingml/2006/picture">
                      <pic:pic>
                        <pic:nvPicPr>
                          <pic:cNvPr id="0" name="image20.png"/>
                          <pic:cNvPicPr preferRelativeResize="0"/>
                        </pic:nvPicPr>
                        <pic:blipFill>
                          <a:blip r:embed="rId14"/>
                          <a:srcRect b="0" l="0" r="0" t="0"/>
                          <a:stretch>
                            <a:fillRect/>
                          </a:stretch>
                        </pic:blipFill>
                        <pic:spPr>
                          <a:xfrm>
                            <a:off x="0" y="0"/>
                            <a:ext cx="5188903" cy="3667157"/>
                          </a:xfrm>
                          <a:prstGeom prst="rect"/>
                          <a:ln/>
                        </pic:spPr>
                      </pic:pic>
                    </a:graphicData>
                  </a:graphic>
                </wp:inline>
              </w:drawing>
            </w:r>
            <w:r w:rsidDel="00000000" w:rsidR="00000000" w:rsidRPr="00000000">
              <w:rPr>
                <w:rtl w:val="0"/>
              </w:rPr>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2C">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65"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tcPr>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233">
            <w:pPr>
              <w:spacing w:after="0" w:lineRule="auto"/>
              <w:rPr>
                <w:sz w:val="18"/>
                <w:szCs w:val="18"/>
              </w:rPr>
            </w:pPr>
            <w:r w:rsidDel="00000000" w:rsidR="00000000" w:rsidRPr="00000000">
              <w:rPr>
                <w:rtl w:val="0"/>
              </w:rPr>
            </w:r>
          </w:p>
        </w:tc>
      </w:tr>
    </w:tbl>
    <w:p w:rsidR="00000000" w:rsidDel="00000000" w:rsidP="00000000" w:rsidRDefault="00000000" w:rsidRPr="00000000" w14:paraId="00000236">
      <w:pPr>
        <w:rPr>
          <w:rFonts w:ascii="Arial Narrow" w:cs="Arial Narrow" w:eastAsia="Arial Narrow" w:hAnsi="Arial Narrow"/>
          <w:sz w:val="2"/>
          <w:szCs w:val="2"/>
        </w:rPr>
      </w:pPr>
      <w:r w:rsidDel="00000000" w:rsidR="00000000" w:rsidRPr="00000000">
        <w:br w:type="page"/>
      </w:r>
      <w:r w:rsidDel="00000000" w:rsidR="00000000" w:rsidRPr="00000000">
        <w:rPr>
          <w:rtl w:val="0"/>
        </w:rPr>
      </w:r>
    </w:p>
    <w:p w:rsidR="00000000" w:rsidDel="00000000" w:rsidP="00000000" w:rsidRDefault="00000000" w:rsidRPr="00000000" w14:paraId="00000237">
      <w:pPr>
        <w:rPr>
          <w:rFonts w:ascii="Arial Narrow" w:cs="Arial Narrow" w:eastAsia="Arial Narrow" w:hAnsi="Arial Narrow"/>
          <w:sz w:val="2"/>
          <w:szCs w:val="2"/>
        </w:rPr>
      </w:pPr>
      <w:r w:rsidDel="00000000" w:rsidR="00000000" w:rsidRPr="00000000">
        <w:rPr>
          <w:rtl w:val="0"/>
        </w:rPr>
      </w:r>
    </w:p>
    <w:tbl>
      <w:tblPr>
        <w:tblStyle w:val="Table14"/>
        <w:tblW w:w="10545.0" w:type="dxa"/>
        <w:jc w:val="left"/>
        <w:tblInd w:w="-134.0" w:type="dxa"/>
        <w:tblBorders>
          <w:top w:color="000000" w:space="0" w:sz="12" w:val="single"/>
          <w:left w:color="000000" w:space="0" w:sz="0" w:val="nil"/>
          <w:bottom w:color="000000" w:space="0" w:sz="12" w:val="single"/>
          <w:right w:color="000000" w:space="0" w:sz="0" w:val="nil"/>
          <w:insideH w:color="000000" w:space="0" w:sz="0" w:val="nil"/>
          <w:insideV w:color="000000" w:space="0" w:sz="0" w:val="nil"/>
        </w:tblBorders>
        <w:tblLayout w:type="fixed"/>
        <w:tblLook w:val="0000"/>
      </w:tblPr>
      <w:tblGrid>
        <w:gridCol w:w="555"/>
        <w:gridCol w:w="9570"/>
        <w:gridCol w:w="420"/>
        <w:tblGridChange w:id="0">
          <w:tblGrid>
            <w:gridCol w:w="555"/>
            <w:gridCol w:w="9570"/>
            <w:gridCol w:w="420"/>
          </w:tblGrid>
        </w:tblGridChange>
      </w:tblGrid>
      <w:tr>
        <w:trPr>
          <w:cantSplit w:val="0"/>
          <w:tblHeader w:val="1"/>
        </w:trPr>
        <w:tc>
          <w:tcPr>
            <w:gridSpan w:val="3"/>
            <w:tcBorders>
              <w:top w:color="f0a200" w:space="0" w:sz="6" w:val="single"/>
              <w:left w:color="f0a200" w:space="0" w:sz="6" w:val="single"/>
              <w:bottom w:color="000000" w:space="0" w:sz="0" w:val="nil"/>
              <w:right w:color="f0a200" w:space="0" w:sz="6" w:val="single"/>
            </w:tcBorders>
            <w:shd w:fill="2a7c6f" w:val="clear"/>
          </w:tcPr>
          <w:p w:rsidR="00000000" w:rsidDel="00000000" w:rsidP="00000000" w:rsidRDefault="00000000" w:rsidRPr="00000000" w14:paraId="00000238">
            <w:pPr>
              <w:pStyle w:val="Heading1"/>
              <w:spacing w:after="0" w:lineRule="auto"/>
              <w:rPr>
                <w:color w:val="f0a200"/>
              </w:rPr>
            </w:pPr>
            <w:bookmarkStart w:colFirst="0" w:colLast="0" w:name="_heading=h.z337ya" w:id="18"/>
            <w:bookmarkEnd w:id="18"/>
            <w:r w:rsidDel="00000000" w:rsidR="00000000" w:rsidRPr="00000000">
              <w:rPr>
                <w:color w:val="f0a200"/>
                <w:rtl w:val="0"/>
              </w:rPr>
              <w:t xml:space="preserve">Proposed Site Plans</w:t>
            </w:r>
          </w:p>
        </w:tc>
      </w:tr>
      <w:tr>
        <w:trPr>
          <w:cantSplit w:val="0"/>
          <w:trHeight w:val="400" w:hRule="atLeast"/>
          <w:tblHeader w:val="0"/>
        </w:trPr>
        <w:tc>
          <w:tcPr>
            <w:vMerge w:val="restart"/>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3B">
            <w:pPr>
              <w:spacing w:after="40" w:before="40" w:lineRule="auto"/>
              <w:rPr>
                <w:rFonts w:ascii="Arial Narrow" w:cs="Arial Narrow" w:eastAsia="Arial Narrow" w:hAnsi="Arial Narrow"/>
                <w:b w:val="1"/>
                <w:color w:val="f0a200"/>
              </w:rPr>
            </w:pPr>
            <w:r w:rsidDel="00000000" w:rsidR="00000000" w:rsidRPr="00000000">
              <w:rPr>
                <w:rtl w:val="0"/>
              </w:rPr>
            </w:r>
          </w:p>
        </w:tc>
        <w:tc>
          <w:tcPr>
            <w:vMerge w:val="restart"/>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23C">
            <w:pPr>
              <w:spacing w:after="0" w:before="40" w:lineRule="auto"/>
              <w:jc w:val="center"/>
              <w:rPr/>
            </w:pPr>
            <w:r w:rsidDel="00000000" w:rsidR="00000000" w:rsidRPr="00000000">
              <w:rPr/>
              <w:drawing>
                <wp:inline distB="114300" distT="114300" distL="114300" distR="114300">
                  <wp:extent cx="5943600" cy="4203700"/>
                  <wp:effectExtent b="0" l="0" r="0" t="0"/>
                  <wp:docPr id="2046695954"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594360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spacing w:after="0" w:before="40" w:lineRule="auto"/>
              <w:jc w:val="center"/>
              <w:rPr/>
            </w:pPr>
            <w:r w:rsidDel="00000000" w:rsidR="00000000" w:rsidRPr="00000000">
              <w:rPr>
                <w:rtl w:val="0"/>
              </w:rPr>
            </w:r>
          </w:p>
          <w:p w:rsidR="00000000" w:rsidDel="00000000" w:rsidP="00000000" w:rsidRDefault="00000000" w:rsidRPr="00000000" w14:paraId="0000023E">
            <w:pPr>
              <w:spacing w:after="0" w:before="40" w:lineRule="auto"/>
              <w:jc w:val="center"/>
              <w:rPr/>
            </w:pPr>
            <w:r w:rsidDel="00000000" w:rsidR="00000000" w:rsidRPr="00000000">
              <w:rPr/>
              <w:drawing>
                <wp:inline distB="114300" distT="114300" distL="114300" distR="114300">
                  <wp:extent cx="5943600" cy="4203700"/>
                  <wp:effectExtent b="0" l="0" r="0" t="0"/>
                  <wp:docPr id="2046695958"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5943600" cy="4203700"/>
                          </a:xfrm>
                          <a:prstGeom prst="rect"/>
                          <a:ln/>
                        </pic:spPr>
                      </pic:pic>
                    </a:graphicData>
                  </a:graphic>
                </wp:inline>
              </w:drawing>
            </w:r>
            <w:r w:rsidDel="00000000" w:rsidR="00000000" w:rsidRPr="00000000">
              <w:rPr>
                <w:rtl w:val="0"/>
              </w:rPr>
            </w:r>
          </w:p>
        </w:tc>
        <w:tc>
          <w:tcPr>
            <w:vMerge w:val="restart"/>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3F">
            <w:pPr>
              <w:spacing w:after="0" w:before="40" w:lineRule="auto"/>
              <w:rPr>
                <w:sz w:val="20"/>
                <w:szCs w:val="20"/>
              </w:rPr>
            </w:pPr>
            <w:r w:rsidDel="00000000" w:rsidR="00000000" w:rsidRPr="00000000">
              <w:rPr>
                <w:rtl w:val="0"/>
              </w:rPr>
            </w:r>
          </w:p>
        </w:tc>
      </w:tr>
      <w:tr>
        <w:trPr>
          <w:cantSplit w:val="0"/>
          <w:trHeight w:val="400"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765" w:hRule="atLeast"/>
          <w:tblHeader w:val="0"/>
        </w:trPr>
        <w:tc>
          <w:tcPr>
            <w:vMerge w:val="continue"/>
            <w:tcBorders>
              <w:top w:color="000000" w:space="0" w:sz="0" w:val="nil"/>
              <w:left w:color="f0a200" w:space="0" w:sz="6" w:val="single"/>
              <w:bottom w:color="000000" w:space="0" w:sz="0" w:val="nil"/>
              <w:right w:color="f0a200" w:space="0" w:sz="6" w:val="single"/>
            </w:tcBorders>
            <w:shd w:fill="2a7c6f" w:val="clear"/>
            <w:vAlign w:val="center"/>
          </w:tcPr>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f0a200" w:space="0" w:sz="6" w:val="single"/>
              <w:left w:color="f0a200" w:space="0" w:sz="6" w:val="single"/>
              <w:bottom w:color="f0a200" w:space="0" w:sz="6" w:val="single"/>
              <w:right w:color="f0a200" w:space="0" w:sz="6" w:val="single"/>
            </w:tcBorders>
            <w:shd w:fill="ffffff" w:val="clear"/>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tcBorders>
              <w:top w:color="000000" w:space="0" w:sz="0" w:val="nil"/>
              <w:left w:color="f0a200" w:space="0" w:sz="6" w:val="single"/>
              <w:bottom w:color="000000" w:space="0" w:sz="0" w:val="nil"/>
              <w:right w:color="f0a200" w:space="0" w:sz="6" w:val="single"/>
            </w:tcBorders>
            <w:shd w:fill="2a7c6f" w:val="clea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220" w:hRule="atLeast"/>
          <w:tblHeader w:val="0"/>
        </w:trPr>
        <w:tc>
          <w:tcPr>
            <w:gridSpan w:val="3"/>
            <w:tcBorders>
              <w:top w:color="000000" w:space="0" w:sz="0" w:val="nil"/>
              <w:left w:color="f0a200" w:space="0" w:sz="6" w:val="single"/>
              <w:bottom w:color="f0a200" w:space="0" w:sz="6" w:val="single"/>
              <w:right w:color="f0a200" w:space="0" w:sz="6" w:val="single"/>
            </w:tcBorders>
            <w:shd w:fill="2a7c6f" w:val="clear"/>
            <w:vAlign w:val="center"/>
          </w:tcPr>
          <w:p w:rsidR="00000000" w:rsidDel="00000000" w:rsidP="00000000" w:rsidRDefault="00000000" w:rsidRPr="00000000" w14:paraId="00000246">
            <w:pPr>
              <w:spacing w:after="0" w:lineRule="auto"/>
              <w:rPr>
                <w:sz w:val="18"/>
                <w:szCs w:val="18"/>
              </w:rPr>
            </w:pPr>
            <w:r w:rsidDel="00000000" w:rsidR="00000000" w:rsidRPr="00000000">
              <w:rPr>
                <w:rtl w:val="0"/>
              </w:rPr>
            </w:r>
          </w:p>
        </w:tc>
      </w:tr>
    </w:tbl>
    <w:p w:rsidR="00000000" w:rsidDel="00000000" w:rsidP="00000000" w:rsidRDefault="00000000" w:rsidRPr="00000000" w14:paraId="00000249">
      <w:pPr>
        <w:rPr>
          <w:rFonts w:ascii="Arial Narrow" w:cs="Arial Narrow" w:eastAsia="Arial Narrow" w:hAnsi="Arial Narrow"/>
          <w:sz w:val="16"/>
          <w:szCs w:val="16"/>
        </w:rPr>
        <w:sectPr>
          <w:headerReference r:id="rId17" w:type="default"/>
          <w:footerReference r:id="rId18" w:type="default"/>
          <w:footerReference r:id="rId19" w:type="even"/>
          <w:pgSz w:h="16840" w:w="11907" w:orient="portrait"/>
          <w:pgMar w:bottom="567" w:top="567" w:left="851" w:right="851" w:header="90" w:footer="720"/>
          <w:pgNumType w:start="1"/>
        </w:sectPr>
      </w:pPr>
      <w:r w:rsidDel="00000000" w:rsidR="00000000" w:rsidRPr="00000000">
        <w:rPr>
          <w:rtl w:val="0"/>
        </w:rPr>
      </w:r>
    </w:p>
    <w:p w:rsidR="00000000" w:rsidDel="00000000" w:rsidP="00000000" w:rsidRDefault="00000000" w:rsidRPr="00000000" w14:paraId="0000024A">
      <w:pPr>
        <w:spacing w:after="0" w:before="40" w:lineRule="auto"/>
        <w:rPr>
          <w:sz w:val="2"/>
          <w:szCs w:val="2"/>
        </w:rPr>
      </w:pPr>
      <w:r w:rsidDel="00000000" w:rsidR="00000000" w:rsidRPr="00000000">
        <w:rPr>
          <w:rtl w:val="0"/>
        </w:rPr>
      </w:r>
    </w:p>
    <w:tbl>
      <w:tblPr>
        <w:tblStyle w:val="Table15"/>
        <w:tblW w:w="14988.0" w:type="dxa"/>
        <w:jc w:val="left"/>
        <w:tblInd w:w="150.0" w:type="dxa"/>
        <w:tblBorders>
          <w:top w:color="f0a200" w:space="0" w:sz="8" w:val="single"/>
          <w:left w:color="f0a200" w:space="0" w:sz="8" w:val="single"/>
          <w:bottom w:color="f0a200" w:space="0" w:sz="8" w:val="single"/>
          <w:right w:color="f0a200" w:space="0" w:sz="8" w:val="single"/>
          <w:insideH w:color="f0a200" w:space="0" w:sz="8" w:val="single"/>
          <w:insideV w:color="f0a200" w:space="0" w:sz="8" w:val="single"/>
        </w:tblBorders>
        <w:tblLayout w:type="fixed"/>
        <w:tblLook w:val="0600"/>
      </w:tblPr>
      <w:tblGrid>
        <w:gridCol w:w="2997"/>
        <w:gridCol w:w="2997"/>
        <w:gridCol w:w="2998"/>
        <w:gridCol w:w="2998"/>
        <w:gridCol w:w="2998"/>
        <w:tblGridChange w:id="0">
          <w:tblGrid>
            <w:gridCol w:w="2997"/>
            <w:gridCol w:w="2997"/>
            <w:gridCol w:w="2998"/>
            <w:gridCol w:w="2998"/>
            <w:gridCol w:w="2998"/>
          </w:tblGrid>
        </w:tblGridChange>
      </w:tblGrid>
      <w:tr>
        <w:trPr>
          <w:cantSplit w:val="0"/>
          <w:trHeight w:val="400" w:hRule="atLeast"/>
          <w:tblHeader w:val="1"/>
        </w:trPr>
        <w:tc>
          <w:tcPr>
            <w:gridSpan w:val="5"/>
            <w:shd w:fill="2a7c6f" w:val="clear"/>
            <w:tcMar>
              <w:top w:w="100.0" w:type="dxa"/>
              <w:left w:w="100.0" w:type="dxa"/>
              <w:bottom w:w="100.0" w:type="dxa"/>
              <w:right w:w="100.0" w:type="dxa"/>
            </w:tcMar>
          </w:tcPr>
          <w:p w:rsidR="00000000" w:rsidDel="00000000" w:rsidP="00000000" w:rsidRDefault="00000000" w:rsidRPr="00000000" w14:paraId="0000024B">
            <w:pPr>
              <w:pStyle w:val="Heading1"/>
              <w:rPr>
                <w:color w:val="f0a200"/>
                <w:sz w:val="20"/>
                <w:szCs w:val="20"/>
              </w:rPr>
            </w:pPr>
            <w:bookmarkStart w:colFirst="0" w:colLast="0" w:name="_heading=h.3j2qqm3" w:id="19"/>
            <w:bookmarkEnd w:id="19"/>
            <w:r w:rsidDel="00000000" w:rsidR="00000000" w:rsidRPr="00000000">
              <w:rPr>
                <w:color w:val="f0a200"/>
                <w:rtl w:val="0"/>
              </w:rPr>
              <w:t xml:space="preserve">Site Photos</w:t>
            </w:r>
            <w:r w:rsidDel="00000000" w:rsidR="00000000" w:rsidRPr="00000000">
              <w:rPr>
                <w:rtl w:val="0"/>
              </w:rPr>
            </w:r>
          </w:p>
        </w:tc>
      </w:tr>
      <w:tr>
        <w:trPr>
          <w:cantSplit w:val="0"/>
          <w:trHeight w:val="26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50">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61" name="image13.jpg"/>
                  <a:graphic>
                    <a:graphicData uri="http://schemas.openxmlformats.org/drawingml/2006/picture">
                      <pic:pic>
                        <pic:nvPicPr>
                          <pic:cNvPr id="0" name="image13.jpg"/>
                          <pic:cNvPicPr preferRelativeResize="0"/>
                        </pic:nvPicPr>
                        <pic:blipFill>
                          <a:blip r:embed="rId20"/>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51">
            <w:pPr>
              <w:widowControl w:val="0"/>
              <w:spacing w:after="0" w:lineRule="auto"/>
              <w:jc w:val="both"/>
              <w:rPr>
                <w:sz w:val="16"/>
                <w:szCs w:val="16"/>
              </w:rPr>
            </w:pPr>
            <w:r w:rsidDel="00000000" w:rsidR="00000000" w:rsidRPr="00000000">
              <w:rPr>
                <w:sz w:val="16"/>
                <w:szCs w:val="16"/>
                <w:rtl w:val="0"/>
              </w:rPr>
              <w:t xml:space="preserve">View of site from south boundary, looking north</w:t>
            </w:r>
          </w:p>
        </w:tc>
        <w:tc>
          <w:tcPr>
            <w:shd w:fill="auto" w:val="clear"/>
            <w:tcMar>
              <w:top w:w="100.0" w:type="dxa"/>
              <w:left w:w="100.0" w:type="dxa"/>
              <w:bottom w:w="100.0" w:type="dxa"/>
              <w:right w:w="100.0" w:type="dxa"/>
            </w:tcMar>
          </w:tcPr>
          <w:p w:rsidR="00000000" w:rsidDel="00000000" w:rsidP="00000000" w:rsidRDefault="00000000" w:rsidRPr="00000000" w14:paraId="00000252">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63" name="image2.jpg"/>
                  <a:graphic>
                    <a:graphicData uri="http://schemas.openxmlformats.org/drawingml/2006/picture">
                      <pic:pic>
                        <pic:nvPicPr>
                          <pic:cNvPr id="0" name="image2.jpg"/>
                          <pic:cNvPicPr preferRelativeResize="0"/>
                        </pic:nvPicPr>
                        <pic:blipFill>
                          <a:blip r:embed="rId21"/>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53">
            <w:pPr>
              <w:widowControl w:val="0"/>
              <w:spacing w:after="0" w:lineRule="auto"/>
              <w:jc w:val="both"/>
              <w:rPr>
                <w:sz w:val="16"/>
                <w:szCs w:val="16"/>
              </w:rPr>
            </w:pPr>
            <w:r w:rsidDel="00000000" w:rsidR="00000000" w:rsidRPr="00000000">
              <w:rPr>
                <w:sz w:val="16"/>
                <w:szCs w:val="16"/>
                <w:rtl w:val="0"/>
              </w:rPr>
              <w:t xml:space="preserve">View of southwest corner of the site</w:t>
            </w:r>
          </w:p>
        </w:tc>
        <w:tc>
          <w:tcPr>
            <w:shd w:fill="auto" w:val="clear"/>
            <w:tcMar>
              <w:top w:w="100.0" w:type="dxa"/>
              <w:left w:w="100.0" w:type="dxa"/>
              <w:bottom w:w="100.0" w:type="dxa"/>
              <w:right w:w="100.0" w:type="dxa"/>
            </w:tcMar>
          </w:tcPr>
          <w:p w:rsidR="00000000" w:rsidDel="00000000" w:rsidP="00000000" w:rsidRDefault="00000000" w:rsidRPr="00000000" w14:paraId="00000254">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62" name="image15.jpg"/>
                  <a:graphic>
                    <a:graphicData uri="http://schemas.openxmlformats.org/drawingml/2006/picture">
                      <pic:pic>
                        <pic:nvPicPr>
                          <pic:cNvPr id="0" name="image15.jpg"/>
                          <pic:cNvPicPr preferRelativeResize="0"/>
                        </pic:nvPicPr>
                        <pic:blipFill>
                          <a:blip r:embed="rId22"/>
                          <a:srcRect b="0" l="0" r="0" t="0"/>
                          <a:stretch>
                            <a:fillRect/>
                          </a:stretch>
                        </pic:blipFill>
                        <pic:spPr>
                          <a:xfrm>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55">
            <w:pPr>
              <w:widowControl w:val="0"/>
              <w:spacing w:after="0" w:lineRule="auto"/>
              <w:jc w:val="both"/>
              <w:rPr>
                <w:sz w:val="16"/>
                <w:szCs w:val="16"/>
              </w:rPr>
            </w:pPr>
            <w:r w:rsidDel="00000000" w:rsidR="00000000" w:rsidRPr="00000000">
              <w:rPr>
                <w:sz w:val="16"/>
                <w:szCs w:val="16"/>
                <w:rtl w:val="0"/>
              </w:rPr>
              <w:t xml:space="preserve">View of east site boundary with adjacent embankment</w:t>
            </w:r>
          </w:p>
        </w:tc>
        <w:tc>
          <w:tcPr>
            <w:tcMar>
              <w:top w:w="100.0" w:type="dxa"/>
              <w:left w:w="100.0" w:type="dxa"/>
              <w:bottom w:w="100.0" w:type="dxa"/>
              <w:right w:w="100.0" w:type="dxa"/>
            </w:tcMar>
          </w:tcPr>
          <w:p w:rsidR="00000000" w:rsidDel="00000000" w:rsidP="00000000" w:rsidRDefault="00000000" w:rsidRPr="00000000" w14:paraId="00000256">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66" name="image8.jpg"/>
                  <a:graphic>
                    <a:graphicData uri="http://schemas.openxmlformats.org/drawingml/2006/picture">
                      <pic:pic>
                        <pic:nvPicPr>
                          <pic:cNvPr id="0" name="image8.jpg"/>
                          <pic:cNvPicPr preferRelativeResize="0"/>
                        </pic:nvPicPr>
                        <pic:blipFill>
                          <a:blip r:embed="rId23"/>
                          <a:srcRect b="0" l="0" r="0" t="0"/>
                          <a:stretch>
                            <a:fillRect/>
                          </a:stretch>
                        </pic:blipFill>
                        <pic:spPr>
                          <a:xfrm>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57">
            <w:pPr>
              <w:widowControl w:val="0"/>
              <w:spacing w:after="0" w:lineRule="auto"/>
              <w:jc w:val="both"/>
              <w:rPr>
                <w:sz w:val="16"/>
                <w:szCs w:val="16"/>
              </w:rPr>
            </w:pPr>
            <w:r w:rsidDel="00000000" w:rsidR="00000000" w:rsidRPr="00000000">
              <w:rPr>
                <w:sz w:val="16"/>
                <w:szCs w:val="16"/>
                <w:rtl w:val="0"/>
              </w:rPr>
              <w:t xml:space="preserve">View of site from southeast site boundary, looking northwest</w:t>
            </w:r>
          </w:p>
        </w:tc>
        <w:tc>
          <w:tcPr>
            <w:shd w:fill="auto" w:val="clear"/>
            <w:tcMar>
              <w:top w:w="100.0" w:type="dxa"/>
              <w:left w:w="100.0" w:type="dxa"/>
              <w:bottom w:w="100.0" w:type="dxa"/>
              <w:right w:w="100.0" w:type="dxa"/>
            </w:tcMar>
          </w:tcPr>
          <w:p w:rsidR="00000000" w:rsidDel="00000000" w:rsidP="00000000" w:rsidRDefault="00000000" w:rsidRPr="00000000" w14:paraId="00000258">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64" name="image10.jpg"/>
                  <a:graphic>
                    <a:graphicData uri="http://schemas.openxmlformats.org/drawingml/2006/picture">
                      <pic:pic>
                        <pic:nvPicPr>
                          <pic:cNvPr id="0" name="image10.jpg"/>
                          <pic:cNvPicPr preferRelativeResize="0"/>
                        </pic:nvPicPr>
                        <pic:blipFill>
                          <a:blip r:embed="rId24"/>
                          <a:srcRect b="0" l="0" r="0" t="0"/>
                          <a:stretch>
                            <a:fillRect/>
                          </a:stretch>
                        </pic:blipFill>
                        <pic:spPr>
                          <a:xfrm>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59">
            <w:pPr>
              <w:widowControl w:val="0"/>
              <w:spacing w:after="0" w:lineRule="auto"/>
              <w:jc w:val="both"/>
              <w:rPr>
                <w:sz w:val="16"/>
                <w:szCs w:val="16"/>
              </w:rPr>
            </w:pPr>
            <w:r w:rsidDel="00000000" w:rsidR="00000000" w:rsidRPr="00000000">
              <w:rPr>
                <w:sz w:val="16"/>
                <w:szCs w:val="16"/>
                <w:rtl w:val="0"/>
              </w:rPr>
              <w:t xml:space="preserve">View of site from top of embankment in the southeast, looking northwest</w:t>
            </w:r>
          </w:p>
        </w:tc>
      </w:tr>
      <w:tr>
        <w:trPr>
          <w:cantSplit w:val="0"/>
          <w:trHeight w:val="33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5A">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65" name="image5.jpg"/>
                  <a:graphic>
                    <a:graphicData uri="http://schemas.openxmlformats.org/drawingml/2006/picture">
                      <pic:pic>
                        <pic:nvPicPr>
                          <pic:cNvPr id="0" name="image5.jpg"/>
                          <pic:cNvPicPr preferRelativeResize="0"/>
                        </pic:nvPicPr>
                        <pic:blipFill>
                          <a:blip r:embed="rId25"/>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5B">
            <w:pPr>
              <w:widowControl w:val="0"/>
              <w:spacing w:after="0" w:lineRule="auto"/>
              <w:jc w:val="both"/>
              <w:rPr>
                <w:sz w:val="16"/>
                <w:szCs w:val="16"/>
              </w:rPr>
            </w:pPr>
            <w:r w:rsidDel="00000000" w:rsidR="00000000" w:rsidRPr="00000000">
              <w:rPr>
                <w:sz w:val="16"/>
                <w:szCs w:val="16"/>
                <w:rtl w:val="0"/>
              </w:rPr>
              <w:t xml:space="preserve">Embankment in the west of the site</w:t>
            </w:r>
          </w:p>
        </w:tc>
        <w:tc>
          <w:tcPr>
            <w:shd w:fill="auto" w:val="clear"/>
            <w:tcMar>
              <w:top w:w="100.0" w:type="dxa"/>
              <w:left w:w="100.0" w:type="dxa"/>
              <w:bottom w:w="100.0" w:type="dxa"/>
              <w:right w:w="100.0" w:type="dxa"/>
            </w:tcMar>
          </w:tcPr>
          <w:p w:rsidR="00000000" w:rsidDel="00000000" w:rsidP="00000000" w:rsidRDefault="00000000" w:rsidRPr="00000000" w14:paraId="0000025C">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67" name="image6.jpg"/>
                  <a:graphic>
                    <a:graphicData uri="http://schemas.openxmlformats.org/drawingml/2006/picture">
                      <pic:pic>
                        <pic:nvPicPr>
                          <pic:cNvPr id="0" name="image6.jpg"/>
                          <pic:cNvPicPr preferRelativeResize="0"/>
                        </pic:nvPicPr>
                        <pic:blipFill>
                          <a:blip r:embed="rId26"/>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5D">
            <w:pPr>
              <w:widowControl w:val="0"/>
              <w:spacing w:after="0" w:lineRule="auto"/>
              <w:jc w:val="both"/>
              <w:rPr>
                <w:sz w:val="16"/>
                <w:szCs w:val="16"/>
              </w:rPr>
            </w:pPr>
            <w:r w:rsidDel="00000000" w:rsidR="00000000" w:rsidRPr="00000000">
              <w:rPr>
                <w:sz w:val="16"/>
                <w:szCs w:val="16"/>
                <w:rtl w:val="0"/>
              </w:rPr>
              <w:t xml:space="preserve">Fox den in embankment</w:t>
            </w:r>
          </w:p>
        </w:tc>
        <w:tc>
          <w:tcPr>
            <w:shd w:fill="auto" w:val="clear"/>
            <w:tcMar>
              <w:top w:w="100.0" w:type="dxa"/>
              <w:left w:w="100.0" w:type="dxa"/>
              <w:bottom w:w="100.0" w:type="dxa"/>
              <w:right w:w="100.0" w:type="dxa"/>
            </w:tcMar>
          </w:tcPr>
          <w:p w:rsidR="00000000" w:rsidDel="00000000" w:rsidP="00000000" w:rsidRDefault="00000000" w:rsidRPr="00000000" w14:paraId="0000025E">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68" name="image14.jpg"/>
                  <a:graphic>
                    <a:graphicData uri="http://schemas.openxmlformats.org/drawingml/2006/picture">
                      <pic:pic>
                        <pic:nvPicPr>
                          <pic:cNvPr id="0" name="image14.jpg"/>
                          <pic:cNvPicPr preferRelativeResize="0"/>
                        </pic:nvPicPr>
                        <pic:blipFill>
                          <a:blip r:embed="rId27"/>
                          <a:srcRect b="0" l="0" r="0" t="0"/>
                          <a:stretch>
                            <a:fillRect/>
                          </a:stretch>
                        </pic:blipFill>
                        <pic:spPr>
                          <a:xfrm rot="5400000">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5F">
            <w:pPr>
              <w:widowControl w:val="0"/>
              <w:spacing w:after="0" w:lineRule="auto"/>
              <w:jc w:val="both"/>
              <w:rPr>
                <w:sz w:val="16"/>
                <w:szCs w:val="16"/>
              </w:rPr>
            </w:pPr>
            <w:r w:rsidDel="00000000" w:rsidR="00000000" w:rsidRPr="00000000">
              <w:rPr>
                <w:sz w:val="16"/>
                <w:szCs w:val="16"/>
                <w:rtl w:val="0"/>
              </w:rPr>
              <w:t xml:space="preserve">Entrance to fox den</w:t>
            </w:r>
          </w:p>
        </w:tc>
        <w:tc>
          <w:tcPr>
            <w:tcMar>
              <w:top w:w="100.0" w:type="dxa"/>
              <w:left w:w="100.0" w:type="dxa"/>
              <w:bottom w:w="100.0" w:type="dxa"/>
              <w:right w:w="100.0" w:type="dxa"/>
            </w:tcMar>
          </w:tcPr>
          <w:p w:rsidR="00000000" w:rsidDel="00000000" w:rsidP="00000000" w:rsidRDefault="00000000" w:rsidRPr="00000000" w14:paraId="00000260">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69" name="image11.jpg"/>
                  <a:graphic>
                    <a:graphicData uri="http://schemas.openxmlformats.org/drawingml/2006/picture">
                      <pic:pic>
                        <pic:nvPicPr>
                          <pic:cNvPr id="0" name="image11.jpg"/>
                          <pic:cNvPicPr preferRelativeResize="0"/>
                        </pic:nvPicPr>
                        <pic:blipFill>
                          <a:blip r:embed="rId28"/>
                          <a:srcRect b="0" l="0" r="0" t="0"/>
                          <a:stretch>
                            <a:fillRect/>
                          </a:stretch>
                        </pic:blipFill>
                        <pic:spPr>
                          <a:xfrm rot="5400000">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61">
            <w:pPr>
              <w:widowControl w:val="0"/>
              <w:spacing w:after="0" w:lineRule="auto"/>
              <w:jc w:val="both"/>
              <w:rPr>
                <w:sz w:val="16"/>
                <w:szCs w:val="16"/>
              </w:rPr>
            </w:pPr>
            <w:r w:rsidDel="00000000" w:rsidR="00000000" w:rsidRPr="00000000">
              <w:rPr>
                <w:sz w:val="16"/>
                <w:szCs w:val="16"/>
                <w:rtl w:val="0"/>
              </w:rPr>
              <w:t xml:space="preserve">Fox print with pen for scale</w:t>
            </w:r>
          </w:p>
        </w:tc>
        <w:tc>
          <w:tcPr>
            <w:shd w:fill="auto" w:val="clear"/>
            <w:tcMar>
              <w:top w:w="100.0" w:type="dxa"/>
              <w:left w:w="100.0" w:type="dxa"/>
              <w:bottom w:w="100.0" w:type="dxa"/>
              <w:right w:w="100.0" w:type="dxa"/>
            </w:tcMar>
          </w:tcPr>
          <w:p w:rsidR="00000000" w:rsidDel="00000000" w:rsidP="00000000" w:rsidRDefault="00000000" w:rsidRPr="00000000" w14:paraId="00000262">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70" name="image1.jpg"/>
                  <a:graphic>
                    <a:graphicData uri="http://schemas.openxmlformats.org/drawingml/2006/picture">
                      <pic:pic>
                        <pic:nvPicPr>
                          <pic:cNvPr id="0" name="image1.jpg"/>
                          <pic:cNvPicPr preferRelativeResize="0"/>
                        </pic:nvPicPr>
                        <pic:blipFill>
                          <a:blip r:embed="rId29"/>
                          <a:srcRect b="0" l="0" r="0" t="0"/>
                          <a:stretch>
                            <a:fillRect/>
                          </a:stretch>
                        </pic:blipFill>
                        <pic:spPr>
                          <a:xfrm>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63">
            <w:pPr>
              <w:widowControl w:val="0"/>
              <w:spacing w:after="0" w:lineRule="auto"/>
              <w:jc w:val="both"/>
              <w:rPr>
                <w:sz w:val="16"/>
                <w:szCs w:val="16"/>
              </w:rPr>
            </w:pPr>
            <w:r w:rsidDel="00000000" w:rsidR="00000000" w:rsidRPr="00000000">
              <w:rPr>
                <w:sz w:val="16"/>
                <w:szCs w:val="16"/>
                <w:rtl w:val="0"/>
              </w:rPr>
              <w:t xml:space="preserve">Built structure in the west of the site</w:t>
            </w:r>
          </w:p>
        </w:tc>
      </w:tr>
      <w:tr>
        <w:trPr>
          <w:cantSplit w:val="0"/>
          <w:trHeight w:val="339"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64">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71" name="image9.jpg"/>
                  <a:graphic>
                    <a:graphicData uri="http://schemas.openxmlformats.org/drawingml/2006/picture">
                      <pic:pic>
                        <pic:nvPicPr>
                          <pic:cNvPr id="0" name="image9.jpg"/>
                          <pic:cNvPicPr preferRelativeResize="0"/>
                        </pic:nvPicPr>
                        <pic:blipFill>
                          <a:blip r:embed="rId30"/>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widowControl w:val="0"/>
              <w:spacing w:after="0" w:lineRule="auto"/>
              <w:jc w:val="both"/>
              <w:rPr>
                <w:sz w:val="16"/>
                <w:szCs w:val="16"/>
              </w:rPr>
            </w:pPr>
            <w:r w:rsidDel="00000000" w:rsidR="00000000" w:rsidRPr="00000000">
              <w:rPr>
                <w:sz w:val="16"/>
                <w:szCs w:val="16"/>
                <w:rtl w:val="0"/>
              </w:rPr>
              <w:t xml:space="preserve">Onsite trees to be retained</w:t>
            </w:r>
          </w:p>
        </w:tc>
        <w:tc>
          <w:tcPr>
            <w:shd w:fill="auto" w:val="clear"/>
            <w:tcMar>
              <w:top w:w="100.0" w:type="dxa"/>
              <w:left w:w="100.0" w:type="dxa"/>
              <w:bottom w:w="100.0" w:type="dxa"/>
              <w:right w:w="100.0" w:type="dxa"/>
            </w:tcMar>
          </w:tcPr>
          <w:p w:rsidR="00000000" w:rsidDel="00000000" w:rsidP="00000000" w:rsidRDefault="00000000" w:rsidRPr="00000000" w14:paraId="00000266">
            <w:pPr>
              <w:widowControl w:val="0"/>
              <w:spacing w:after="0" w:lineRule="auto"/>
              <w:jc w:val="both"/>
              <w:rPr>
                <w:sz w:val="16"/>
                <w:szCs w:val="16"/>
              </w:rPr>
            </w:pPr>
            <w:r w:rsidDel="00000000" w:rsidR="00000000" w:rsidRPr="00000000">
              <w:rPr/>
              <w:drawing>
                <wp:inline distB="0" distT="0" distL="0" distR="0">
                  <wp:extent cx="1776095" cy="1332230"/>
                  <wp:effectExtent b="0" l="0" r="0" t="0"/>
                  <wp:docPr id="2046695972" name="image17.jpg"/>
                  <a:graphic>
                    <a:graphicData uri="http://schemas.openxmlformats.org/drawingml/2006/picture">
                      <pic:pic>
                        <pic:nvPicPr>
                          <pic:cNvPr id="0" name="image17.jpg"/>
                          <pic:cNvPicPr preferRelativeResize="0"/>
                        </pic:nvPicPr>
                        <pic:blipFill>
                          <a:blip r:embed="rId31"/>
                          <a:srcRect b="0" l="0" r="0" t="0"/>
                          <a:stretch>
                            <a:fillRect/>
                          </a:stretch>
                        </pic:blipFill>
                        <pic:spPr>
                          <a:xfrm>
                            <a:off x="0" y="0"/>
                            <a:ext cx="1776095" cy="1332230"/>
                          </a:xfrm>
                          <a:prstGeom prst="rect"/>
                          <a:ln/>
                        </pic:spPr>
                      </pic:pic>
                    </a:graphicData>
                  </a:graphic>
                </wp:inline>
              </w:drawing>
            </w:r>
            <w:r w:rsidDel="00000000" w:rsidR="00000000" w:rsidRPr="00000000">
              <w:rPr>
                <w:rtl w:val="0"/>
              </w:rPr>
            </w:r>
          </w:p>
          <w:p w:rsidR="00000000" w:rsidDel="00000000" w:rsidP="00000000" w:rsidRDefault="00000000" w:rsidRPr="00000000" w14:paraId="00000267">
            <w:pPr>
              <w:widowControl w:val="0"/>
              <w:spacing w:after="0" w:lineRule="auto"/>
              <w:jc w:val="both"/>
              <w:rPr>
                <w:sz w:val="16"/>
                <w:szCs w:val="16"/>
              </w:rPr>
            </w:pPr>
            <w:r w:rsidDel="00000000" w:rsidR="00000000" w:rsidRPr="00000000">
              <w:rPr>
                <w:sz w:val="16"/>
                <w:szCs w:val="16"/>
                <w:rtl w:val="0"/>
              </w:rPr>
              <w:t xml:space="preserve">Trees and grassland in the north of the site </w:t>
            </w:r>
          </w:p>
        </w:tc>
        <w:tc>
          <w:tcPr>
            <w:shd w:fill="auto" w:val="clear"/>
            <w:tcMar>
              <w:top w:w="100.0" w:type="dxa"/>
              <w:left w:w="100.0" w:type="dxa"/>
              <w:bottom w:w="100.0" w:type="dxa"/>
              <w:right w:w="100.0" w:type="dxa"/>
            </w:tcMar>
          </w:tcPr>
          <w:p w:rsidR="00000000" w:rsidDel="00000000" w:rsidP="00000000" w:rsidRDefault="00000000" w:rsidRPr="00000000" w14:paraId="00000268">
            <w:pPr>
              <w:widowControl w:val="0"/>
              <w:spacing w:after="0" w:lineRule="auto"/>
              <w:jc w:val="both"/>
              <w:rPr>
                <w:sz w:val="16"/>
                <w:szCs w:val="16"/>
              </w:rPr>
            </w:pPr>
            <w:r w:rsidDel="00000000" w:rsidR="00000000" w:rsidRPr="00000000">
              <w:rPr/>
              <w:drawing>
                <wp:inline distB="0" distT="0" distL="0" distR="0">
                  <wp:extent cx="1776730" cy="1332865"/>
                  <wp:effectExtent b="0" l="0" r="0" t="0"/>
                  <wp:docPr id="2046695973" name="image18.jpg"/>
                  <a:graphic>
                    <a:graphicData uri="http://schemas.openxmlformats.org/drawingml/2006/picture">
                      <pic:pic>
                        <pic:nvPicPr>
                          <pic:cNvPr id="0" name="image18.jpg"/>
                          <pic:cNvPicPr preferRelativeResize="0"/>
                        </pic:nvPicPr>
                        <pic:blipFill>
                          <a:blip r:embed="rId32"/>
                          <a:srcRect b="0" l="0" r="0" t="0"/>
                          <a:stretch>
                            <a:fillRect/>
                          </a:stretch>
                        </pic:blipFill>
                        <pic:spPr>
                          <a:xfrm>
                            <a:off x="0" y="0"/>
                            <a:ext cx="1776730" cy="1332865"/>
                          </a:xfrm>
                          <a:prstGeom prst="rect"/>
                          <a:ln/>
                        </pic:spPr>
                      </pic:pic>
                    </a:graphicData>
                  </a:graphic>
                </wp:inline>
              </w:drawing>
            </w:r>
            <w:r w:rsidDel="00000000" w:rsidR="00000000" w:rsidRPr="00000000">
              <w:rPr>
                <w:rtl w:val="0"/>
              </w:rPr>
            </w:r>
          </w:p>
          <w:p w:rsidR="00000000" w:rsidDel="00000000" w:rsidP="00000000" w:rsidRDefault="00000000" w:rsidRPr="00000000" w14:paraId="00000269">
            <w:pPr>
              <w:widowControl w:val="0"/>
              <w:spacing w:after="0" w:lineRule="auto"/>
              <w:jc w:val="both"/>
              <w:rPr>
                <w:sz w:val="16"/>
                <w:szCs w:val="16"/>
              </w:rPr>
            </w:pPr>
            <w:r w:rsidDel="00000000" w:rsidR="00000000" w:rsidRPr="00000000">
              <w:rPr>
                <w:sz w:val="16"/>
                <w:szCs w:val="16"/>
                <w:rtl w:val="0"/>
              </w:rPr>
              <w:t xml:space="preserve">Grassland in the north of the site</w:t>
            </w:r>
          </w:p>
        </w:tc>
        <w:tc>
          <w:tcPr>
            <w:tcMar>
              <w:top w:w="100.0" w:type="dxa"/>
              <w:left w:w="100.0" w:type="dxa"/>
              <w:bottom w:w="100.0" w:type="dxa"/>
              <w:right w:w="100.0" w:type="dxa"/>
            </w:tcMar>
          </w:tcPr>
          <w:p w:rsidR="00000000" w:rsidDel="00000000" w:rsidP="00000000" w:rsidRDefault="00000000" w:rsidRPr="00000000" w14:paraId="0000026A">
            <w:pPr>
              <w:widowControl w:val="0"/>
              <w:spacing w:after="0" w:lineRule="auto"/>
              <w:jc w:val="both"/>
              <w:rPr>
                <w:sz w:val="16"/>
                <w:szCs w:val="16"/>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6B">
            <w:pPr>
              <w:widowControl w:val="0"/>
              <w:spacing w:after="0" w:lineRule="auto"/>
              <w:jc w:val="both"/>
              <w:rPr>
                <w:sz w:val="16"/>
                <w:szCs w:val="16"/>
              </w:rPr>
            </w:pPr>
            <w:r w:rsidDel="00000000" w:rsidR="00000000" w:rsidRPr="00000000">
              <w:rPr>
                <w:rtl w:val="0"/>
              </w:rPr>
            </w:r>
          </w:p>
        </w:tc>
      </w:tr>
    </w:tbl>
    <w:p w:rsidR="00000000" w:rsidDel="00000000" w:rsidP="00000000" w:rsidRDefault="00000000" w:rsidRPr="00000000" w14:paraId="0000026C">
      <w:pPr>
        <w:spacing w:after="0" w:before="40" w:lineRule="auto"/>
        <w:rPr>
          <w:rFonts w:ascii="Arial Narrow" w:cs="Arial Narrow" w:eastAsia="Arial Narrow" w:hAnsi="Arial Narrow"/>
          <w:sz w:val="16"/>
          <w:szCs w:val="16"/>
        </w:rPr>
      </w:pPr>
      <w:r w:rsidDel="00000000" w:rsidR="00000000" w:rsidRPr="00000000">
        <w:rPr>
          <w:rtl w:val="0"/>
        </w:rPr>
      </w:r>
    </w:p>
    <w:sectPr>
      <w:type w:val="nextPage"/>
      <w:pgSz w:h="11907" w:w="16840" w:orient="landscape"/>
      <w:pgMar w:bottom="567" w:top="567" w:left="851" w:right="851" w:header="9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8">
    <w:pPr>
      <w:spacing w:after="120" w:before="60" w:lineRule="auto"/>
      <w:jc w:val="right"/>
      <w:rPr>
        <w:rFonts w:ascii="Arial Narrow" w:cs="Arial Narrow" w:eastAsia="Arial Narrow" w:hAnsi="Arial Narrow"/>
        <w:b w:val="1"/>
        <w:i w:val="1"/>
        <w:color w:val="2a7c6f"/>
        <w:sz w:val="20"/>
        <w:szCs w:val="20"/>
      </w:rPr>
    </w:pPr>
    <w:r w:rsidDel="00000000" w:rsidR="00000000" w:rsidRPr="00000000">
      <w:rPr>
        <w:rFonts w:ascii="Arial Narrow" w:cs="Arial Narrow" w:eastAsia="Arial Narrow" w:hAnsi="Arial Narrow"/>
        <w:b w:val="1"/>
        <w:i w:val="1"/>
        <w:color w:val="2a7c6f"/>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9">
    <w:pPr>
      <w:pBdr>
        <w:top w:space="0" w:sz="0" w:val="nil"/>
        <w:left w:space="0" w:sz="0" w:val="nil"/>
        <w:bottom w:space="0" w:sz="0" w:val="nil"/>
        <w:right w:space="0" w:sz="0" w:val="nil"/>
        <w:between w:space="0" w:sz="0" w:val="nil"/>
      </w:pBdr>
      <w:tabs>
        <w:tab w:val="right" w:leader="none" w:pos="10206"/>
      </w:tabs>
      <w:rPr>
        <w:i w:val="1"/>
        <w:color w:val="000000"/>
        <w:sz w:val="20"/>
        <w:szCs w:val="20"/>
      </w:rPr>
    </w:pPr>
    <w:r w:rsidDel="00000000" w:rsidR="00000000" w:rsidRPr="00000000">
      <w:rPr>
        <w:i w:val="1"/>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A">
    <w:pPr>
      <w:pBdr>
        <w:top w:space="0" w:sz="0" w:val="nil"/>
        <w:left w:space="0" w:sz="0" w:val="nil"/>
        <w:bottom w:space="0" w:sz="0" w:val="nil"/>
        <w:right w:space="0" w:sz="0" w:val="nil"/>
        <w:between w:space="0" w:sz="0" w:val="nil"/>
      </w:pBdr>
      <w:tabs>
        <w:tab w:val="right" w:leader="none" w:pos="10206"/>
      </w:tabs>
      <w:rPr>
        <w:color w:val="000000"/>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6D">
      <w:pPr>
        <w:spacing w:after="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Office of the Deputy Prime Minister Circular 06/05: Biodiversity and Geological Conservation - Statutory Obligations and Their Impact Within The Planning System</w:t>
      </w:r>
    </w:p>
    <w:p w:rsidR="00000000" w:rsidDel="00000000" w:rsidP="00000000" w:rsidRDefault="00000000" w:rsidRPr="00000000" w14:paraId="0000026E">
      <w:pPr>
        <w:spacing w:after="0" w:lineRule="auto"/>
        <w:rPr>
          <w:sz w:val="20"/>
          <w:szCs w:val="20"/>
        </w:rPr>
      </w:pPr>
      <w:r w:rsidDel="00000000" w:rsidR="00000000" w:rsidRPr="00000000">
        <w:rPr>
          <w:rtl w:val="0"/>
        </w:rPr>
      </w:r>
    </w:p>
  </w:footnote>
  <w:footnote w:id="1">
    <w:p w:rsidR="00000000" w:rsidDel="00000000" w:rsidP="00000000" w:rsidRDefault="00000000" w:rsidRPr="00000000" w14:paraId="0000026F">
      <w:pPr>
        <w:spacing w:after="0" w:lineRule="auto"/>
        <w:jc w:val="both"/>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Butcher, B.,Carey, P., Edmonds, R., Norton, L. and Treweek, J. (2020). The UK Habitat Classification User Manual Version 2.0 &amp; Butcher, B.,Carey, P., Edmonds, R., Norton, L. and Treweek, J. (2020). UK Habitat Classification – Habitat Definitions V2</w:t>
      </w:r>
    </w:p>
    <w:p w:rsidR="00000000" w:rsidDel="00000000" w:rsidP="00000000" w:rsidRDefault="00000000" w:rsidRPr="00000000" w14:paraId="00000270">
      <w:pPr>
        <w:spacing w:after="0" w:lineRule="auto"/>
        <w:rPr>
          <w:sz w:val="20"/>
          <w:szCs w:val="20"/>
        </w:rPr>
      </w:pPr>
      <w:r w:rsidDel="00000000" w:rsidR="00000000" w:rsidRPr="00000000">
        <w:rPr>
          <w:rtl w:val="0"/>
        </w:rPr>
      </w:r>
    </w:p>
  </w:footnote>
  <w:footnote w:id="2">
    <w:p w:rsidR="00000000" w:rsidDel="00000000" w:rsidP="00000000" w:rsidRDefault="00000000" w:rsidRPr="00000000" w14:paraId="00000271">
      <w:pPr>
        <w:spacing w:after="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b w:val="1"/>
          <w:color w:val="ff0000"/>
          <w:sz w:val="16"/>
          <w:szCs w:val="16"/>
          <w:rtl w:val="0"/>
        </w:rPr>
        <w:t xml:space="preserve">High:</w:t>
      </w:r>
      <w:r w:rsidDel="00000000" w:rsidR="00000000" w:rsidRPr="00000000">
        <w:rPr>
          <w:sz w:val="16"/>
          <w:szCs w:val="16"/>
          <w:rtl w:val="0"/>
        </w:rPr>
        <w:t xml:space="preserve"> Further surveys required prior to the commencement of works</w:t>
      </w:r>
      <w:r w:rsidDel="00000000" w:rsidR="00000000" w:rsidRPr="00000000">
        <w:rPr>
          <w:b w:val="1"/>
          <w:color w:val="ff0000"/>
          <w:sz w:val="16"/>
          <w:szCs w:val="16"/>
          <w:rtl w:val="0"/>
        </w:rPr>
        <w:t xml:space="preserve"> </w:t>
      </w:r>
      <w:r w:rsidDel="00000000" w:rsidR="00000000" w:rsidRPr="00000000">
        <w:rPr>
          <w:b w:val="1"/>
          <w:color w:val="f0a200"/>
          <w:sz w:val="16"/>
          <w:szCs w:val="16"/>
          <w:rtl w:val="0"/>
        </w:rPr>
        <w:t xml:space="preserve">/ Medium:</w:t>
      </w:r>
      <w:r w:rsidDel="00000000" w:rsidR="00000000" w:rsidRPr="00000000">
        <w:rPr>
          <w:sz w:val="16"/>
          <w:szCs w:val="16"/>
          <w:rtl w:val="0"/>
        </w:rPr>
        <w:t xml:space="preserve"> Precautionary measures and/or further surveys may be required, particularly if the recommended avoidance or mitigation measures cannot be implemented</w:t>
      </w:r>
      <w:r w:rsidDel="00000000" w:rsidR="00000000" w:rsidRPr="00000000">
        <w:rPr>
          <w:b w:val="1"/>
          <w:color w:val="f0a200"/>
          <w:sz w:val="16"/>
          <w:szCs w:val="16"/>
          <w:rtl w:val="0"/>
        </w:rPr>
        <w:t xml:space="preserve"> /</w:t>
      </w:r>
      <w:r w:rsidDel="00000000" w:rsidR="00000000" w:rsidRPr="00000000">
        <w:rPr>
          <w:b w:val="1"/>
          <w:color w:val="ffff00"/>
          <w:sz w:val="16"/>
          <w:szCs w:val="16"/>
          <w:rtl w:val="0"/>
        </w:rPr>
        <w:t xml:space="preserve">Low: </w:t>
      </w:r>
      <w:r w:rsidDel="00000000" w:rsidR="00000000" w:rsidRPr="00000000">
        <w:rPr>
          <w:sz w:val="16"/>
          <w:szCs w:val="16"/>
          <w:rtl w:val="0"/>
        </w:rPr>
        <w:t xml:space="preserve">A low risk to the project.  No further surveys are deemed to be required unless the scope of works differ to those anticipated and described above </w:t>
      </w:r>
      <w:r w:rsidDel="00000000" w:rsidR="00000000" w:rsidRPr="00000000">
        <w:rPr>
          <w:b w:val="1"/>
          <w:color w:val="f0a200"/>
          <w:sz w:val="16"/>
          <w:szCs w:val="16"/>
          <w:rtl w:val="0"/>
        </w:rPr>
        <w:t xml:space="preserve">/</w:t>
      </w:r>
      <w:r w:rsidDel="00000000" w:rsidR="00000000" w:rsidRPr="00000000">
        <w:rPr>
          <w:b w:val="1"/>
          <w:color w:val="00ff00"/>
          <w:sz w:val="16"/>
          <w:szCs w:val="16"/>
          <w:rtl w:val="0"/>
        </w:rPr>
        <w:t xml:space="preserve">Negligible: </w:t>
      </w:r>
      <w:r w:rsidDel="00000000" w:rsidR="00000000" w:rsidRPr="00000000">
        <w:rPr>
          <w:sz w:val="16"/>
          <w:szCs w:val="16"/>
          <w:rtl w:val="0"/>
        </w:rPr>
        <w:t xml:space="preserve">Negligible foreseeable risk to the project.  </w:t>
      </w:r>
    </w:p>
  </w:footnote>
  <w:footnote w:id="3">
    <w:p w:rsidR="00000000" w:rsidDel="00000000" w:rsidP="00000000" w:rsidRDefault="00000000" w:rsidRPr="00000000" w14:paraId="00000272">
      <w:pPr>
        <w:spacing w:after="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 Section 41 (S41) of the Natural Environment and Rural Communities (NERC) Act 2006 published lists of habitats and species of principal importance for biodiversity conservation in England (succeeded the UK Biodiversity Action Plan (BAP).</w:t>
      </w:r>
      <w:r w:rsidDel="00000000" w:rsidR="00000000" w:rsidRPr="00000000">
        <w:rPr>
          <w:rtl w:val="0"/>
        </w:rPr>
      </w:r>
    </w:p>
  </w:footnote>
  <w:footnote w:id="4">
    <w:p w:rsidR="00000000" w:rsidDel="00000000" w:rsidP="00000000" w:rsidRDefault="00000000" w:rsidRPr="00000000" w14:paraId="00000273">
      <w:pPr>
        <w:spacing w:after="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Wildlife &amp; Countryside Act 1981 (as amended)</w:t>
      </w:r>
    </w:p>
  </w:footnote>
  <w:footnote w:id="5">
    <w:p w:rsidR="00000000" w:rsidDel="00000000" w:rsidP="00000000" w:rsidRDefault="00000000" w:rsidRPr="00000000" w14:paraId="00000274">
      <w:pPr>
        <w:spacing w:after="0" w:lineRule="auto"/>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Conservation of Habitats and Species (Amendment) Regulations 2019</w:t>
      </w:r>
    </w:p>
  </w:footnote>
  <w:footnote w:id="6">
    <w:p w:rsidR="00000000" w:rsidDel="00000000" w:rsidP="00000000" w:rsidRDefault="00000000" w:rsidRPr="00000000" w14:paraId="00000275">
      <w:pPr>
        <w:spacing w:after="0" w:lineRule="auto"/>
        <w:rPr>
          <w:sz w:val="20"/>
          <w:szCs w:val="20"/>
        </w:rPr>
      </w:pPr>
      <w:r w:rsidDel="00000000" w:rsidR="00000000" w:rsidRPr="00000000">
        <w:rPr>
          <w:rStyle w:val="FootnoteReference"/>
          <w:vertAlign w:val="superscript"/>
        </w:rPr>
        <w:footnoteRef/>
      </w:r>
      <w:r w:rsidDel="00000000" w:rsidR="00000000" w:rsidRPr="00000000">
        <w:rPr>
          <w:sz w:val="16"/>
          <w:szCs w:val="16"/>
          <w:rtl w:val="0"/>
        </w:rPr>
        <w:t xml:space="preserve"> Wildlife &amp; Countryside Act 1981 (as amended) Schedule .9, Injurious weeds (Weeds Act 1959)</w:t>
      </w:r>
      <w:r w:rsidDel="00000000" w:rsidR="00000000" w:rsidRPr="00000000">
        <w:rPr>
          <w:rtl w:val="0"/>
        </w:rPr>
      </w:r>
    </w:p>
  </w:footnote>
  <w:footnote w:id="7">
    <w:p w:rsidR="00000000" w:rsidDel="00000000" w:rsidP="00000000" w:rsidRDefault="00000000" w:rsidRPr="00000000" w14:paraId="0000027B">
      <w:pPr>
        <w:spacing w:after="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b w:val="1"/>
          <w:color w:val="0b0c0c"/>
          <w:sz w:val="20"/>
          <w:szCs w:val="20"/>
          <w:rtl w:val="0"/>
        </w:rPr>
        <w:t xml:space="preserve">Development subject to the de minimis exemption.</w:t>
      </w:r>
      <w:r w:rsidDel="00000000" w:rsidR="00000000" w:rsidRPr="00000000">
        <w:rPr>
          <w:color w:val="0b0c0c"/>
          <w:sz w:val="20"/>
          <w:szCs w:val="20"/>
          <w:rtl w:val="0"/>
        </w:rPr>
        <w:t xml:space="preserve"> Development that does not impact a priority habitat and impacts less than 25 square metres (e.g. 5m by 5m) of onsite habitat, or 5 metres of linear habitats such as hedgerows.</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6">
    <w:pPr>
      <w:tabs>
        <w:tab w:val="right" w:leader="none" w:pos="11059"/>
      </w:tabs>
      <w:ind w:left="-855" w:right="-780" w:firstLine="45"/>
      <w:jc w:val="center"/>
      <w:rPr>
        <w:sz w:val="18"/>
        <w:szCs w:val="18"/>
      </w:rPr>
    </w:pPr>
    <w:r w:rsidDel="00000000" w:rsidR="00000000" w:rsidRPr="00000000">
      <w:rPr>
        <w:sz w:val="18"/>
        <w:szCs w:val="18"/>
      </w:rPr>
      <w:pict>
        <v:shape id="WordPictureWatermark1" style="position:absolute;width:510.2pt;height:436.2pt;rotation:0;z-index:-503316481;mso-position-horizontal-relative:margin;mso-position-horizontal:center;mso-position-vertical-relative:margin;mso-position-vertical:center;" alt="" type="#_x0000_t75">
          <v:imagedata blacklevel="22938f" cropbottom="0f" cropleft="0f" cropright="0f" croptop="0f" gain="19661f" r:id="rId1" o:title="image4.png"/>
        </v:shape>
      </w:pict>
    </w:r>
    <w:r w:rsidDel="00000000" w:rsidR="00000000" w:rsidRPr="00000000">
      <w:rPr>
        <w:sz w:val="18"/>
        <w:szCs w:val="18"/>
      </w:rPr>
      <w:drawing>
        <wp:inline distB="114300" distT="114300" distL="114300" distR="114300">
          <wp:extent cx="3559810" cy="809625"/>
          <wp:effectExtent b="0" l="0" r="0" t="0"/>
          <wp:docPr id="2046695956" name="image3.jpg"/>
          <a:graphic>
            <a:graphicData uri="http://schemas.openxmlformats.org/drawingml/2006/picture">
              <pic:pic>
                <pic:nvPicPr>
                  <pic:cNvPr id="0" name="image3.jpg"/>
                  <pic:cNvPicPr preferRelativeResize="0"/>
                </pic:nvPicPr>
                <pic:blipFill>
                  <a:blip r:embed="rId2"/>
                  <a:srcRect b="42502" l="16500" r="10318" t="37964"/>
                  <a:stretch>
                    <a:fillRect/>
                  </a:stretch>
                </pic:blipFill>
                <pic:spPr>
                  <a:xfrm>
                    <a:off x="0" y="0"/>
                    <a:ext cx="3559810" cy="809625"/>
                  </a:xfrm>
                  <a:prstGeom prst="rect"/>
                  <a:ln/>
                </pic:spPr>
              </pic:pic>
            </a:graphicData>
          </a:graphic>
        </wp:inline>
      </w:drawing>
    </w:r>
    <w:r w:rsidDel="00000000" w:rsidR="00000000" w:rsidRPr="00000000">
      <w:rPr>
        <w:rtl w:val="0"/>
      </w:rPr>
    </w:r>
  </w:p>
  <w:p w:rsidR="00000000" w:rsidDel="00000000" w:rsidP="00000000" w:rsidRDefault="00000000" w:rsidRPr="00000000" w14:paraId="00000277">
    <w:pPr>
      <w:widowControl w:val="0"/>
      <w:spacing w:after="0" w:lineRule="auto"/>
      <w:ind w:right="187"/>
      <w:jc w:val="center"/>
      <w:rPr>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color w:val="f0a200"/>
        <w:u w:val="none"/>
        <w:shd w:fill="auto"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color w:val="f0a2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after="24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Narrow" w:cs="Arial Narrow" w:eastAsia="Arial Narrow" w:hAnsi="Arial Narrow"/>
      <w:b w:val="1"/>
      <w:sz w:val="32"/>
      <w:szCs w:val="32"/>
    </w:rPr>
  </w:style>
  <w:style w:type="paragraph" w:styleId="Heading2">
    <w:name w:val="heading 2"/>
    <w:basedOn w:val="Normal"/>
    <w:next w:val="Normal"/>
    <w:pPr>
      <w:jc w:val="center"/>
    </w:pPr>
    <w:rPr>
      <w:rFonts w:ascii="Arial Narrow" w:cs="Arial Narrow" w:eastAsia="Arial Narrow" w:hAnsi="Arial Narrow"/>
      <w:b w:val="1"/>
      <w:i w:val="1"/>
      <w:color w:val="95a92a"/>
      <w:sz w:val="32"/>
      <w:szCs w:val="32"/>
    </w:rPr>
  </w:style>
  <w:style w:type="paragraph" w:styleId="Heading3">
    <w:name w:val="heading 3"/>
    <w:basedOn w:val="Normal"/>
    <w:next w:val="Normal"/>
    <w:pPr>
      <w:keepNext w:val="1"/>
      <w:spacing w:after="60" w:before="60" w:lineRule="auto"/>
    </w:pPr>
    <w:rPr>
      <w:rFonts w:ascii="Arial Narrow" w:cs="Arial Narrow" w:eastAsia="Arial Narrow" w:hAnsi="Arial Narrow"/>
      <w:b w:val="1"/>
      <w:color w:val="ffffff"/>
      <w:sz w:val="28"/>
      <w:szCs w:val="28"/>
    </w:rPr>
  </w:style>
  <w:style w:type="paragraph" w:styleId="Heading4">
    <w:name w:val="heading 4"/>
    <w:basedOn w:val="Normal"/>
    <w:next w:val="Normal"/>
    <w:pPr>
      <w:keepNext w:val="1"/>
      <w:jc w:val="center"/>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Narrow" w:cs="Arial Narrow" w:eastAsia="Arial Narrow" w:hAnsi="Arial Narrow"/>
      <w:b w:val="1"/>
      <w:sz w:val="32"/>
      <w:szCs w:val="32"/>
    </w:rPr>
  </w:style>
  <w:style w:type="paragraph" w:styleId="Heading2">
    <w:name w:val="heading 2"/>
    <w:basedOn w:val="Normal"/>
    <w:next w:val="Normal"/>
    <w:pPr>
      <w:jc w:val="center"/>
    </w:pPr>
    <w:rPr>
      <w:rFonts w:ascii="Arial Narrow" w:cs="Arial Narrow" w:eastAsia="Arial Narrow" w:hAnsi="Arial Narrow"/>
      <w:b w:val="1"/>
      <w:i w:val="1"/>
      <w:color w:val="95a92a"/>
      <w:sz w:val="32"/>
      <w:szCs w:val="32"/>
    </w:rPr>
  </w:style>
  <w:style w:type="paragraph" w:styleId="Heading3">
    <w:name w:val="heading 3"/>
    <w:basedOn w:val="Normal"/>
    <w:next w:val="Normal"/>
    <w:pPr>
      <w:keepNext w:val="1"/>
      <w:spacing w:after="60" w:before="60" w:lineRule="auto"/>
    </w:pPr>
    <w:rPr>
      <w:rFonts w:ascii="Arial Narrow" w:cs="Arial Narrow" w:eastAsia="Arial Narrow" w:hAnsi="Arial Narrow"/>
      <w:b w:val="1"/>
      <w:color w:val="ffffff"/>
      <w:sz w:val="28"/>
      <w:szCs w:val="28"/>
    </w:rPr>
  </w:style>
  <w:style w:type="paragraph" w:styleId="Heading4">
    <w:name w:val="heading 4"/>
    <w:basedOn w:val="Normal"/>
    <w:next w:val="Normal"/>
    <w:pPr>
      <w:keepNext w:val="1"/>
      <w:jc w:val="center"/>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Narrow" w:cs="Arial Narrow" w:eastAsia="Arial Narrow" w:hAnsi="Arial Narrow"/>
      <w:b w:val="1"/>
      <w:sz w:val="32"/>
      <w:szCs w:val="32"/>
    </w:rPr>
  </w:style>
  <w:style w:type="paragraph" w:styleId="Heading2">
    <w:name w:val="heading 2"/>
    <w:basedOn w:val="Normal"/>
    <w:next w:val="Normal"/>
    <w:pPr>
      <w:jc w:val="center"/>
    </w:pPr>
    <w:rPr>
      <w:rFonts w:ascii="Arial Narrow" w:cs="Arial Narrow" w:eastAsia="Arial Narrow" w:hAnsi="Arial Narrow"/>
      <w:b w:val="1"/>
      <w:i w:val="1"/>
      <w:color w:val="95a92a"/>
      <w:sz w:val="32"/>
      <w:szCs w:val="32"/>
    </w:rPr>
  </w:style>
  <w:style w:type="paragraph" w:styleId="Heading3">
    <w:name w:val="heading 3"/>
    <w:basedOn w:val="Normal"/>
    <w:next w:val="Normal"/>
    <w:pPr>
      <w:keepNext w:val="1"/>
      <w:spacing w:after="60" w:before="60" w:lineRule="auto"/>
    </w:pPr>
    <w:rPr>
      <w:rFonts w:ascii="Arial Narrow" w:cs="Arial Narrow" w:eastAsia="Arial Narrow" w:hAnsi="Arial Narrow"/>
      <w:b w:val="1"/>
      <w:color w:val="ffffff"/>
      <w:sz w:val="28"/>
      <w:szCs w:val="28"/>
    </w:rPr>
  </w:style>
  <w:style w:type="paragraph" w:styleId="Heading4">
    <w:name w:val="heading 4"/>
    <w:basedOn w:val="Normal"/>
    <w:next w:val="Normal"/>
    <w:pPr>
      <w:keepNext w:val="1"/>
      <w:jc w:val="center"/>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jc w:val="center"/>
      <w:outlineLvl w:val="0"/>
    </w:pPr>
    <w:rPr>
      <w:rFonts w:ascii="Arial Narrow" w:cs="Arial Narrow" w:eastAsia="Arial Narrow" w:hAnsi="Arial Narrow"/>
      <w:b w:val="1"/>
      <w:sz w:val="32"/>
      <w:szCs w:val="32"/>
    </w:rPr>
  </w:style>
  <w:style w:type="paragraph" w:styleId="Heading2">
    <w:name w:val="heading 2"/>
    <w:basedOn w:val="Normal"/>
    <w:next w:val="Normal"/>
    <w:uiPriority w:val="9"/>
    <w:unhideWhenUsed w:val="1"/>
    <w:qFormat w:val="1"/>
    <w:pPr>
      <w:jc w:val="center"/>
      <w:outlineLvl w:val="1"/>
    </w:pPr>
    <w:rPr>
      <w:rFonts w:ascii="Arial Narrow" w:cs="Arial Narrow" w:eastAsia="Arial Narrow" w:hAnsi="Arial Narrow"/>
      <w:b w:val="1"/>
      <w:i w:val="1"/>
      <w:color w:val="95a92a"/>
      <w:sz w:val="32"/>
      <w:szCs w:val="32"/>
    </w:rPr>
  </w:style>
  <w:style w:type="paragraph" w:styleId="Heading3">
    <w:name w:val="heading 3"/>
    <w:basedOn w:val="Normal"/>
    <w:next w:val="Normal"/>
    <w:uiPriority w:val="9"/>
    <w:unhideWhenUsed w:val="1"/>
    <w:qFormat w:val="1"/>
    <w:pPr>
      <w:keepNext w:val="1"/>
      <w:spacing w:after="60" w:before="60"/>
      <w:outlineLvl w:val="2"/>
    </w:pPr>
    <w:rPr>
      <w:rFonts w:ascii="Arial Narrow" w:cs="Arial Narrow" w:eastAsia="Arial Narrow" w:hAnsi="Arial Narrow"/>
      <w:b w:val="1"/>
      <w:color w:val="ffffff"/>
      <w:sz w:val="28"/>
      <w:szCs w:val="28"/>
    </w:rPr>
  </w:style>
  <w:style w:type="paragraph" w:styleId="Heading4">
    <w:name w:val="heading 4"/>
    <w:basedOn w:val="Normal"/>
    <w:next w:val="Normal"/>
    <w:uiPriority w:val="9"/>
    <w:semiHidden w:val="1"/>
    <w:unhideWhenUsed w:val="1"/>
    <w:qFormat w:val="1"/>
    <w:pPr>
      <w:keepNext w:val="1"/>
      <w:jc w:val="center"/>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paragraph" w:styleId="Revision">
    <w:name w:val="Revision"/>
    <w:hidden w:val="1"/>
    <w:uiPriority w:val="99"/>
    <w:semiHidden w:val="1"/>
    <w:rsid w:val="00C648A8"/>
    <w:pPr>
      <w:spacing w:after="0"/>
    </w:pPr>
  </w:style>
  <w:style w:type="character" w:styleId="CommentReference">
    <w:name w:val="annotation reference"/>
    <w:basedOn w:val="DefaultParagraphFont"/>
    <w:uiPriority w:val="99"/>
    <w:semiHidden w:val="1"/>
    <w:unhideWhenUsed w:val="1"/>
    <w:rsid w:val="00C47214"/>
    <w:rPr>
      <w:sz w:val="16"/>
      <w:szCs w:val="16"/>
    </w:rPr>
  </w:style>
  <w:style w:type="paragraph" w:styleId="CommentText">
    <w:name w:val="annotation text"/>
    <w:basedOn w:val="Normal"/>
    <w:link w:val="CommentTextChar"/>
    <w:uiPriority w:val="99"/>
    <w:unhideWhenUsed w:val="1"/>
    <w:rsid w:val="00C47214"/>
    <w:rPr>
      <w:sz w:val="20"/>
      <w:szCs w:val="20"/>
    </w:rPr>
  </w:style>
  <w:style w:type="character" w:styleId="CommentTextChar" w:customStyle="1">
    <w:name w:val="Comment Text Char"/>
    <w:basedOn w:val="DefaultParagraphFont"/>
    <w:link w:val="CommentText"/>
    <w:uiPriority w:val="99"/>
    <w:rsid w:val="00C47214"/>
    <w:rPr>
      <w:sz w:val="20"/>
      <w:szCs w:val="20"/>
    </w:rPr>
  </w:style>
  <w:style w:type="paragraph" w:styleId="CommentSubject">
    <w:name w:val="annotation subject"/>
    <w:basedOn w:val="CommentText"/>
    <w:next w:val="CommentText"/>
    <w:link w:val="CommentSubjectChar"/>
    <w:uiPriority w:val="99"/>
    <w:semiHidden w:val="1"/>
    <w:unhideWhenUsed w:val="1"/>
    <w:rsid w:val="00C47214"/>
    <w:rPr>
      <w:b w:val="1"/>
      <w:bCs w:val="1"/>
    </w:rPr>
  </w:style>
  <w:style w:type="character" w:styleId="CommentSubjectChar" w:customStyle="1">
    <w:name w:val="Comment Subject Char"/>
    <w:basedOn w:val="CommentTextChar"/>
    <w:link w:val="CommentSubject"/>
    <w:uiPriority w:val="99"/>
    <w:semiHidden w:val="1"/>
    <w:rsid w:val="00C47214"/>
    <w:rPr>
      <w:b w:val="1"/>
      <w:bCs w:val="1"/>
      <w:sz w:val="20"/>
      <w:szCs w:val="20"/>
    </w:r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table" w:styleId="af7" w:customStyle="1">
    <w:basedOn w:val="TableNormal"/>
    <w:tblPr>
      <w:tblStyleRowBandSize w:val="1"/>
      <w:tblStyleColBandSize w:val="1"/>
      <w:tblCellMar>
        <w:top w:w="100.0" w:type="dxa"/>
        <w:left w:w="100.0" w:type="dxa"/>
        <w:bottom w:w="100.0" w:type="dxa"/>
        <w:right w:w="100.0" w:type="dxa"/>
      </w:tblCellMar>
    </w:tblPr>
  </w:style>
  <w:style w:type="table" w:styleId="af8" w:customStyle="1">
    <w:basedOn w:val="TableNormal"/>
    <w:tblPr>
      <w:tblStyleRowBandSize w:val="1"/>
      <w:tblStyleColBandSize w:val="1"/>
      <w:tblCellMar>
        <w:top w:w="100.0" w:type="dxa"/>
        <w:left w:w="100.0" w:type="dxa"/>
        <w:bottom w:w="100.0" w:type="dxa"/>
        <w:right w:w="100.0" w:type="dxa"/>
      </w:tblCellMar>
    </w:tblPr>
  </w:style>
  <w:style w:type="table" w:styleId="af9" w:customStyle="1">
    <w:basedOn w:val="TableNormal"/>
    <w:tblPr>
      <w:tblStyleRowBandSize w:val="1"/>
      <w:tblStyleColBandSize w:val="1"/>
      <w:tblCellMar>
        <w:top w:w="100.0" w:type="dxa"/>
        <w:left w:w="100.0" w:type="dxa"/>
        <w:bottom w:w="100.0" w:type="dxa"/>
        <w:right w:w="100.0" w:type="dxa"/>
      </w:tblCellMar>
    </w:tblPr>
  </w:style>
  <w:style w:type="table" w:styleId="afa" w:customStyle="1">
    <w:basedOn w:val="TableNormal"/>
    <w:tblPr>
      <w:tblStyleRowBandSize w:val="1"/>
      <w:tblStyleColBandSize w:val="1"/>
      <w:tblCellMar>
        <w:top w:w="100.0" w:type="dxa"/>
        <w:left w:w="100.0" w:type="dxa"/>
        <w:bottom w:w="100.0" w:type="dxa"/>
        <w:right w:w="100.0" w:type="dxa"/>
      </w:tblCellMar>
    </w:tblPr>
  </w:style>
  <w:style w:type="table" w:styleId="afb" w:customStyle="1">
    <w:basedOn w:val="TableNormal"/>
    <w:tblPr>
      <w:tblStyleRowBandSize w:val="1"/>
      <w:tblStyleColBandSize w:val="1"/>
      <w:tblCellMar>
        <w:top w:w="100.0" w:type="dxa"/>
        <w:left w:w="100.0" w:type="dxa"/>
        <w:bottom w:w="100.0" w:type="dxa"/>
        <w:right w:w="100.0" w:type="dxa"/>
      </w:tblCellMar>
    </w:tblPr>
  </w:style>
  <w:style w:type="table" w:styleId="afc" w:customStyle="1">
    <w:basedOn w:val="TableNormal"/>
    <w:tblPr>
      <w:tblStyleRowBandSize w:val="1"/>
      <w:tblStyleColBandSize w:val="1"/>
      <w:tblCellMar>
        <w:top w:w="100.0" w:type="dxa"/>
        <w:left w:w="100.0" w:type="dxa"/>
        <w:bottom w:w="100.0" w:type="dxa"/>
        <w:right w:w="100.0" w:type="dxa"/>
      </w:tblCellMar>
    </w:tblPr>
  </w:style>
  <w:style w:type="table" w:styleId="afd" w:customStyle="1">
    <w:basedOn w:val="TableNormal"/>
    <w:tblPr>
      <w:tblStyleRowBandSize w:val="1"/>
      <w:tblStyleColBandSize w:val="1"/>
      <w:tblCellMar>
        <w:top w:w="100.0" w:type="dxa"/>
        <w:left w:w="100.0" w:type="dxa"/>
        <w:bottom w:w="100.0" w:type="dxa"/>
        <w:right w:w="100.0" w:type="dxa"/>
      </w:tblCellMar>
    </w:tblPr>
  </w:style>
  <w:style w:type="table" w:styleId="afe" w:customStyle="1">
    <w:basedOn w:val="TableNormal"/>
    <w:tblPr>
      <w:tblStyleRowBandSize w:val="1"/>
      <w:tblStyleColBandSize w:val="1"/>
      <w:tblCellMar>
        <w:top w:w="100.0" w:type="dxa"/>
        <w:left w:w="100.0" w:type="dxa"/>
        <w:bottom w:w="100.0" w:type="dxa"/>
        <w:right w:w="100.0" w:type="dxa"/>
      </w:tblCellMar>
    </w:tblPr>
  </w:style>
  <w:style w:type="table" w:styleId="aff" w:customStyle="1">
    <w:basedOn w:val="TableNormal"/>
    <w:tblPr>
      <w:tblStyleRowBandSize w:val="1"/>
      <w:tblStyleColBandSize w:val="1"/>
      <w:tblCellMar>
        <w:top w:w="100.0" w:type="dxa"/>
        <w:left w:w="100.0" w:type="dxa"/>
        <w:bottom w:w="100.0" w:type="dxa"/>
        <w:right w:w="100.0" w:type="dxa"/>
      </w:tblCellMar>
    </w:tblPr>
  </w:style>
  <w:style w:type="table" w:styleId="aff0" w:customStyle="1">
    <w:basedOn w:val="TableNormal"/>
    <w:tblPr>
      <w:tblStyleRowBandSize w:val="1"/>
      <w:tblStyleColBandSize w:val="1"/>
      <w:tblCellMar>
        <w:top w:w="100.0" w:type="dxa"/>
        <w:left w:w="100.0" w:type="dxa"/>
        <w:bottom w:w="100.0" w:type="dxa"/>
        <w:right w:w="100.0" w:type="dxa"/>
      </w:tblCellMar>
    </w:tblPr>
  </w:style>
  <w:style w:type="table" w:styleId="aff1" w:customStyle="1">
    <w:basedOn w:val="TableNormal"/>
    <w:tblPr>
      <w:tblStyleRowBandSize w:val="1"/>
      <w:tblStyleColBandSize w:val="1"/>
      <w:tblCellMar>
        <w:top w:w="100.0" w:type="dxa"/>
        <w:left w:w="100.0" w:type="dxa"/>
        <w:bottom w:w="100.0" w:type="dxa"/>
        <w:right w:w="100.0" w:type="dxa"/>
      </w:tblCellMar>
    </w:tblPr>
  </w:style>
  <w:style w:type="table" w:styleId="aff2" w:customStyle="1">
    <w:basedOn w:val="TableNormal"/>
    <w:tblPr>
      <w:tblStyleRowBandSize w:val="1"/>
      <w:tblStyleColBandSize w:val="1"/>
      <w:tblCellMar>
        <w:top w:w="100.0" w:type="dxa"/>
        <w:left w:w="100.0" w:type="dxa"/>
        <w:bottom w:w="100.0" w:type="dxa"/>
        <w:right w:w="100.0" w:type="dxa"/>
      </w:tblCellMar>
    </w:tblPr>
  </w:style>
  <w:style w:type="table" w:styleId="aff3" w:customStyle="1">
    <w:basedOn w:val="TableNormal"/>
    <w:tblPr>
      <w:tblStyleRowBandSize w:val="1"/>
      <w:tblStyleColBandSize w:val="1"/>
      <w:tblCellMar>
        <w:top w:w="100.0" w:type="dxa"/>
        <w:left w:w="100.0" w:type="dxa"/>
        <w:bottom w:w="100.0" w:type="dxa"/>
        <w:right w:w="100.0" w:type="dxa"/>
      </w:tblCellMar>
    </w:tblPr>
  </w:style>
  <w:style w:type="table" w:styleId="aff4" w:customStyle="1">
    <w:basedOn w:val="TableNormal"/>
    <w:tblPr>
      <w:tblStyleRowBandSize w:val="1"/>
      <w:tblStyleColBandSize w:val="1"/>
      <w:tblCellMar>
        <w:top w:w="100.0" w:type="dxa"/>
        <w:left w:w="100.0" w:type="dxa"/>
        <w:bottom w:w="100.0" w:type="dxa"/>
        <w:right w:w="100.0" w:type="dxa"/>
      </w:tblCellMar>
    </w:tblPr>
  </w:style>
  <w:style w:type="table" w:styleId="aff5" w:customStyle="1">
    <w:basedOn w:val="TableNormal"/>
    <w:tblPr>
      <w:tblStyleRowBandSize w:val="1"/>
      <w:tblStyleColBandSize w:val="1"/>
      <w:tblCellMar>
        <w:top w:w="100.0" w:type="dxa"/>
        <w:left w:w="100.0" w:type="dxa"/>
        <w:bottom w:w="100.0" w:type="dxa"/>
        <w:right w:w="100.0" w:type="dxa"/>
      </w:tblCellMar>
    </w:tblPr>
  </w:style>
  <w:style w:type="table" w:styleId="aff6" w:customStyle="1">
    <w:basedOn w:val="TableNormal"/>
    <w:tblPr>
      <w:tblStyleRowBandSize w:val="1"/>
      <w:tblStyleColBandSize w:val="1"/>
      <w:tblCellMar>
        <w:top w:w="100.0" w:type="dxa"/>
        <w:left w:w="100.0" w:type="dxa"/>
        <w:bottom w:w="100.0" w:type="dxa"/>
        <w:right w:w="100.0" w:type="dxa"/>
      </w:tblCellMar>
    </w:tblPr>
  </w:style>
  <w:style w:type="table" w:styleId="aff7" w:customStyle="1">
    <w:basedOn w:val="TableNormal"/>
    <w:tblPr>
      <w:tblStyleRowBandSize w:val="1"/>
      <w:tblStyleColBandSize w:val="1"/>
      <w:tblCellMar>
        <w:top w:w="100.0" w:type="dxa"/>
        <w:left w:w="100.0" w:type="dxa"/>
        <w:bottom w:w="100.0" w:type="dxa"/>
        <w:right w:w="100.0" w:type="dxa"/>
      </w:tblCellMar>
    </w:tblPr>
  </w:style>
  <w:style w:type="table" w:styleId="aff8" w:customStyle="1">
    <w:basedOn w:val="TableNormal"/>
    <w:tblPr>
      <w:tblStyleRowBandSize w:val="1"/>
      <w:tblStyleColBandSize w:val="1"/>
      <w:tblCellMar>
        <w:top w:w="100.0" w:type="dxa"/>
        <w:left w:w="100.0" w:type="dxa"/>
        <w:bottom w:w="100.0" w:type="dxa"/>
        <w:right w:w="100.0" w:type="dxa"/>
      </w:tblCellMar>
    </w:tblPr>
  </w:style>
  <w:style w:type="table" w:styleId="aff9" w:customStyle="1">
    <w:basedOn w:val="TableNormal"/>
    <w:tblPr>
      <w:tblStyleRowBandSize w:val="1"/>
      <w:tblStyleColBandSize w:val="1"/>
      <w:tblCellMar>
        <w:top w:w="100.0" w:type="dxa"/>
        <w:left w:w="100.0" w:type="dxa"/>
        <w:bottom w:w="100.0" w:type="dxa"/>
        <w:right w:w="100.0" w:type="dxa"/>
      </w:tblCellMar>
    </w:tblPr>
  </w:style>
  <w:style w:type="table" w:styleId="affa" w:customStyle="1">
    <w:basedOn w:val="TableNormal"/>
    <w:tblPr>
      <w:tblStyleRowBandSize w:val="1"/>
      <w:tblStyleColBandSize w:val="1"/>
      <w:tblCellMar>
        <w:top w:w="100.0" w:type="dxa"/>
        <w:left w:w="100.0" w:type="dxa"/>
        <w:bottom w:w="100.0" w:type="dxa"/>
        <w:right w:w="100.0" w:type="dxa"/>
      </w:tblCellMar>
    </w:tblPr>
  </w:style>
  <w:style w:type="table" w:styleId="affb" w:customStyle="1">
    <w:basedOn w:val="TableNormal"/>
    <w:tblPr>
      <w:tblStyleRowBandSize w:val="1"/>
      <w:tblStyleColBandSize w:val="1"/>
      <w:tblCellMar>
        <w:top w:w="100.0" w:type="dxa"/>
        <w:left w:w="100.0" w:type="dxa"/>
        <w:bottom w:w="100.0" w:type="dxa"/>
        <w:right w:w="100.0" w:type="dxa"/>
      </w:tblCellMar>
    </w:tblPr>
  </w:style>
  <w:style w:type="table" w:styleId="affc" w:customStyle="1">
    <w:basedOn w:val="TableNormal"/>
    <w:tblPr>
      <w:tblStyleRowBandSize w:val="1"/>
      <w:tblStyleColBandSize w:val="1"/>
      <w:tblCellMar>
        <w:top w:w="100.0" w:type="dxa"/>
        <w:left w:w="100.0" w:type="dxa"/>
        <w:bottom w:w="100.0" w:type="dxa"/>
        <w:right w:w="100.0" w:type="dxa"/>
      </w:tblCellMar>
    </w:tblPr>
  </w:style>
  <w:style w:type="table" w:styleId="affd" w:customStyle="1">
    <w:basedOn w:val="TableNormal"/>
    <w:tblPr>
      <w:tblStyleRowBandSize w:val="1"/>
      <w:tblStyleColBandSize w:val="1"/>
      <w:tblCellMar>
        <w:top w:w="100.0" w:type="dxa"/>
        <w:left w:w="100.0" w:type="dxa"/>
        <w:bottom w:w="100.0" w:type="dxa"/>
        <w:right w:w="100.0" w:type="dxa"/>
      </w:tblCellMar>
    </w:tblPr>
  </w:style>
  <w:style w:type="table" w:styleId="affe" w:customStyle="1">
    <w:basedOn w:val="TableNormal"/>
    <w:tblPr>
      <w:tblStyleRowBandSize w:val="1"/>
      <w:tblStyleColBandSize w:val="1"/>
      <w:tblCellMar>
        <w:top w:w="100.0" w:type="dxa"/>
        <w:left w:w="100.0" w:type="dxa"/>
        <w:bottom w:w="100.0" w:type="dxa"/>
        <w:right w:w="100.0" w:type="dxa"/>
      </w:tblCellMar>
    </w:tblPr>
  </w:style>
  <w:style w:type="table" w:styleId="afff" w:customStyle="1">
    <w:basedOn w:val="TableNormal"/>
    <w:tblPr>
      <w:tblStyleRowBandSize w:val="1"/>
      <w:tblStyleColBandSize w:val="1"/>
      <w:tblCellMar>
        <w:top w:w="100.0" w:type="dxa"/>
        <w:left w:w="100.0" w:type="dxa"/>
        <w:bottom w:w="100.0" w:type="dxa"/>
        <w:right w:w="100.0" w:type="dxa"/>
      </w:tblCellMar>
    </w:tblPr>
  </w:style>
  <w:style w:type="table" w:styleId="afff0" w:customStyle="1">
    <w:basedOn w:val="TableNormal"/>
    <w:tblPr>
      <w:tblStyleRowBandSize w:val="1"/>
      <w:tblStyleColBandSize w:val="1"/>
      <w:tblCellMar>
        <w:top w:w="100.0" w:type="dxa"/>
        <w:left w:w="100.0" w:type="dxa"/>
        <w:bottom w:w="100.0" w:type="dxa"/>
        <w:right w:w="100.0" w:type="dxa"/>
      </w:tblCellMar>
    </w:tblPr>
  </w:style>
  <w:style w:type="table" w:styleId="afff1" w:customStyle="1">
    <w:basedOn w:val="TableNormal"/>
    <w:tblPr>
      <w:tblStyleRowBandSize w:val="1"/>
      <w:tblStyleColBandSize w:val="1"/>
      <w:tblCellMar>
        <w:top w:w="100.0" w:type="dxa"/>
        <w:left w:w="100.0" w:type="dxa"/>
        <w:bottom w:w="100.0" w:type="dxa"/>
        <w:right w:w="100.0" w:type="dxa"/>
      </w:tblCellMar>
    </w:tblPr>
  </w:style>
  <w:style w:type="table" w:styleId="afff2" w:customStyle="1">
    <w:basedOn w:val="TableNormal"/>
    <w:tblPr>
      <w:tblStyleRowBandSize w:val="1"/>
      <w:tblStyleColBandSize w:val="1"/>
      <w:tblCellMar>
        <w:top w:w="100.0" w:type="dxa"/>
        <w:left w:w="100.0" w:type="dxa"/>
        <w:bottom w:w="100.0" w:type="dxa"/>
        <w:right w:w="100.0" w:type="dxa"/>
      </w:tblCellMar>
    </w:tblPr>
  </w:style>
  <w:style w:type="table" w:styleId="afff3" w:customStyle="1">
    <w:basedOn w:val="TableNormal"/>
    <w:tblPr>
      <w:tblStyleRowBandSize w:val="1"/>
      <w:tblStyleColBandSize w:val="1"/>
      <w:tblCellMar>
        <w:top w:w="100.0" w:type="dxa"/>
        <w:left w:w="100.0" w:type="dxa"/>
        <w:bottom w:w="100.0" w:type="dxa"/>
        <w:right w:w="100.0" w:type="dxa"/>
      </w:tblCellMar>
    </w:tblPr>
  </w:style>
  <w:style w:type="table" w:styleId="afff4" w:customStyle="1">
    <w:basedOn w:val="TableNormal"/>
    <w:tblPr>
      <w:tblStyleRowBandSize w:val="1"/>
      <w:tblStyleColBandSize w:val="1"/>
      <w:tblCellMar>
        <w:top w:w="100.0" w:type="dxa"/>
        <w:left w:w="100.0" w:type="dxa"/>
        <w:bottom w:w="100.0" w:type="dxa"/>
        <w:right w:w="100.0" w:type="dxa"/>
      </w:tblCellMar>
    </w:tblPr>
  </w:style>
  <w:style w:type="table" w:styleId="afff5" w:customStyle="1">
    <w:basedOn w:val="TableNormal"/>
    <w:tblPr>
      <w:tblStyleRowBandSize w:val="1"/>
      <w:tblStyleColBandSize w:val="1"/>
      <w:tblCellMar>
        <w:top w:w="100.0" w:type="dxa"/>
        <w:left w:w="100.0" w:type="dxa"/>
        <w:bottom w:w="100.0" w:type="dxa"/>
        <w:right w:w="100.0" w:type="dxa"/>
      </w:tblCellMar>
    </w:tblPr>
  </w:style>
  <w:style w:type="table" w:styleId="afff6" w:customStyle="1">
    <w:basedOn w:val="TableNormal"/>
    <w:tblPr>
      <w:tblStyleRowBandSize w:val="1"/>
      <w:tblStyleColBandSize w:val="1"/>
      <w:tblCellMar>
        <w:top w:w="100.0" w:type="dxa"/>
        <w:left w:w="100.0" w:type="dxa"/>
        <w:bottom w:w="100.0" w:type="dxa"/>
        <w:right w:w="100.0" w:type="dxa"/>
      </w:tblCellMar>
    </w:tblPr>
  </w:style>
  <w:style w:type="table" w:styleId="afff7" w:customStyle="1">
    <w:basedOn w:val="TableNormal"/>
    <w:tblPr>
      <w:tblStyleRowBandSize w:val="1"/>
      <w:tblStyleColBandSize w:val="1"/>
      <w:tblCellMar>
        <w:top w:w="100.0" w:type="dxa"/>
        <w:left w:w="100.0" w:type="dxa"/>
        <w:bottom w:w="100.0" w:type="dxa"/>
        <w:right w:w="100.0" w:type="dxa"/>
      </w:tblCellMar>
    </w:tblPr>
  </w:style>
  <w:style w:type="table" w:styleId="afff8" w:customStyle="1">
    <w:basedOn w:val="TableNormal"/>
    <w:tblPr>
      <w:tblStyleRowBandSize w:val="1"/>
      <w:tblStyleColBandSize w:val="1"/>
      <w:tblCellMar>
        <w:top w:w="100.0" w:type="dxa"/>
        <w:left w:w="100.0" w:type="dxa"/>
        <w:bottom w:w="100.0" w:type="dxa"/>
        <w:right w:w="100.0" w:type="dxa"/>
      </w:tblCellMar>
    </w:tblPr>
  </w:style>
  <w:style w:type="table" w:styleId="afff9" w:customStyle="1">
    <w:basedOn w:val="TableNormal"/>
    <w:tblPr>
      <w:tblStyleRowBandSize w:val="1"/>
      <w:tblStyleColBandSize w:val="1"/>
      <w:tblCellMar>
        <w:top w:w="100.0" w:type="dxa"/>
        <w:left w:w="100.0" w:type="dxa"/>
        <w:bottom w:w="100.0" w:type="dxa"/>
        <w:right w:w="100.0" w:type="dxa"/>
      </w:tblCellMar>
    </w:tblPr>
  </w:style>
  <w:style w:type="table" w:styleId="afffa" w:customStyle="1">
    <w:basedOn w:val="TableNormal"/>
    <w:tblPr>
      <w:tblStyleRowBandSize w:val="1"/>
      <w:tblStyleColBandSize w:val="1"/>
      <w:tblCellMar>
        <w:top w:w="100.0" w:type="dxa"/>
        <w:left w:w="100.0" w:type="dxa"/>
        <w:bottom w:w="100.0" w:type="dxa"/>
        <w:right w:w="100.0" w:type="dxa"/>
      </w:tblCellMar>
    </w:tblPr>
  </w:style>
  <w:style w:type="table" w:styleId="afffb" w:customStyle="1">
    <w:basedOn w:val="TableNormal"/>
    <w:tblPr>
      <w:tblStyleRowBandSize w:val="1"/>
      <w:tblStyleColBandSize w:val="1"/>
      <w:tblCellMar>
        <w:top w:w="100.0" w:type="dxa"/>
        <w:left w:w="100.0" w:type="dxa"/>
        <w:bottom w:w="100.0" w:type="dxa"/>
        <w:right w:w="100.0" w:type="dxa"/>
      </w:tblCellMar>
    </w:tblPr>
  </w:style>
  <w:style w:type="table" w:styleId="afffc" w:customStyle="1">
    <w:basedOn w:val="TableNormal"/>
    <w:tblPr>
      <w:tblStyleRowBandSize w:val="1"/>
      <w:tblStyleColBandSize w:val="1"/>
      <w:tblCellMar>
        <w:top w:w="100.0" w:type="dxa"/>
        <w:left w:w="100.0" w:type="dxa"/>
        <w:bottom w:w="100.0" w:type="dxa"/>
        <w:right w:w="100.0" w:type="dxa"/>
      </w:tblCellMar>
    </w:tblPr>
  </w:style>
  <w:style w:type="table" w:styleId="afffd" w:customStyle="1">
    <w:basedOn w:val="TableNormal"/>
    <w:tblPr>
      <w:tblStyleRowBandSize w:val="1"/>
      <w:tblStyleColBandSize w:val="1"/>
      <w:tblCellMar>
        <w:top w:w="100.0" w:type="dxa"/>
        <w:left w:w="100.0" w:type="dxa"/>
        <w:bottom w:w="100.0" w:type="dxa"/>
        <w:right w:w="100.0" w:type="dxa"/>
      </w:tblCellMar>
    </w:tblPr>
  </w:style>
  <w:style w:type="table" w:styleId="afffe" w:customStyle="1">
    <w:basedOn w:val="TableNormal"/>
    <w:tblPr>
      <w:tblStyleRowBandSize w:val="1"/>
      <w:tblStyleColBandSize w:val="1"/>
      <w:tblCellMar>
        <w:top w:w="100.0" w:type="dxa"/>
        <w:left w:w="100.0" w:type="dxa"/>
        <w:bottom w:w="100.0" w:type="dxa"/>
        <w:right w:w="100.0" w:type="dxa"/>
      </w:tblCellMar>
    </w:tblPr>
  </w:style>
  <w:style w:type="table" w:styleId="affff" w:customStyle="1">
    <w:basedOn w:val="TableNormal"/>
    <w:tblPr>
      <w:tblStyleRowBandSize w:val="1"/>
      <w:tblStyleColBandSize w:val="1"/>
      <w:tblCellMar>
        <w:top w:w="100.0" w:type="dxa"/>
        <w:left w:w="100.0" w:type="dxa"/>
        <w:bottom w:w="100.0" w:type="dxa"/>
        <w:right w:w="100.0" w:type="dxa"/>
      </w:tblCellMar>
    </w:tblPr>
  </w:style>
  <w:style w:type="table" w:styleId="affff0" w:customStyle="1">
    <w:basedOn w:val="TableNormal"/>
    <w:tblPr>
      <w:tblStyleRowBandSize w:val="1"/>
      <w:tblStyleColBandSize w:val="1"/>
      <w:tblCellMar>
        <w:top w:w="100.0" w:type="dxa"/>
        <w:left w:w="100.0" w:type="dxa"/>
        <w:bottom w:w="100.0" w:type="dxa"/>
        <w:right w:w="100.0" w:type="dxa"/>
      </w:tblCellMar>
    </w:tblPr>
  </w:style>
  <w:style w:type="table" w:styleId="affff1" w:customStyle="1">
    <w:basedOn w:val="TableNormal"/>
    <w:tblPr>
      <w:tblStyleRowBandSize w:val="1"/>
      <w:tblStyleColBandSize w:val="1"/>
      <w:tblCellMar>
        <w:top w:w="100.0" w:type="dxa"/>
        <w:left w:w="100.0" w:type="dxa"/>
        <w:bottom w:w="100.0" w:type="dxa"/>
        <w:right w:w="100.0" w:type="dxa"/>
      </w:tblCellMar>
    </w:tblPr>
  </w:style>
  <w:style w:type="table" w:styleId="affff2" w:customStyle="1">
    <w:basedOn w:val="TableNormal"/>
    <w:tblPr>
      <w:tblStyleRowBandSize w:val="1"/>
      <w:tblStyleColBandSize w:val="1"/>
      <w:tblCellMar>
        <w:top w:w="100.0" w:type="dxa"/>
        <w:left w:w="100.0" w:type="dxa"/>
        <w:bottom w:w="100.0" w:type="dxa"/>
        <w:right w:w="100.0" w:type="dxa"/>
      </w:tblCellMar>
    </w:tblPr>
  </w:style>
  <w:style w:type="table" w:styleId="affff3"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3.jpg"/><Relationship Id="rId22" Type="http://schemas.openxmlformats.org/officeDocument/2006/relationships/image" Target="media/image15.jpg"/><Relationship Id="rId21" Type="http://schemas.openxmlformats.org/officeDocument/2006/relationships/image" Target="media/image2.jpg"/><Relationship Id="rId24" Type="http://schemas.openxmlformats.org/officeDocument/2006/relationships/image" Target="media/image10.jpg"/><Relationship Id="rId23"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gridreferencefinder.com/" TargetMode="External"/><Relationship Id="rId26" Type="http://schemas.openxmlformats.org/officeDocument/2006/relationships/image" Target="media/image6.jpg"/><Relationship Id="rId25" Type="http://schemas.openxmlformats.org/officeDocument/2006/relationships/image" Target="media/image5.jpg"/><Relationship Id="rId28" Type="http://schemas.openxmlformats.org/officeDocument/2006/relationships/image" Target="media/image11.jpg"/><Relationship Id="rId27" Type="http://schemas.openxmlformats.org/officeDocument/2006/relationships/image" Target="media/image14.jp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jpg"/><Relationship Id="rId7" Type="http://schemas.openxmlformats.org/officeDocument/2006/relationships/customXml" Target="../customXML/item1.xml"/><Relationship Id="rId8" Type="http://schemas.openxmlformats.org/officeDocument/2006/relationships/image" Target="media/image12.png"/><Relationship Id="rId31" Type="http://schemas.openxmlformats.org/officeDocument/2006/relationships/image" Target="media/image17.jpg"/><Relationship Id="rId30" Type="http://schemas.openxmlformats.org/officeDocument/2006/relationships/image" Target="media/image9.jpg"/><Relationship Id="rId11" Type="http://schemas.openxmlformats.org/officeDocument/2006/relationships/hyperlink" Target="https://magic.defra.gov.uk/MagicMap.aspx" TargetMode="External"/><Relationship Id="rId10" Type="http://schemas.openxmlformats.org/officeDocument/2006/relationships/image" Target="media/image7.png"/><Relationship Id="rId32" Type="http://schemas.openxmlformats.org/officeDocument/2006/relationships/image" Target="media/image18.jpg"/><Relationship Id="rId13" Type="http://schemas.openxmlformats.org/officeDocument/2006/relationships/image" Target="media/image16.png"/><Relationship Id="rId12" Type="http://schemas.openxmlformats.org/officeDocument/2006/relationships/hyperlink" Target="https://magic.defra.gov.uk/MagicMap.aspx" TargetMode="External"/><Relationship Id="rId15" Type="http://schemas.openxmlformats.org/officeDocument/2006/relationships/image" Target="media/image19.png"/><Relationship Id="rId14" Type="http://schemas.openxmlformats.org/officeDocument/2006/relationships/image" Target="media/image20.png"/><Relationship Id="rId17" Type="http://schemas.openxmlformats.org/officeDocument/2006/relationships/header" Target="header1.xml"/><Relationship Id="rId16" Type="http://schemas.openxmlformats.org/officeDocument/2006/relationships/image" Target="media/image21.png"/><Relationship Id="rId19" Type="http://schemas.openxmlformats.org/officeDocument/2006/relationships/footer" Target="footer2.xml"/><Relationship Id="rId1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DKlTrAlGarvvTmk6l5WyGsuNRw==">CgMxLjAyCGguZ2pkZ3hzMgppZC4zMGowemxsMgloLjFmb2I5dGUyCmlkLjN6bnlzaDcyCWguMmV0OTJwMDIIaC50eWpjd3QyDmguZnFjN3diZGZ6b2VpMgloLjF0M2g1c2YyCWguNGQzNG9nODIJaC4yczhleW8xMgloLjE3ZHA4dnUyCWguM3JkY3JqbjIJaC4yNmluMXJnMghoLmxueGJ6OTIJaC4zNW5rdW4yMgloLjFrc3Y0dXYyCWguNDRzaW5pbzIJaC4yanhzeHFoMghoLnozMzd5YTIJaC4zajJxcW0zOAByITEtV1pEamQ4MEM5NERpWkdDOW5Uc1docUVjbElmaUtT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2024-03-26T18:31:00Z</dcterms:created>
  <dc:creator>Laura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e08072e1f34d8f574add1d0c8e1709a8c024a8ea668bfb54df48e503cb1c200c</vt:lpwstr>
  </property>
</Properties>
</file>