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5367" w:rsidRDefault="00895367">
      <w:r>
        <w:t xml:space="preserve">EVIDENCE TO VERIFY APPLICATION </w:t>
      </w:r>
    </w:p>
    <w:p w:rsidR="00895367" w:rsidRDefault="00895367">
      <w:r>
        <w:t>F</w:t>
      </w:r>
      <w:r>
        <w:t xml:space="preserve">or Certificate of Lawful Development at </w:t>
      </w:r>
      <w:r>
        <w:t>225 Manchester New Road, Middleton, M24 1JT</w:t>
      </w:r>
    </w:p>
    <w:p w:rsidR="00895367" w:rsidRDefault="00895367"/>
    <w:p w:rsidR="00895367" w:rsidRDefault="00895367">
      <w:r>
        <w:t xml:space="preserve">The proposal complies with the permitted development guidance as set out on the planning portal website, as Class A Development, on the terms of “The Town and Country </w:t>
      </w:r>
      <w:r>
        <w:t>Planning“ (</w:t>
      </w:r>
      <w:r>
        <w:t xml:space="preserve">General Permitted Development): The enlargement, improvement or other alteration of a dwellinghouse. </w:t>
      </w:r>
    </w:p>
    <w:p w:rsidR="00895367" w:rsidRDefault="00895367">
      <w:r>
        <w:t xml:space="preserve">The relevant guidance for this proposal is set out below: </w:t>
      </w:r>
    </w:p>
    <w:p w:rsidR="00895367" w:rsidRDefault="00895367">
      <w:r>
        <w:t>1. Existing house is not a listed building and is not in a conservation area</w:t>
      </w:r>
      <w:r w:rsidR="00FD7C78">
        <w:t>.</w:t>
      </w:r>
    </w:p>
    <w:p w:rsidR="00895367" w:rsidRDefault="00895367">
      <w:r>
        <w:t xml:space="preserve">2. The proposal is for a single storey </w:t>
      </w:r>
      <w:r>
        <w:t>side</w:t>
      </w:r>
      <w:r>
        <w:t xml:space="preserve"> extension to an existing dwelling. </w:t>
      </w:r>
    </w:p>
    <w:p w:rsidR="00895367" w:rsidRDefault="00895367">
      <w:r>
        <w:t xml:space="preserve">3. The total ground covered by buildings within the curtilage of the dwelling house does not exceed 50% of the total area of the curtilage. </w:t>
      </w:r>
    </w:p>
    <w:p w:rsidR="00895367" w:rsidRDefault="00895367">
      <w:r>
        <w:t xml:space="preserve">4. The eaves height within 2.0m of the site boundary is less than 3.0m high </w:t>
      </w:r>
    </w:p>
    <w:p w:rsidR="00895367" w:rsidRDefault="00895367">
      <w:r>
        <w:t>6. The proposed materials are of similar appearance to those of the existing dwelling house.</w:t>
      </w:r>
    </w:p>
    <w:sectPr w:rsidR="008953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367"/>
    <w:rsid w:val="00895367"/>
    <w:rsid w:val="00FD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E976B"/>
  <w15:chartTrackingRefBased/>
  <w15:docId w15:val="{DD893887-CCEF-4435-8A6C-ADBF4D19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</dc:creator>
  <cp:keywords/>
  <dc:description/>
  <cp:lastModifiedBy>Andrew</cp:lastModifiedBy>
  <cp:revision>2</cp:revision>
  <dcterms:created xsi:type="dcterms:W3CDTF">2023-03-23T21:53:00Z</dcterms:created>
  <dcterms:modified xsi:type="dcterms:W3CDTF">2023-03-23T22:00:00Z</dcterms:modified>
</cp:coreProperties>
</file>