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9A68C" w14:textId="78D87C70" w:rsidR="00666A7C" w:rsidRPr="002F405A" w:rsidRDefault="00917A05" w:rsidP="00917A05">
      <w:pPr>
        <w:jc w:val="center"/>
        <w:rPr>
          <w:b/>
          <w:bCs/>
          <w:sz w:val="24"/>
          <w:szCs w:val="24"/>
        </w:rPr>
      </w:pPr>
      <w:r w:rsidRPr="002F405A">
        <w:rPr>
          <w:b/>
          <w:bCs/>
          <w:sz w:val="24"/>
          <w:szCs w:val="24"/>
        </w:rPr>
        <w:t>Heritage Design and Access Statement</w:t>
      </w:r>
    </w:p>
    <w:p w14:paraId="198C6822" w14:textId="77777777" w:rsidR="00917A05" w:rsidRDefault="00917A05" w:rsidP="00917A05">
      <w:pPr>
        <w:jc w:val="center"/>
      </w:pPr>
    </w:p>
    <w:p w14:paraId="66AB0817" w14:textId="79BFD26E" w:rsidR="00917A05" w:rsidRPr="002F405A" w:rsidRDefault="00917A05" w:rsidP="00917A05">
      <w:pPr>
        <w:rPr>
          <w:b/>
          <w:bCs/>
          <w:sz w:val="24"/>
          <w:szCs w:val="24"/>
        </w:rPr>
      </w:pPr>
      <w:r w:rsidRPr="002F405A">
        <w:rPr>
          <w:b/>
          <w:bCs/>
          <w:sz w:val="24"/>
          <w:szCs w:val="24"/>
        </w:rPr>
        <w:t>Site Address</w:t>
      </w:r>
    </w:p>
    <w:p w14:paraId="36926521" w14:textId="178EFADF" w:rsidR="00917A05" w:rsidRDefault="00917A05" w:rsidP="00917A05">
      <w:r>
        <w:t>6 Paul Row, Littleborough, OL15 9QG</w:t>
      </w:r>
    </w:p>
    <w:p w14:paraId="34798486" w14:textId="6FDA150F" w:rsidR="00917A05" w:rsidRPr="002F405A" w:rsidRDefault="00917A05" w:rsidP="00917A05">
      <w:pPr>
        <w:rPr>
          <w:b/>
          <w:bCs/>
          <w:sz w:val="24"/>
          <w:szCs w:val="24"/>
        </w:rPr>
      </w:pPr>
      <w:r w:rsidRPr="002F405A">
        <w:rPr>
          <w:b/>
          <w:bCs/>
          <w:sz w:val="24"/>
          <w:szCs w:val="24"/>
        </w:rPr>
        <w:t>Heritage Asset</w:t>
      </w:r>
    </w:p>
    <w:p w14:paraId="2FFF0CD9" w14:textId="1FD8809A" w:rsidR="00917A05" w:rsidRDefault="00917A05" w:rsidP="00917A05">
      <w:r>
        <w:t>This is a Grade II listed building within the Rock Nook Conservation Area.</w:t>
      </w:r>
    </w:p>
    <w:p w14:paraId="5A0A22F1" w14:textId="77777777" w:rsidR="00917A05" w:rsidRPr="002F405A" w:rsidRDefault="00917A05" w:rsidP="00917A05">
      <w:pPr>
        <w:rPr>
          <w:b/>
          <w:bCs/>
          <w:sz w:val="24"/>
          <w:szCs w:val="24"/>
        </w:rPr>
      </w:pPr>
      <w:r w:rsidRPr="002F405A">
        <w:rPr>
          <w:b/>
          <w:bCs/>
          <w:sz w:val="24"/>
          <w:szCs w:val="24"/>
        </w:rPr>
        <w:t>Heritage Significance</w:t>
      </w:r>
    </w:p>
    <w:p w14:paraId="0AC5D079" w14:textId="41575223" w:rsidR="00917A05" w:rsidRPr="002F405A" w:rsidRDefault="00917A05" w:rsidP="00917A05">
      <w:pPr>
        <w:rPr>
          <w:rFonts w:ascii="Source Sans Pro" w:hAnsi="Source Sans Pro"/>
          <w:color w:val="151515"/>
          <w:shd w:val="clear" w:color="auto" w:fill="FFFFFF"/>
        </w:rPr>
      </w:pPr>
      <w:r w:rsidRPr="002F405A">
        <w:rPr>
          <w:rFonts w:ascii="Source Sans Pro" w:hAnsi="Source Sans Pro"/>
          <w:color w:val="151515"/>
          <w:shd w:val="clear" w:color="auto" w:fill="FFFFFF"/>
        </w:rPr>
        <w:t xml:space="preserve">Early C19. Hammer-dressed </w:t>
      </w:r>
      <w:r w:rsidR="002F405A" w:rsidRPr="002F405A">
        <w:rPr>
          <w:rFonts w:ascii="Source Sans Pro" w:hAnsi="Source Sans Pro"/>
          <w:color w:val="151515"/>
          <w:shd w:val="clear" w:color="auto" w:fill="FFFFFF"/>
        </w:rPr>
        <w:t>water shot</w:t>
      </w:r>
      <w:r w:rsidRPr="002F405A">
        <w:rPr>
          <w:rFonts w:ascii="Source Sans Pro" w:hAnsi="Source Sans Pro"/>
          <w:color w:val="151515"/>
          <w:shd w:val="clear" w:color="auto" w:fill="FFFFFF"/>
        </w:rPr>
        <w:t xml:space="preserve"> stone with graduated stone slate roof. The cottage is </w:t>
      </w:r>
      <w:r w:rsidR="002F405A" w:rsidRPr="002F405A">
        <w:rPr>
          <w:rFonts w:ascii="Source Sans Pro" w:hAnsi="Source Sans Pro"/>
          <w:color w:val="151515"/>
          <w:shd w:val="clear" w:color="auto" w:fill="FFFFFF"/>
        </w:rPr>
        <w:t>double depth</w:t>
      </w:r>
      <w:r w:rsidRPr="002F405A">
        <w:rPr>
          <w:rFonts w:ascii="Source Sans Pro" w:hAnsi="Source Sans Pro"/>
          <w:color w:val="151515"/>
          <w:shd w:val="clear" w:color="auto" w:fill="FFFFFF"/>
        </w:rPr>
        <w:t>, has 1 bay and 2 storeys. The front door has a square-cut surround adjoining a 3-light flat-faced mullion window.</w:t>
      </w:r>
    </w:p>
    <w:p w14:paraId="32789831" w14:textId="6373F60D" w:rsidR="00917A05" w:rsidRPr="002F405A" w:rsidRDefault="00917A05" w:rsidP="00917A05">
      <w:pPr>
        <w:rPr>
          <w:rFonts w:ascii="Source Sans Pro" w:hAnsi="Source Sans Pro"/>
          <w:color w:val="151515"/>
          <w:shd w:val="clear" w:color="auto" w:fill="FFFFFF"/>
        </w:rPr>
      </w:pPr>
      <w:r w:rsidRPr="002F405A">
        <w:rPr>
          <w:rFonts w:ascii="Source Sans Pro" w:hAnsi="Source Sans Pro"/>
          <w:color w:val="151515"/>
          <w:shd w:val="clear" w:color="auto" w:fill="FFFFFF"/>
        </w:rPr>
        <w:t>Listing NGR: SD9446318264</w:t>
      </w:r>
    </w:p>
    <w:p w14:paraId="63BE8B12" w14:textId="67216A51" w:rsidR="00917A05" w:rsidRPr="002F405A" w:rsidRDefault="00917A05" w:rsidP="00917A05">
      <w:pPr>
        <w:rPr>
          <w:rFonts w:ascii="Source Sans Pro" w:hAnsi="Source Sans Pro"/>
          <w:b/>
          <w:bCs/>
          <w:color w:val="151515"/>
          <w:sz w:val="24"/>
          <w:szCs w:val="24"/>
          <w:shd w:val="clear" w:color="auto" w:fill="FFFFFF"/>
        </w:rPr>
      </w:pPr>
      <w:r w:rsidRPr="002F405A">
        <w:rPr>
          <w:rFonts w:ascii="Source Sans Pro" w:hAnsi="Source Sans Pro"/>
          <w:b/>
          <w:bCs/>
          <w:color w:val="151515"/>
          <w:sz w:val="24"/>
          <w:szCs w:val="24"/>
          <w:shd w:val="clear" w:color="auto" w:fill="FFFFFF"/>
        </w:rPr>
        <w:t>Proposed Works</w:t>
      </w:r>
    </w:p>
    <w:p w14:paraId="65480D94" w14:textId="23986BA4" w:rsidR="00917A05" w:rsidRPr="002F405A" w:rsidRDefault="00917A05" w:rsidP="00917A05">
      <w:pPr>
        <w:rPr>
          <w:rFonts w:ascii="Source Sans Pro" w:hAnsi="Source Sans Pro"/>
          <w:color w:val="151515"/>
          <w:shd w:val="clear" w:color="auto" w:fill="FFFFFF"/>
        </w:rPr>
      </w:pPr>
      <w:r w:rsidRPr="002F405A">
        <w:rPr>
          <w:rFonts w:ascii="Source Sans Pro" w:hAnsi="Source Sans Pro"/>
          <w:color w:val="151515"/>
          <w:shd w:val="clear" w:color="auto" w:fill="FFFFFF"/>
        </w:rPr>
        <w:t>To remove timber windows and replace with hardwood timber for longevity and sustainability for climate and heating costs. The proposed works will not impact the conservation area/views</w:t>
      </w:r>
      <w:r w:rsidR="002F405A" w:rsidRPr="002F405A">
        <w:rPr>
          <w:rFonts w:ascii="Source Sans Pro" w:hAnsi="Source Sans Pro"/>
          <w:color w:val="151515"/>
          <w:shd w:val="clear" w:color="auto" w:fill="FFFFFF"/>
        </w:rPr>
        <w:t>/character of the property.</w:t>
      </w:r>
      <w:r w:rsidR="00391E15">
        <w:rPr>
          <w:rFonts w:ascii="Source Sans Pro" w:hAnsi="Source Sans Pro"/>
          <w:color w:val="151515"/>
          <w:shd w:val="clear" w:color="auto" w:fill="FFFFFF"/>
        </w:rPr>
        <w:t xml:space="preserve"> Access for the replacement windows will be by my front door with on street parking outside my house creating no and very little inconvenience for my neighbours. I’ve also discussed my planning application with them.</w:t>
      </w:r>
    </w:p>
    <w:p w14:paraId="7F4C2769" w14:textId="57C0DD35" w:rsidR="002F405A" w:rsidRPr="002F405A" w:rsidRDefault="002F405A" w:rsidP="00917A05">
      <w:pPr>
        <w:rPr>
          <w:rFonts w:ascii="Source Sans Pro" w:hAnsi="Source Sans Pro"/>
          <w:b/>
          <w:bCs/>
          <w:color w:val="151515"/>
          <w:sz w:val="24"/>
          <w:szCs w:val="24"/>
          <w:shd w:val="clear" w:color="auto" w:fill="FFFFFF"/>
        </w:rPr>
      </w:pPr>
      <w:r w:rsidRPr="002F405A">
        <w:rPr>
          <w:rFonts w:ascii="Source Sans Pro" w:hAnsi="Source Sans Pro"/>
          <w:b/>
          <w:bCs/>
          <w:color w:val="151515"/>
          <w:sz w:val="24"/>
          <w:szCs w:val="24"/>
          <w:shd w:val="clear" w:color="auto" w:fill="FFFFFF"/>
        </w:rPr>
        <w:t>Enhancement and Public Benefits</w:t>
      </w:r>
    </w:p>
    <w:p w14:paraId="5AA64417" w14:textId="7B1DE0C0" w:rsidR="002F405A" w:rsidRPr="002F405A" w:rsidRDefault="002F405A" w:rsidP="00917A05">
      <w:pPr>
        <w:rPr>
          <w:rFonts w:ascii="Source Sans Pro" w:hAnsi="Source Sans Pro"/>
          <w:color w:val="151515"/>
          <w:shd w:val="clear" w:color="auto" w:fill="FFFFFF"/>
        </w:rPr>
      </w:pPr>
      <w:r w:rsidRPr="002F405A">
        <w:rPr>
          <w:rFonts w:ascii="Source Sans Pro" w:hAnsi="Source Sans Pro"/>
          <w:color w:val="151515"/>
          <w:shd w:val="clear" w:color="auto" w:fill="FFFFFF"/>
        </w:rPr>
        <w:t>The proposed works will be done sympathetically, existing design will not be affected and will be done with hardwood timber. The frames are rotting and will enhance the publics visual experience.</w:t>
      </w:r>
    </w:p>
    <w:p w14:paraId="6BE3C8EE" w14:textId="07B3AB14" w:rsidR="002F405A" w:rsidRPr="002F405A" w:rsidRDefault="002F405A" w:rsidP="00917A05">
      <w:pPr>
        <w:rPr>
          <w:rFonts w:ascii="Source Sans Pro" w:hAnsi="Source Sans Pro"/>
          <w:b/>
          <w:bCs/>
          <w:color w:val="151515"/>
          <w:sz w:val="24"/>
          <w:szCs w:val="24"/>
          <w:shd w:val="clear" w:color="auto" w:fill="FFFFFF"/>
        </w:rPr>
      </w:pPr>
      <w:r w:rsidRPr="002F405A">
        <w:rPr>
          <w:rFonts w:ascii="Source Sans Pro" w:hAnsi="Source Sans Pro"/>
          <w:b/>
          <w:bCs/>
          <w:color w:val="151515"/>
          <w:sz w:val="24"/>
          <w:szCs w:val="24"/>
          <w:shd w:val="clear" w:color="auto" w:fill="FFFFFF"/>
        </w:rPr>
        <w:t>Useful information</w:t>
      </w:r>
    </w:p>
    <w:p w14:paraId="1B2EEB77" w14:textId="67CB4FFF" w:rsidR="002F405A" w:rsidRDefault="002F405A" w:rsidP="00917A05">
      <w:pPr>
        <w:rPr>
          <w:rFonts w:ascii="Source Sans Pro" w:hAnsi="Source Sans Pro"/>
          <w:color w:val="151515"/>
          <w:shd w:val="clear" w:color="auto" w:fill="FFFFFF"/>
        </w:rPr>
      </w:pPr>
      <w:r w:rsidRPr="002F405A">
        <w:rPr>
          <w:rFonts w:ascii="Source Sans Pro" w:hAnsi="Source Sans Pro"/>
          <w:color w:val="151515"/>
          <w:shd w:val="clear" w:color="auto" w:fill="FFFFFF"/>
        </w:rPr>
        <w:t>I’ve previously submitted a pre planning application ref PREAPP/00066/23 which was rejected, and I’ve endeavoured to work alongside the council to the best of my ability to hopefully provide the best solution for all parties.</w:t>
      </w:r>
    </w:p>
    <w:p w14:paraId="1DA6381A" w14:textId="77777777" w:rsidR="00C55FE5" w:rsidRDefault="00C55FE5" w:rsidP="00917A05">
      <w:pPr>
        <w:rPr>
          <w:rFonts w:ascii="Source Sans Pro" w:hAnsi="Source Sans Pro"/>
          <w:color w:val="151515"/>
          <w:shd w:val="clear" w:color="auto" w:fill="FFFFFF"/>
        </w:rPr>
      </w:pPr>
    </w:p>
    <w:p w14:paraId="30C63B32" w14:textId="609140A3" w:rsidR="00C55FE5" w:rsidRDefault="00C55FE5" w:rsidP="00917A05">
      <w:pPr>
        <w:rPr>
          <w:rFonts w:ascii="Source Sans Pro" w:hAnsi="Source Sans Pro"/>
          <w:color w:val="151515"/>
          <w:shd w:val="clear" w:color="auto" w:fill="FFFFFF"/>
        </w:rPr>
      </w:pPr>
      <w:r>
        <w:rPr>
          <w:rFonts w:ascii="Source Sans Pro" w:hAnsi="Source Sans Pro"/>
          <w:color w:val="151515"/>
          <w:shd w:val="clear" w:color="auto" w:fill="FFFFFF"/>
        </w:rPr>
        <w:t>Kind regards</w:t>
      </w:r>
    </w:p>
    <w:p w14:paraId="4FED448F" w14:textId="3D2E1CC0" w:rsidR="00C55FE5" w:rsidRDefault="00C55FE5" w:rsidP="00917A05">
      <w:pPr>
        <w:rPr>
          <w:rFonts w:ascii="Source Sans Pro" w:hAnsi="Source Sans Pro"/>
          <w:color w:val="151515"/>
          <w:shd w:val="clear" w:color="auto" w:fill="FFFFFF"/>
        </w:rPr>
      </w:pPr>
      <w:r>
        <w:rPr>
          <w:rFonts w:ascii="Source Sans Pro" w:hAnsi="Source Sans Pro"/>
          <w:color w:val="151515"/>
          <w:shd w:val="clear" w:color="auto" w:fill="FFFFFF"/>
        </w:rPr>
        <w:t>Jill Graham</w:t>
      </w:r>
    </w:p>
    <w:p w14:paraId="1C664C6E" w14:textId="17E926D2" w:rsidR="00C55FE5" w:rsidRPr="002F405A" w:rsidRDefault="00C55FE5" w:rsidP="00917A05">
      <w:r>
        <w:rPr>
          <w:rFonts w:ascii="Source Sans Pro" w:hAnsi="Source Sans Pro"/>
          <w:color w:val="151515"/>
          <w:shd w:val="clear" w:color="auto" w:fill="FFFFFF"/>
        </w:rPr>
        <w:t>07584668184</w:t>
      </w:r>
    </w:p>
    <w:sectPr w:rsidR="00C55FE5" w:rsidRPr="002F405A">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428CA" w14:textId="77777777" w:rsidR="00E53361" w:rsidRDefault="00E53361" w:rsidP="00C55FE5">
      <w:pPr>
        <w:spacing w:after="0" w:line="240" w:lineRule="auto"/>
      </w:pPr>
      <w:r>
        <w:separator/>
      </w:r>
    </w:p>
  </w:endnote>
  <w:endnote w:type="continuationSeparator" w:id="0">
    <w:p w14:paraId="1A0FCE6C" w14:textId="77777777" w:rsidR="00E53361" w:rsidRDefault="00E53361" w:rsidP="00C55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1B56B" w14:textId="3C9550D0" w:rsidR="00C55FE5" w:rsidRDefault="00C55FE5">
    <w:pPr>
      <w:pStyle w:val="Footer"/>
    </w:pPr>
    <w:r>
      <w:rPr>
        <w:noProof/>
      </w:rPr>
      <mc:AlternateContent>
        <mc:Choice Requires="wps">
          <w:drawing>
            <wp:anchor distT="0" distB="0" distL="114300" distR="114300" simplePos="0" relativeHeight="251659264" behindDoc="0" locked="0" layoutInCell="0" allowOverlap="1" wp14:anchorId="474A0B10" wp14:editId="415AF187">
              <wp:simplePos x="0" y="0"/>
              <wp:positionH relativeFrom="page">
                <wp:posOffset>0</wp:posOffset>
              </wp:positionH>
              <wp:positionV relativeFrom="page">
                <wp:posOffset>10227945</wp:posOffset>
              </wp:positionV>
              <wp:extent cx="7560310" cy="273050"/>
              <wp:effectExtent l="0" t="0" r="0" b="12700"/>
              <wp:wrapNone/>
              <wp:docPr id="1" name="MSIPCMb1ae4e79bc36e7e465a38222" descr="{&quot;HashCode&quot;:131653798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1AFFBD" w14:textId="1FFAB041" w:rsidR="00C55FE5" w:rsidRPr="00C55FE5" w:rsidRDefault="00C55FE5" w:rsidP="00C55FE5">
                          <w:pPr>
                            <w:spacing w:after="0"/>
                            <w:jc w:val="center"/>
                            <w:rPr>
                              <w:rFonts w:ascii="Calibri" w:hAnsi="Calibri" w:cs="Calibri"/>
                              <w:color w:val="000000"/>
                              <w:sz w:val="20"/>
                            </w:rPr>
                          </w:pPr>
                          <w:r w:rsidRPr="00C55FE5">
                            <w:rPr>
                              <w:rFonts w:ascii="Calibri" w:hAnsi="Calibri" w:cs="Calibri"/>
                              <w:color w:val="0000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4A0B10" id="_x0000_t202" coordsize="21600,21600" o:spt="202" path="m,l,21600r21600,l21600,xe">
              <v:stroke joinstyle="miter"/>
              <v:path gradientshapeok="t" o:connecttype="rect"/>
            </v:shapetype>
            <v:shape id="MSIPCMb1ae4e79bc36e7e465a38222" o:spid="_x0000_s1026" type="#_x0000_t202" alt="{&quot;HashCode&quot;:1316537984,&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181AFFBD" w14:textId="1FFAB041" w:rsidR="00C55FE5" w:rsidRPr="00C55FE5" w:rsidRDefault="00C55FE5" w:rsidP="00C55FE5">
                    <w:pPr>
                      <w:spacing w:after="0"/>
                      <w:jc w:val="center"/>
                      <w:rPr>
                        <w:rFonts w:ascii="Calibri" w:hAnsi="Calibri" w:cs="Calibri"/>
                        <w:color w:val="000000"/>
                        <w:sz w:val="20"/>
                      </w:rPr>
                    </w:pPr>
                    <w:r w:rsidRPr="00C55FE5">
                      <w:rPr>
                        <w:rFonts w:ascii="Calibri" w:hAnsi="Calibri" w:cs="Calibri"/>
                        <w:color w:val="000000"/>
                        <w:sz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E7858" w14:textId="77777777" w:rsidR="00E53361" w:rsidRDefault="00E53361" w:rsidP="00C55FE5">
      <w:pPr>
        <w:spacing w:after="0" w:line="240" w:lineRule="auto"/>
      </w:pPr>
      <w:r>
        <w:separator/>
      </w:r>
    </w:p>
  </w:footnote>
  <w:footnote w:type="continuationSeparator" w:id="0">
    <w:p w14:paraId="4614B654" w14:textId="77777777" w:rsidR="00E53361" w:rsidRDefault="00E53361" w:rsidP="00C55F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A05"/>
    <w:rsid w:val="000B364B"/>
    <w:rsid w:val="002F405A"/>
    <w:rsid w:val="00391E15"/>
    <w:rsid w:val="00666A7C"/>
    <w:rsid w:val="00716D48"/>
    <w:rsid w:val="00917A05"/>
    <w:rsid w:val="00A64390"/>
    <w:rsid w:val="00C55FE5"/>
    <w:rsid w:val="00E53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C9945"/>
  <w15:chartTrackingRefBased/>
  <w15:docId w15:val="{50C7A58F-D56A-4745-8F84-C68DCB3D9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F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5FE5"/>
  </w:style>
  <w:style w:type="paragraph" w:styleId="Footer">
    <w:name w:val="footer"/>
    <w:basedOn w:val="Normal"/>
    <w:link w:val="FooterChar"/>
    <w:uiPriority w:val="99"/>
    <w:unhideWhenUsed/>
    <w:rsid w:val="00C55F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5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HSBC</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GRAHAM</dc:creator>
  <cp:keywords/>
  <dc:description/>
  <cp:lastModifiedBy>Jill GRAHAM</cp:lastModifiedBy>
  <cp:revision>2</cp:revision>
  <dcterms:created xsi:type="dcterms:W3CDTF">2024-08-19T09:00:00Z</dcterms:created>
  <dcterms:modified xsi:type="dcterms:W3CDTF">2024-08-19T09:26:00Z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86a02c-2dfb-4efe-823f-aa2d1f0e6ab7_Enabled">
    <vt:lpwstr>true</vt:lpwstr>
  </property>
  <property fmtid="{D5CDD505-2E9C-101B-9397-08002B2CF9AE}" pid="3" name="MSIP_Label_3486a02c-2dfb-4efe-823f-aa2d1f0e6ab7_SetDate">
    <vt:lpwstr>2024-08-19T09:26:40Z</vt:lpwstr>
  </property>
  <property fmtid="{D5CDD505-2E9C-101B-9397-08002B2CF9AE}" pid="4" name="MSIP_Label_3486a02c-2dfb-4efe-823f-aa2d1f0e6ab7_Method">
    <vt:lpwstr>Privileged</vt:lpwstr>
  </property>
  <property fmtid="{D5CDD505-2E9C-101B-9397-08002B2CF9AE}" pid="5" name="MSIP_Label_3486a02c-2dfb-4efe-823f-aa2d1f0e6ab7_Name">
    <vt:lpwstr>CLAPUBLIC</vt:lpwstr>
  </property>
  <property fmtid="{D5CDD505-2E9C-101B-9397-08002B2CF9AE}" pid="6" name="MSIP_Label_3486a02c-2dfb-4efe-823f-aa2d1f0e6ab7_SiteId">
    <vt:lpwstr>e0fd434d-ba64-497b-90d2-859c472e1a92</vt:lpwstr>
  </property>
  <property fmtid="{D5CDD505-2E9C-101B-9397-08002B2CF9AE}" pid="7" name="MSIP_Label_3486a02c-2dfb-4efe-823f-aa2d1f0e6ab7_ActionId">
    <vt:lpwstr>eb711312-6941-4346-860b-44812754be45</vt:lpwstr>
  </property>
  <property fmtid="{D5CDD505-2E9C-101B-9397-08002B2CF9AE}" pid="8" name="MSIP_Label_3486a02c-2dfb-4efe-823f-aa2d1f0e6ab7_ContentBits">
    <vt:lpwstr>2</vt:lpwstr>
  </property>
  <property fmtid="{D5CDD505-2E9C-101B-9397-08002B2CF9AE}" pid="9" name="Classification">
    <vt:lpwstr>PUBLIC</vt:lpwstr>
  </property>
</Properties>
</file>