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F737" w14:textId="77777777" w:rsidR="001A0104" w:rsidRPr="001A0104" w:rsidRDefault="001A0104" w:rsidP="001A0104">
      <w:r w:rsidRPr="001A0104">
        <w:t>Proposed agricultural building, Long Clough Farm, Clough Road, Littleborough OL15 9PA</w:t>
      </w:r>
    </w:p>
    <w:p w14:paraId="27A8D732" w14:textId="12302E18" w:rsidR="004441CB" w:rsidRDefault="001A0104" w:rsidP="001A0104">
      <w:pPr>
        <w:jc w:val="center"/>
        <w:rPr>
          <w:rFonts w:ascii="Arial" w:hAnsi="Arial" w:cs="Arial"/>
          <w:b/>
          <w:bCs/>
          <w:color w:val="FF0000"/>
        </w:rPr>
      </w:pPr>
      <w:r w:rsidRPr="001A0104">
        <w:rPr>
          <w:rFonts w:ascii="Arial" w:hAnsi="Arial" w:cs="Arial"/>
          <w:b/>
          <w:bCs/>
          <w:color w:val="FF0000"/>
        </w:rPr>
        <w:t>Ecological Enhancement</w:t>
      </w:r>
    </w:p>
    <w:p w14:paraId="53CD3059" w14:textId="7C2C490B" w:rsidR="001A0104" w:rsidRDefault="001A0104" w:rsidP="001A0104">
      <w:pPr>
        <w:jc w:val="center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color w:val="FF0000"/>
        </w:rPr>
        <w:t>Ref:</w:t>
      </w:r>
      <w:proofErr w:type="gramStart"/>
      <w:r>
        <w:rPr>
          <w:rFonts w:ascii="Arial" w:hAnsi="Arial" w:cs="Arial"/>
          <w:b/>
          <w:bCs/>
          <w:color w:val="FF0000"/>
        </w:rPr>
        <w:t>AG.270125.A</w:t>
      </w:r>
      <w:proofErr w:type="gramEnd"/>
    </w:p>
    <w:p w14:paraId="5A0A433F" w14:textId="77777777" w:rsidR="001A0104" w:rsidRDefault="001A0104" w:rsidP="001A0104">
      <w:pPr>
        <w:jc w:val="center"/>
        <w:rPr>
          <w:rFonts w:ascii="Arial" w:hAnsi="Arial" w:cs="Arial"/>
          <w:b/>
          <w:bCs/>
          <w:color w:val="FF0000"/>
        </w:rPr>
      </w:pPr>
    </w:p>
    <w:p w14:paraId="125F5C93" w14:textId="77777777" w:rsidR="001A0104" w:rsidRPr="00057950" w:rsidRDefault="001A0104" w:rsidP="001A0104">
      <w:pPr>
        <w:pStyle w:val="Style1"/>
        <w:tabs>
          <w:tab w:val="clear" w:pos="36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>T</w:t>
      </w:r>
      <w:r w:rsidRPr="00057950">
        <w:rPr>
          <w:rFonts w:ascii="Arial" w:hAnsi="Arial" w:cs="Arial"/>
          <w:bCs/>
          <w:kern w:val="0"/>
          <w:sz w:val="24"/>
          <w:szCs w:val="24"/>
        </w:rPr>
        <w:t>here is no vegeta</w:t>
      </w:r>
      <w:r>
        <w:rPr>
          <w:rFonts w:ascii="Arial" w:hAnsi="Arial" w:cs="Arial"/>
          <w:bCs/>
          <w:kern w:val="0"/>
          <w:sz w:val="24"/>
          <w:szCs w:val="24"/>
        </w:rPr>
        <w:t>ti</w:t>
      </w:r>
      <w:r w:rsidRPr="00057950">
        <w:rPr>
          <w:rFonts w:ascii="Arial" w:hAnsi="Arial" w:cs="Arial"/>
          <w:bCs/>
          <w:kern w:val="0"/>
          <w:sz w:val="24"/>
          <w:szCs w:val="24"/>
        </w:rPr>
        <w:t>on on the site</w:t>
      </w:r>
      <w:r>
        <w:rPr>
          <w:rFonts w:ascii="Arial" w:hAnsi="Arial" w:cs="Arial"/>
          <w:bCs/>
          <w:kern w:val="0"/>
          <w:sz w:val="24"/>
          <w:szCs w:val="24"/>
        </w:rPr>
        <w:t xml:space="preserve"> and </w:t>
      </w:r>
      <w:r w:rsidRPr="00057950">
        <w:rPr>
          <w:rFonts w:ascii="Arial" w:hAnsi="Arial" w:cs="Arial"/>
          <w:bCs/>
          <w:kern w:val="0"/>
          <w:sz w:val="24"/>
          <w:szCs w:val="24"/>
        </w:rPr>
        <w:t>the proposal will not impact any</w:t>
      </w:r>
      <w:r>
        <w:rPr>
          <w:rFonts w:ascii="Arial" w:hAnsi="Arial" w:cs="Arial"/>
          <w:bCs/>
          <w:kern w:val="0"/>
          <w:sz w:val="24"/>
          <w:szCs w:val="24"/>
        </w:rPr>
        <w:t xml:space="preserve"> </w:t>
      </w:r>
      <w:r w:rsidRPr="00057950">
        <w:rPr>
          <w:rFonts w:ascii="Arial" w:hAnsi="Arial" w:cs="Arial"/>
          <w:bCs/>
          <w:kern w:val="0"/>
          <w:sz w:val="24"/>
          <w:szCs w:val="24"/>
        </w:rPr>
        <w:t>habitats (including priority habitats), hedgerows or watercourses.</w:t>
      </w:r>
    </w:p>
    <w:p w14:paraId="6F6F31BD" w14:textId="77777777" w:rsidR="001A0104" w:rsidRDefault="001A0104" w:rsidP="001A0104">
      <w:pPr>
        <w:pStyle w:val="Style1"/>
        <w:tabs>
          <w:tab w:val="clear" w:pos="36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>There</w:t>
      </w:r>
      <w:r w:rsidRPr="00057950">
        <w:rPr>
          <w:rFonts w:ascii="Arial" w:hAnsi="Arial" w:cs="Arial"/>
          <w:bCs/>
          <w:kern w:val="0"/>
          <w:sz w:val="24"/>
          <w:szCs w:val="24"/>
        </w:rPr>
        <w:t>fore, in accordance with Regula</w:t>
      </w:r>
      <w:r>
        <w:rPr>
          <w:rFonts w:ascii="Arial" w:hAnsi="Arial" w:cs="Arial"/>
          <w:bCs/>
          <w:kern w:val="0"/>
          <w:sz w:val="24"/>
          <w:szCs w:val="24"/>
        </w:rPr>
        <w:t>ti</w:t>
      </w:r>
      <w:r w:rsidRPr="00057950">
        <w:rPr>
          <w:rFonts w:ascii="Arial" w:hAnsi="Arial" w:cs="Arial"/>
          <w:bCs/>
          <w:kern w:val="0"/>
          <w:sz w:val="24"/>
          <w:szCs w:val="24"/>
        </w:rPr>
        <w:t>on 4 (De minimis exemp</w:t>
      </w:r>
      <w:r>
        <w:rPr>
          <w:rFonts w:ascii="Arial" w:hAnsi="Arial" w:cs="Arial"/>
          <w:bCs/>
          <w:kern w:val="0"/>
          <w:sz w:val="24"/>
          <w:szCs w:val="24"/>
        </w:rPr>
        <w:t>tio</w:t>
      </w:r>
      <w:r w:rsidRPr="00057950">
        <w:rPr>
          <w:rFonts w:ascii="Arial" w:hAnsi="Arial" w:cs="Arial"/>
          <w:bCs/>
          <w:kern w:val="0"/>
          <w:sz w:val="24"/>
          <w:szCs w:val="24"/>
        </w:rPr>
        <w:t>n) of The Biodiversity Gain</w:t>
      </w:r>
      <w:r>
        <w:rPr>
          <w:rFonts w:ascii="Arial" w:hAnsi="Arial" w:cs="Arial"/>
          <w:bCs/>
          <w:kern w:val="0"/>
          <w:sz w:val="24"/>
          <w:szCs w:val="24"/>
        </w:rPr>
        <w:t xml:space="preserve"> </w:t>
      </w:r>
      <w:r w:rsidRPr="00057950">
        <w:rPr>
          <w:rFonts w:ascii="Arial" w:hAnsi="Arial" w:cs="Arial"/>
          <w:bCs/>
          <w:kern w:val="0"/>
          <w:sz w:val="24"/>
          <w:szCs w:val="24"/>
        </w:rPr>
        <w:t>Requirements (Exemp</w:t>
      </w:r>
      <w:r>
        <w:rPr>
          <w:rFonts w:ascii="Arial" w:hAnsi="Arial" w:cs="Arial"/>
          <w:bCs/>
          <w:kern w:val="0"/>
          <w:sz w:val="24"/>
          <w:szCs w:val="24"/>
        </w:rPr>
        <w:t>ti</w:t>
      </w:r>
      <w:r w:rsidRPr="00057950">
        <w:rPr>
          <w:rFonts w:ascii="Arial" w:hAnsi="Arial" w:cs="Arial"/>
          <w:bCs/>
          <w:kern w:val="0"/>
          <w:sz w:val="24"/>
          <w:szCs w:val="24"/>
        </w:rPr>
        <w:t>ons) Regula</w:t>
      </w:r>
      <w:r>
        <w:rPr>
          <w:rFonts w:ascii="Arial" w:hAnsi="Arial" w:cs="Arial"/>
          <w:bCs/>
          <w:kern w:val="0"/>
          <w:sz w:val="24"/>
          <w:szCs w:val="24"/>
        </w:rPr>
        <w:t>ti</w:t>
      </w:r>
      <w:r w:rsidRPr="00057950">
        <w:rPr>
          <w:rFonts w:ascii="Arial" w:hAnsi="Arial" w:cs="Arial"/>
          <w:bCs/>
          <w:kern w:val="0"/>
          <w:sz w:val="24"/>
          <w:szCs w:val="24"/>
        </w:rPr>
        <w:t>ons 2024, the proposal is exempt from biodiversity net gain</w:t>
      </w:r>
      <w:r>
        <w:rPr>
          <w:rFonts w:ascii="Arial" w:hAnsi="Arial" w:cs="Arial"/>
          <w:bCs/>
          <w:kern w:val="0"/>
          <w:sz w:val="24"/>
          <w:szCs w:val="24"/>
        </w:rPr>
        <w:t xml:space="preserve"> regulations requiring at least a 10% improvement</w:t>
      </w:r>
      <w:r w:rsidRPr="00057950">
        <w:rPr>
          <w:rFonts w:ascii="Arial" w:hAnsi="Arial" w:cs="Arial"/>
          <w:bCs/>
          <w:kern w:val="0"/>
          <w:sz w:val="24"/>
          <w:szCs w:val="24"/>
        </w:rPr>
        <w:t>.</w:t>
      </w:r>
      <w:r>
        <w:rPr>
          <w:rFonts w:ascii="Arial" w:hAnsi="Arial" w:cs="Arial"/>
          <w:bCs/>
          <w:kern w:val="0"/>
          <w:sz w:val="24"/>
          <w:szCs w:val="24"/>
        </w:rPr>
        <w:t xml:space="preserve"> </w:t>
      </w:r>
    </w:p>
    <w:p w14:paraId="5506DC97" w14:textId="77777777" w:rsidR="00A8477C" w:rsidRDefault="00A8477C" w:rsidP="004C6B32">
      <w:pPr>
        <w:spacing w:line="360" w:lineRule="auto"/>
        <w:rPr>
          <w:rFonts w:ascii="Arial" w:hAnsi="Arial" w:cs="Arial"/>
          <w:bCs/>
          <w:kern w:val="0"/>
        </w:rPr>
      </w:pPr>
    </w:p>
    <w:p w14:paraId="10CDC925" w14:textId="24B3C889" w:rsidR="00A8477C" w:rsidRDefault="00A8477C" w:rsidP="004C6B32">
      <w:pPr>
        <w:spacing w:line="360" w:lineRule="auto"/>
        <w:rPr>
          <w:rFonts w:ascii="Arial" w:hAnsi="Arial" w:cs="Arial"/>
          <w:bCs/>
          <w:kern w:val="0"/>
        </w:rPr>
      </w:pPr>
      <w:r>
        <w:rPr>
          <w:rFonts w:ascii="Arial" w:hAnsi="Arial" w:cs="Arial"/>
          <w:bCs/>
          <w:kern w:val="0"/>
        </w:rPr>
        <w:t xml:space="preserve">Nevertheless, </w:t>
      </w:r>
      <w:proofErr w:type="gramStart"/>
      <w:r w:rsidRPr="00A8477C">
        <w:rPr>
          <w:rFonts w:ascii="Arial" w:hAnsi="Arial" w:cs="Arial"/>
          <w:bCs/>
          <w:kern w:val="0"/>
        </w:rPr>
        <w:t>It</w:t>
      </w:r>
      <w:proofErr w:type="gramEnd"/>
      <w:r w:rsidRPr="00A8477C">
        <w:rPr>
          <w:rFonts w:ascii="Arial" w:hAnsi="Arial" w:cs="Arial"/>
          <w:bCs/>
          <w:kern w:val="0"/>
        </w:rPr>
        <w:t xml:space="preserve"> is appreciated that paragraph 1</w:t>
      </w:r>
      <w:r>
        <w:rPr>
          <w:rFonts w:ascii="Arial" w:hAnsi="Arial" w:cs="Arial"/>
          <w:bCs/>
          <w:kern w:val="0"/>
        </w:rPr>
        <w:t>93(d)</w:t>
      </w:r>
      <w:r w:rsidRPr="00A8477C">
        <w:rPr>
          <w:rFonts w:ascii="Arial" w:hAnsi="Arial" w:cs="Arial"/>
          <w:bCs/>
          <w:kern w:val="0"/>
        </w:rPr>
        <w:t xml:space="preserve"> of the Framework aims to protect and enhance biodiversity. For this reason, therefore, we propose that the agricultural building shall include</w:t>
      </w:r>
      <w:r>
        <w:rPr>
          <w:rFonts w:ascii="Arial" w:hAnsi="Arial" w:cs="Arial"/>
          <w:bCs/>
          <w:kern w:val="0"/>
        </w:rPr>
        <w:t xml:space="preserve"> sparrow boxes and bat boxes, one at each gable end of the proposed building: -</w:t>
      </w:r>
    </w:p>
    <w:p w14:paraId="2CD55A4B" w14:textId="3F5C2ADE" w:rsidR="00A8477C" w:rsidRDefault="004C6B32" w:rsidP="00A8477C">
      <w:pPr>
        <w:rPr>
          <w:rFonts w:ascii="Arial" w:hAnsi="Arial" w:cs="Arial"/>
          <w:bCs/>
          <w:kern w:val="0"/>
        </w:rPr>
      </w:pPr>
      <w:r>
        <w:rPr>
          <w:rFonts w:ascii="Arial" w:hAnsi="Arial" w:cs="Arial"/>
          <w:bCs/>
          <w:noProof/>
          <w:kern w:val="0"/>
        </w:rPr>
        <w:drawing>
          <wp:inline distT="0" distB="0" distL="0" distR="0" wp14:anchorId="22CFAF68" wp14:editId="707A7232">
            <wp:extent cx="4662000" cy="3427200"/>
            <wp:effectExtent l="0" t="0" r="5715" b="1905"/>
            <wp:docPr id="1434426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000" cy="34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BC65F1" w14:textId="77777777" w:rsidR="00A8477C" w:rsidRPr="00A8477C" w:rsidRDefault="00A8477C" w:rsidP="00A8477C">
      <w:pPr>
        <w:rPr>
          <w:rFonts w:ascii="Arial" w:hAnsi="Arial" w:cs="Arial"/>
          <w:bCs/>
          <w:kern w:val="0"/>
        </w:rPr>
      </w:pPr>
    </w:p>
    <w:p w14:paraId="4DA8FAE7" w14:textId="77777777" w:rsidR="006D1A7B" w:rsidRDefault="006D1A7B" w:rsidP="00A8477C">
      <w:pPr>
        <w:rPr>
          <w:rFonts w:ascii="Arial" w:hAnsi="Arial" w:cs="Arial"/>
          <w:bCs/>
          <w:i/>
          <w:iCs/>
          <w:kern w:val="0"/>
        </w:rPr>
      </w:pPr>
    </w:p>
    <w:p w14:paraId="4595BD11" w14:textId="77777777" w:rsidR="006D1A7B" w:rsidRDefault="006D1A7B" w:rsidP="00A8477C">
      <w:pPr>
        <w:rPr>
          <w:rFonts w:ascii="Arial" w:hAnsi="Arial" w:cs="Arial"/>
          <w:bCs/>
          <w:i/>
          <w:iCs/>
          <w:kern w:val="0"/>
        </w:rPr>
      </w:pPr>
    </w:p>
    <w:p w14:paraId="1FA309A9" w14:textId="66AE3E37" w:rsidR="00A8477C" w:rsidRPr="004C6B32" w:rsidRDefault="004C6B32" w:rsidP="00A8477C">
      <w:pPr>
        <w:rPr>
          <w:rFonts w:ascii="Arial" w:hAnsi="Arial" w:cs="Arial"/>
          <w:bCs/>
          <w:i/>
          <w:iCs/>
          <w:kern w:val="0"/>
        </w:rPr>
      </w:pPr>
      <w:r w:rsidRPr="004C6B32">
        <w:rPr>
          <w:rFonts w:ascii="Arial" w:hAnsi="Arial" w:cs="Arial"/>
          <w:bCs/>
          <w:i/>
          <w:iCs/>
          <w:kern w:val="0"/>
        </w:rPr>
        <w:lastRenderedPageBreak/>
        <w:t>Sparrow boxes</w:t>
      </w:r>
    </w:p>
    <w:p w14:paraId="5B239B63" w14:textId="114612F8" w:rsidR="004C6B32" w:rsidRPr="004C6B32" w:rsidRDefault="004C6B32" w:rsidP="004C6B3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</w:rPr>
      </w:pPr>
      <w:r w:rsidRPr="004C6B32">
        <w:rPr>
          <w:rFonts w:ascii="Arial" w:hAnsi="Arial" w:cs="Arial"/>
          <w:kern w:val="0"/>
        </w:rPr>
        <w:t>Two</w:t>
      </w:r>
      <w:r w:rsidRPr="004C6B32">
        <w:rPr>
          <w:rFonts w:ascii="Arial" w:hAnsi="Arial" w:cs="Arial"/>
          <w:kern w:val="0"/>
        </w:rPr>
        <w:t xml:space="preserve"> V</w:t>
      </w:r>
      <w:proofErr w:type="spellStart"/>
      <w:r w:rsidRPr="004C6B32">
        <w:rPr>
          <w:rFonts w:ascii="Arial" w:hAnsi="Arial" w:cs="Arial"/>
          <w:kern w:val="0"/>
        </w:rPr>
        <w:t>ivara</w:t>
      </w:r>
      <w:proofErr w:type="spellEnd"/>
      <w:r w:rsidRPr="004C6B32">
        <w:rPr>
          <w:rFonts w:ascii="Arial" w:hAnsi="Arial" w:cs="Arial"/>
          <w:kern w:val="0"/>
        </w:rPr>
        <w:t xml:space="preserve"> Pro Woodstone House Sparrow nest boxes are</w:t>
      </w:r>
      <w:r w:rsidRPr="004C6B32">
        <w:rPr>
          <w:rFonts w:ascii="Arial" w:hAnsi="Arial" w:cs="Arial"/>
          <w:kern w:val="0"/>
        </w:rPr>
        <w:t xml:space="preserve"> proposed. </w:t>
      </w:r>
    </w:p>
    <w:p w14:paraId="624897CC" w14:textId="46A0F797" w:rsidR="004C6B32" w:rsidRPr="004C6B32" w:rsidRDefault="004C6B32" w:rsidP="004C6B3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</w:rPr>
      </w:pPr>
      <w:r w:rsidRPr="004C6B32">
        <w:rPr>
          <w:rFonts w:ascii="Arial" w:hAnsi="Arial" w:cs="Arial"/>
          <w:kern w:val="0"/>
        </w:rPr>
        <w:t xml:space="preserve"> House sparrow terraces</w:t>
      </w:r>
      <w:r w:rsidRPr="004C6B32">
        <w:rPr>
          <w:rFonts w:ascii="Arial" w:hAnsi="Arial" w:cs="Arial"/>
          <w:kern w:val="0"/>
        </w:rPr>
        <w:t xml:space="preserve"> </w:t>
      </w:r>
      <w:r w:rsidRPr="004C6B32">
        <w:rPr>
          <w:rFonts w:ascii="Arial" w:hAnsi="Arial" w:cs="Arial"/>
          <w:kern w:val="0"/>
        </w:rPr>
        <w:t>would be beneficial as this species is declining and the locality would</w:t>
      </w:r>
    </w:p>
    <w:p w14:paraId="116FB71F" w14:textId="15F4514F" w:rsidR="001A0104" w:rsidRPr="004C6B32" w:rsidRDefault="004C6B32" w:rsidP="004C6B32">
      <w:pPr>
        <w:spacing w:line="360" w:lineRule="auto"/>
        <w:rPr>
          <w:rFonts w:ascii="Arial" w:hAnsi="Arial" w:cs="Arial"/>
          <w:bCs/>
          <w:kern w:val="0"/>
        </w:rPr>
      </w:pPr>
      <w:r w:rsidRPr="004C6B32">
        <w:rPr>
          <w:rFonts w:ascii="Arial" w:hAnsi="Arial" w:cs="Arial"/>
          <w:kern w:val="0"/>
        </w:rPr>
        <w:t>be suitable for these small communal birds.</w:t>
      </w:r>
    </w:p>
    <w:p w14:paraId="39B6500C" w14:textId="341CAFDF" w:rsidR="001A0104" w:rsidRDefault="004C6B32" w:rsidP="001A0104">
      <w:pPr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39955286" wp14:editId="614BCDA2">
            <wp:simplePos x="914400" y="6235700"/>
            <wp:positionH relativeFrom="column">
              <wp:align>left</wp:align>
            </wp:positionH>
            <wp:positionV relativeFrom="paragraph">
              <wp:align>top</wp:align>
            </wp:positionV>
            <wp:extent cx="2311400" cy="2228850"/>
            <wp:effectExtent l="0" t="0" r="0" b="0"/>
            <wp:wrapSquare wrapText="bothSides"/>
            <wp:docPr id="5485281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color w:val="FF0000"/>
        </w:rPr>
        <w:br w:type="textWrapping" w:clear="all"/>
      </w:r>
    </w:p>
    <w:p w14:paraId="265FF2AC" w14:textId="406E1E69" w:rsidR="00F47341" w:rsidRPr="00F47341" w:rsidRDefault="00F47341" w:rsidP="00F47341">
      <w:pPr>
        <w:spacing w:line="240" w:lineRule="auto"/>
        <w:rPr>
          <w:rFonts w:ascii="Arial" w:hAnsi="Arial" w:cs="Arial"/>
        </w:rPr>
      </w:pPr>
      <w:r w:rsidRPr="00F47341">
        <w:rPr>
          <w:rFonts w:ascii="Arial" w:hAnsi="Arial" w:cs="Arial"/>
        </w:rPr>
        <w:t>Wildcare Ltd,</w:t>
      </w:r>
      <w:r>
        <w:rPr>
          <w:rFonts w:ascii="Arial" w:hAnsi="Arial" w:cs="Arial"/>
        </w:rPr>
        <w:t xml:space="preserve"> </w:t>
      </w:r>
      <w:r w:rsidRPr="00F47341">
        <w:rPr>
          <w:rFonts w:ascii="Arial" w:hAnsi="Arial" w:cs="Arial"/>
        </w:rPr>
        <w:t>Eastgate House, Moreton Road,</w:t>
      </w:r>
      <w:r>
        <w:rPr>
          <w:rFonts w:ascii="Arial" w:hAnsi="Arial" w:cs="Arial"/>
        </w:rPr>
        <w:t xml:space="preserve"> </w:t>
      </w:r>
      <w:proofErr w:type="spellStart"/>
      <w:r w:rsidRPr="00F47341">
        <w:rPr>
          <w:rFonts w:ascii="Arial" w:hAnsi="Arial" w:cs="Arial"/>
        </w:rPr>
        <w:t>Longborough</w:t>
      </w:r>
      <w:proofErr w:type="spellEnd"/>
      <w:r w:rsidRPr="00F47341">
        <w:rPr>
          <w:rFonts w:ascii="Arial" w:hAnsi="Arial" w:cs="Arial"/>
        </w:rPr>
        <w:t>, Gloucestershire</w:t>
      </w:r>
    </w:p>
    <w:p w14:paraId="49ED7D23" w14:textId="77777777" w:rsidR="00F47341" w:rsidRPr="00F47341" w:rsidRDefault="00F47341" w:rsidP="00F47341">
      <w:pPr>
        <w:spacing w:line="240" w:lineRule="auto"/>
        <w:rPr>
          <w:rFonts w:ascii="Arial" w:hAnsi="Arial" w:cs="Arial"/>
        </w:rPr>
      </w:pPr>
      <w:r w:rsidRPr="00F47341">
        <w:rPr>
          <w:rFonts w:ascii="Arial" w:hAnsi="Arial" w:cs="Arial"/>
        </w:rPr>
        <w:t>GL56 0QJ</w:t>
      </w:r>
    </w:p>
    <w:p w14:paraId="36E67A96" w14:textId="77777777" w:rsidR="00F47341" w:rsidRPr="00F47341" w:rsidRDefault="00F47341" w:rsidP="00F47341">
      <w:pPr>
        <w:spacing w:line="240" w:lineRule="auto"/>
        <w:rPr>
          <w:rFonts w:ascii="Arial" w:hAnsi="Arial" w:cs="Arial"/>
        </w:rPr>
      </w:pPr>
      <w:r w:rsidRPr="00F47341">
        <w:rPr>
          <w:rFonts w:ascii="Arial" w:hAnsi="Arial" w:cs="Arial"/>
        </w:rPr>
        <w:t>01451 833 181</w:t>
      </w:r>
    </w:p>
    <w:p w14:paraId="7F3A557B" w14:textId="42F9A249" w:rsidR="004C6B32" w:rsidRPr="00F47341" w:rsidRDefault="00F47341" w:rsidP="00F47341">
      <w:pPr>
        <w:spacing w:line="240" w:lineRule="auto"/>
        <w:rPr>
          <w:rFonts w:ascii="Arial" w:hAnsi="Arial" w:cs="Arial"/>
        </w:rPr>
      </w:pPr>
      <w:r w:rsidRPr="00F47341">
        <w:rPr>
          <w:rFonts w:ascii="Arial" w:hAnsi="Arial" w:cs="Arial"/>
        </w:rPr>
        <w:t>sales@wildcare.co.uk</w:t>
      </w:r>
    </w:p>
    <w:p w14:paraId="7E1D046C" w14:textId="01773F7E" w:rsidR="004C6B32" w:rsidRDefault="004C6B32" w:rsidP="001A0104">
      <w:pPr>
        <w:rPr>
          <w:rFonts w:ascii="Arial" w:hAnsi="Arial" w:cs="Arial"/>
          <w:i/>
          <w:iCs/>
        </w:rPr>
      </w:pPr>
      <w:r w:rsidRPr="004C6B32">
        <w:rPr>
          <w:rFonts w:ascii="Arial" w:hAnsi="Arial" w:cs="Arial"/>
          <w:i/>
          <w:iCs/>
        </w:rPr>
        <w:t>Bat boxes</w:t>
      </w:r>
    </w:p>
    <w:p w14:paraId="48D377C2" w14:textId="2EF002C5" w:rsidR="006D1A7B" w:rsidRPr="006D1A7B" w:rsidRDefault="006D1A7B" w:rsidP="001A0104">
      <w:pPr>
        <w:rPr>
          <w:rFonts w:ascii="Arial" w:hAnsi="Arial" w:cs="Arial"/>
        </w:rPr>
      </w:pPr>
      <w:r w:rsidRPr="006D1A7B">
        <w:rPr>
          <w:rFonts w:ascii="Arial" w:hAnsi="Arial" w:cs="Arial"/>
        </w:rPr>
        <w:t>A Schwegler bat access panel is proposed</w:t>
      </w:r>
    </w:p>
    <w:p w14:paraId="78676D8F" w14:textId="0BCD1C00" w:rsidR="004C6B32" w:rsidRDefault="006D1A7B" w:rsidP="001A0104">
      <w:pPr>
        <w:rPr>
          <w:rFonts w:ascii="Arial" w:hAnsi="Arial" w:cs="Arial"/>
          <w:i/>
          <w:iCs/>
        </w:rPr>
      </w:pPr>
      <w:r w:rsidRPr="006D1A7B">
        <w:rPr>
          <w:rFonts w:ascii="Arial" w:hAnsi="Arial" w:cs="Arial"/>
          <w:i/>
          <w:iCs/>
        </w:rPr>
        <w:drawing>
          <wp:inline distT="0" distB="0" distL="0" distR="0" wp14:anchorId="56B7ED69" wp14:editId="547851EF">
            <wp:extent cx="6634800" cy="1612800"/>
            <wp:effectExtent l="0" t="0" r="0" b="6985"/>
            <wp:docPr id="1479398511" name="Picture 1" descr="A white rectangular object with a bat carved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98511" name="Picture 1" descr="A white rectangular object with a bat carved on i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4800" cy="16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3ABFD" w14:textId="77777777" w:rsidR="004C6B32" w:rsidRPr="004C6B32" w:rsidRDefault="004C6B32" w:rsidP="001A0104">
      <w:pPr>
        <w:rPr>
          <w:rFonts w:ascii="Arial" w:hAnsi="Arial" w:cs="Arial"/>
          <w:i/>
          <w:iCs/>
        </w:rPr>
      </w:pPr>
    </w:p>
    <w:sectPr w:rsidR="004C6B32" w:rsidRPr="004C6B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104"/>
    <w:rsid w:val="001A0104"/>
    <w:rsid w:val="001E6807"/>
    <w:rsid w:val="004441CB"/>
    <w:rsid w:val="004C6B32"/>
    <w:rsid w:val="006D1A7B"/>
    <w:rsid w:val="00A8477C"/>
    <w:rsid w:val="00BF3C15"/>
    <w:rsid w:val="00F4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0C0D1"/>
  <w15:chartTrackingRefBased/>
  <w15:docId w15:val="{69B0CDE6-5388-4213-A718-A5D4DAE56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A0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A0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A0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A0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0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A0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A0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A0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0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0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0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0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0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0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0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0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0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0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0104"/>
    <w:rPr>
      <w:b/>
      <w:bCs/>
      <w:smallCaps/>
      <w:color w:val="0F4761" w:themeColor="accent1" w:themeShade="BF"/>
      <w:spacing w:val="5"/>
    </w:rPr>
  </w:style>
  <w:style w:type="paragraph" w:customStyle="1" w:styleId="Style1">
    <w:name w:val="Style1"/>
    <w:basedOn w:val="Heading1"/>
    <w:rsid w:val="001A0104"/>
    <w:pPr>
      <w:keepNext w:val="0"/>
      <w:keepLines w:val="0"/>
      <w:tabs>
        <w:tab w:val="num" w:pos="360"/>
        <w:tab w:val="left" w:pos="432"/>
      </w:tabs>
      <w:spacing w:before="180" w:after="0" w:line="240" w:lineRule="auto"/>
    </w:pPr>
    <w:rPr>
      <w:rFonts w:ascii="Verdana" w:eastAsia="Times New Roman" w:hAnsi="Verdana" w:cs="Times New Roman"/>
      <w:color w:val="000000"/>
      <w:kern w:val="28"/>
      <w:sz w:val="22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2</cp:revision>
  <dcterms:created xsi:type="dcterms:W3CDTF">2025-01-27T14:52:00Z</dcterms:created>
  <dcterms:modified xsi:type="dcterms:W3CDTF">2025-01-27T14:52:00Z</dcterms:modified>
</cp:coreProperties>
</file>