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7C5" w:rsidRDefault="002D192B" w:rsidP="002D192B">
      <w:pPr>
        <w:jc w:val="center"/>
        <w:rPr>
          <w:b/>
          <w:sz w:val="28"/>
          <w:szCs w:val="28"/>
          <w:u w:val="single"/>
        </w:rPr>
      </w:pPr>
      <w:r w:rsidRPr="002D192B">
        <w:rPr>
          <w:b/>
          <w:sz w:val="28"/>
          <w:szCs w:val="28"/>
          <w:u w:val="single"/>
        </w:rPr>
        <w:t>Knacks Farm riding arena planning application</w:t>
      </w:r>
      <w:r w:rsidR="00F957C5">
        <w:rPr>
          <w:b/>
          <w:sz w:val="28"/>
          <w:szCs w:val="28"/>
          <w:u w:val="single"/>
        </w:rPr>
        <w:t xml:space="preserve"> 23/00363/FUL</w:t>
      </w:r>
    </w:p>
    <w:p w:rsidR="00BC45F4" w:rsidRDefault="002D192B" w:rsidP="00F957C5">
      <w:pPr>
        <w:jc w:val="center"/>
        <w:rPr>
          <w:b/>
          <w:sz w:val="28"/>
          <w:szCs w:val="28"/>
          <w:u w:val="single"/>
        </w:rPr>
      </w:pPr>
      <w:r w:rsidRPr="002D192B">
        <w:rPr>
          <w:b/>
          <w:sz w:val="28"/>
          <w:szCs w:val="28"/>
          <w:u w:val="single"/>
        </w:rPr>
        <w:t>Heritage statement</w:t>
      </w:r>
    </w:p>
    <w:p w:rsidR="0080762E" w:rsidRDefault="0080762E" w:rsidP="009D3464">
      <w:pPr>
        <w:rPr>
          <w:b/>
          <w:sz w:val="24"/>
          <w:szCs w:val="24"/>
          <w:u w:val="single"/>
        </w:rPr>
      </w:pPr>
    </w:p>
    <w:p w:rsidR="009D3464" w:rsidRPr="009D3464" w:rsidRDefault="009D3464" w:rsidP="009D3464">
      <w:pPr>
        <w:rPr>
          <w:b/>
          <w:sz w:val="24"/>
          <w:szCs w:val="24"/>
          <w:u w:val="single"/>
        </w:rPr>
      </w:pPr>
      <w:r>
        <w:rPr>
          <w:b/>
          <w:sz w:val="24"/>
          <w:szCs w:val="24"/>
          <w:u w:val="single"/>
        </w:rPr>
        <w:t xml:space="preserve">Summary of changes </w:t>
      </w:r>
      <w:r w:rsidRPr="009D3464">
        <w:rPr>
          <w:b/>
          <w:sz w:val="24"/>
          <w:szCs w:val="24"/>
          <w:u w:val="single"/>
        </w:rPr>
        <w:t>to the lighting proposal</w:t>
      </w:r>
      <w:r>
        <w:rPr>
          <w:b/>
          <w:sz w:val="24"/>
          <w:szCs w:val="24"/>
          <w:u w:val="single"/>
        </w:rPr>
        <w:t>:</w:t>
      </w:r>
    </w:p>
    <w:p w:rsidR="002D192B" w:rsidRDefault="002D192B" w:rsidP="002D192B">
      <w:pPr>
        <w:tabs>
          <w:tab w:val="left" w:pos="2977"/>
          <w:tab w:val="left" w:pos="6804"/>
        </w:tabs>
      </w:pPr>
      <w:r>
        <w:tab/>
      </w:r>
      <w:r w:rsidRPr="002D192B">
        <w:rPr>
          <w:b/>
          <w:u w:val="single"/>
        </w:rPr>
        <w:t>Original</w:t>
      </w:r>
      <w:r w:rsidR="0008410D">
        <w:tab/>
      </w:r>
      <w:r w:rsidRPr="002D192B">
        <w:rPr>
          <w:b/>
          <w:u w:val="single"/>
        </w:rPr>
        <w:t>Revised</w:t>
      </w:r>
    </w:p>
    <w:p w:rsidR="002D192B" w:rsidRDefault="002D192B" w:rsidP="002D192B">
      <w:pPr>
        <w:tabs>
          <w:tab w:val="left" w:pos="2977"/>
          <w:tab w:val="left" w:pos="6804"/>
        </w:tabs>
      </w:pPr>
      <w:r>
        <w:t>Height of poles</w:t>
      </w:r>
      <w:r>
        <w:tab/>
        <w:t>8m</w:t>
      </w:r>
      <w:r>
        <w:tab/>
        <w:t>6m</w:t>
      </w:r>
    </w:p>
    <w:p w:rsidR="002D192B" w:rsidRDefault="002D192B" w:rsidP="002D192B">
      <w:pPr>
        <w:tabs>
          <w:tab w:val="left" w:pos="2977"/>
          <w:tab w:val="left" w:pos="6804"/>
        </w:tabs>
      </w:pPr>
      <w:r>
        <w:t>Number of poles</w:t>
      </w:r>
      <w:r>
        <w:tab/>
        <w:t>6</w:t>
      </w:r>
      <w:r>
        <w:tab/>
        <w:t>10</w:t>
      </w:r>
    </w:p>
    <w:p w:rsidR="002D192B" w:rsidRDefault="002D192B" w:rsidP="002D192B">
      <w:pPr>
        <w:tabs>
          <w:tab w:val="left" w:pos="2977"/>
          <w:tab w:val="left" w:pos="6804"/>
        </w:tabs>
      </w:pPr>
      <w:r>
        <w:t>Lamps</w:t>
      </w:r>
      <w:r w:rsidR="0008410D">
        <w:t xml:space="preserve"> (each)</w:t>
      </w:r>
      <w:r w:rsidR="0008410D">
        <w:tab/>
        <w:t>61</w:t>
      </w:r>
      <w:r>
        <w:t>0w</w:t>
      </w:r>
      <w:r>
        <w:tab/>
        <w:t>200w</w:t>
      </w:r>
    </w:p>
    <w:p w:rsidR="002D192B" w:rsidRDefault="002D192B" w:rsidP="002D192B">
      <w:pPr>
        <w:tabs>
          <w:tab w:val="left" w:pos="2977"/>
          <w:tab w:val="left" w:pos="6804"/>
        </w:tabs>
      </w:pPr>
      <w:r>
        <w:t>Lux (overall average)</w:t>
      </w:r>
      <w:r>
        <w:tab/>
        <w:t>200</w:t>
      </w:r>
      <w:r>
        <w:tab/>
        <w:t>130</w:t>
      </w:r>
    </w:p>
    <w:p w:rsidR="002D192B" w:rsidRDefault="002D192B" w:rsidP="002D192B">
      <w:pPr>
        <w:tabs>
          <w:tab w:val="left" w:pos="2977"/>
          <w:tab w:val="left" w:pos="6804"/>
        </w:tabs>
      </w:pPr>
      <w:r>
        <w:t>Uniformity</w:t>
      </w:r>
      <w:r>
        <w:tab/>
        <w:t>0.75</w:t>
      </w:r>
      <w:r>
        <w:tab/>
        <w:t>0.60</w:t>
      </w:r>
    </w:p>
    <w:p w:rsidR="0008410D" w:rsidRDefault="0008410D" w:rsidP="0008410D">
      <w:pPr>
        <w:tabs>
          <w:tab w:val="left" w:pos="2977"/>
          <w:tab w:val="left" w:pos="6237"/>
        </w:tabs>
      </w:pPr>
    </w:p>
    <w:p w:rsidR="009D3464" w:rsidRDefault="009D3464" w:rsidP="0008410D">
      <w:pPr>
        <w:tabs>
          <w:tab w:val="left" w:pos="2977"/>
          <w:tab w:val="left" w:pos="6237"/>
        </w:tabs>
      </w:pPr>
      <w:r>
        <w:rPr>
          <w:b/>
          <w:sz w:val="24"/>
          <w:szCs w:val="24"/>
          <w:u w:val="single"/>
        </w:rPr>
        <w:t>Statement:</w:t>
      </w:r>
    </w:p>
    <w:p w:rsidR="00F957C5" w:rsidRDefault="0008410D" w:rsidP="0008410D">
      <w:pPr>
        <w:tabs>
          <w:tab w:val="left" w:pos="2977"/>
          <w:tab w:val="left" w:pos="6237"/>
        </w:tabs>
      </w:pPr>
      <w:r>
        <w:t xml:space="preserve">Whilst Knacks </w:t>
      </w:r>
      <w:r w:rsidR="00F957C5">
        <w:t xml:space="preserve">Farm itself is in </w:t>
      </w:r>
      <w:r>
        <w:t xml:space="preserve">a </w:t>
      </w:r>
      <w:r w:rsidR="00F957C5">
        <w:t xml:space="preserve">Non-Designated Heritage Assets zone, there are two Designated Heritage Assets, namely </w:t>
      </w:r>
      <w:proofErr w:type="spellStart"/>
      <w:r w:rsidR="00F957C5">
        <w:t>Catley</w:t>
      </w:r>
      <w:proofErr w:type="spellEnd"/>
      <w:r w:rsidR="00F957C5">
        <w:t xml:space="preserve"> Lane Head Conservation Area and </w:t>
      </w:r>
      <w:proofErr w:type="spellStart"/>
      <w:r w:rsidR="00F957C5">
        <w:t>Prickshaw</w:t>
      </w:r>
      <w:proofErr w:type="spellEnd"/>
      <w:r w:rsidR="00F957C5">
        <w:t>/</w:t>
      </w:r>
      <w:proofErr w:type="spellStart"/>
      <w:r w:rsidR="00F957C5">
        <w:t>Broadley</w:t>
      </w:r>
      <w:proofErr w:type="spellEnd"/>
      <w:r w:rsidR="00F957C5">
        <w:t xml:space="preserve"> Fold Conservation Area, which could potentially be impacted by the lighting included in the application. Taking this into account the lighting plan has been </w:t>
      </w:r>
      <w:r w:rsidR="0080762E">
        <w:t xml:space="preserve">re-considered and </w:t>
      </w:r>
      <w:r w:rsidR="009D3464">
        <w:t xml:space="preserve">modified </w:t>
      </w:r>
      <w:r w:rsidR="0080762E">
        <w:t xml:space="preserve">in an effort </w:t>
      </w:r>
      <w:r w:rsidR="009D3464">
        <w:t>to reduce any possible</w:t>
      </w:r>
      <w:r w:rsidR="00F957C5">
        <w:t xml:space="preserve"> impact on the surrounding area by:</w:t>
      </w:r>
    </w:p>
    <w:p w:rsidR="002D192B" w:rsidRDefault="00F957C5" w:rsidP="00F957C5">
      <w:pPr>
        <w:pStyle w:val="ListParagraph"/>
        <w:numPr>
          <w:ilvl w:val="0"/>
          <w:numId w:val="2"/>
        </w:numPr>
        <w:tabs>
          <w:tab w:val="left" w:pos="2977"/>
          <w:tab w:val="left" w:pos="6237"/>
        </w:tabs>
      </w:pPr>
      <w:r>
        <w:t>Lowering the lighting poles</w:t>
      </w:r>
      <w:r w:rsidR="0089438E">
        <w:t xml:space="preserve"> (8m to 6m)</w:t>
      </w:r>
    </w:p>
    <w:p w:rsidR="00F957C5" w:rsidRDefault="00F957C5" w:rsidP="00F957C5">
      <w:pPr>
        <w:pStyle w:val="ListParagraph"/>
        <w:numPr>
          <w:ilvl w:val="0"/>
          <w:numId w:val="2"/>
        </w:numPr>
        <w:tabs>
          <w:tab w:val="left" w:pos="2977"/>
          <w:tab w:val="left" w:pos="6237"/>
        </w:tabs>
      </w:pPr>
      <w:r>
        <w:t>Reducing the power of each lamp</w:t>
      </w:r>
      <w:r w:rsidR="0089438E">
        <w:t xml:space="preserve"> (610w to 200w)</w:t>
      </w:r>
    </w:p>
    <w:p w:rsidR="0089438E" w:rsidRDefault="00F957C5" w:rsidP="00F957C5">
      <w:pPr>
        <w:pStyle w:val="ListParagraph"/>
        <w:numPr>
          <w:ilvl w:val="0"/>
          <w:numId w:val="2"/>
        </w:numPr>
        <w:tabs>
          <w:tab w:val="left" w:pos="2977"/>
          <w:tab w:val="left" w:pos="6237"/>
        </w:tabs>
      </w:pPr>
      <w:r>
        <w:t>Lowering the overall</w:t>
      </w:r>
      <w:r w:rsidR="0089438E">
        <w:t xml:space="preserve"> level of lighting (average 200lux to 130lux)</w:t>
      </w:r>
    </w:p>
    <w:p w:rsidR="009D3464" w:rsidRDefault="009D3464" w:rsidP="00F957C5">
      <w:pPr>
        <w:pStyle w:val="ListParagraph"/>
        <w:numPr>
          <w:ilvl w:val="0"/>
          <w:numId w:val="2"/>
        </w:numPr>
        <w:tabs>
          <w:tab w:val="left" w:pos="2977"/>
          <w:tab w:val="left" w:pos="6237"/>
        </w:tabs>
      </w:pPr>
      <w:r>
        <w:t>Lowering the uniformity of light (0.75 to 0.60)</w:t>
      </w:r>
    </w:p>
    <w:p w:rsidR="009146C3" w:rsidRDefault="0089438E" w:rsidP="009146C3">
      <w:pPr>
        <w:tabs>
          <w:tab w:val="left" w:pos="2977"/>
          <w:tab w:val="left" w:pos="6237"/>
        </w:tabs>
        <w:spacing w:after="0"/>
      </w:pPr>
      <w:r>
        <w:t xml:space="preserve">Whilst the above changes do reduce the overall effectiveness and uniformity, even after adding </w:t>
      </w:r>
      <w:r w:rsidR="009D3464">
        <w:t xml:space="preserve">the </w:t>
      </w:r>
      <w:r>
        <w:t xml:space="preserve">four additional poles this is considered to be a reasonable compromise given the facility is for personal use only. Any further lowering of the overall effectiveness would </w:t>
      </w:r>
      <w:r w:rsidR="002149B9">
        <w:t xml:space="preserve">take the resultant lighting below the minimum level set by the British Horse Society and therefore </w:t>
      </w:r>
      <w:r>
        <w:t xml:space="preserve">deem the facility </w:t>
      </w:r>
      <w:r w:rsidR="002149B9">
        <w:t>unfit for purpose.</w:t>
      </w:r>
    </w:p>
    <w:p w:rsidR="00F957C5" w:rsidRDefault="0089438E" w:rsidP="009146C3">
      <w:pPr>
        <w:tabs>
          <w:tab w:val="left" w:pos="2977"/>
          <w:tab w:val="left" w:pos="6237"/>
        </w:tabs>
        <w:spacing w:after="0"/>
      </w:pPr>
      <w:r>
        <w:t xml:space="preserve">Retractable lighting poles, as suggested in the “Conservation Consultation Response” have been investigated however this type of equipment is typically used in </w:t>
      </w:r>
      <w:r w:rsidR="009D3464">
        <w:t xml:space="preserve">income generating </w:t>
      </w:r>
      <w:r>
        <w:t xml:space="preserve">sports stadiums </w:t>
      </w:r>
      <w:r w:rsidR="009D3464">
        <w:t xml:space="preserve">where the very significant additional cost can be incorporated into the business model. As this arena is limited to personal use only, the cost of the equipment is deemed “out of proportion” and prohibitive. </w:t>
      </w:r>
      <w:r>
        <w:t xml:space="preserve">    </w:t>
      </w:r>
      <w:r w:rsidR="00F957C5">
        <w:t xml:space="preserve"> </w:t>
      </w:r>
    </w:p>
    <w:p w:rsidR="002D192B" w:rsidRPr="002D192B" w:rsidRDefault="002D192B" w:rsidP="002D192B">
      <w:pPr>
        <w:tabs>
          <w:tab w:val="left" w:pos="2977"/>
          <w:tab w:val="left" w:pos="6804"/>
        </w:tabs>
      </w:pPr>
      <w:bookmarkStart w:id="0" w:name="_GoBack"/>
      <w:bookmarkEnd w:id="0"/>
    </w:p>
    <w:p w:rsidR="002D192B" w:rsidRPr="002D192B" w:rsidRDefault="002D192B" w:rsidP="002D192B">
      <w:pPr>
        <w:rPr>
          <w:sz w:val="24"/>
          <w:szCs w:val="24"/>
        </w:rPr>
      </w:pPr>
    </w:p>
    <w:sectPr w:rsidR="002D192B" w:rsidRPr="002D192B" w:rsidSect="0080762E">
      <w:pgSz w:w="11906" w:h="16838"/>
      <w:pgMar w:top="426"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7A00E7"/>
    <w:multiLevelType w:val="hybridMultilevel"/>
    <w:tmpl w:val="BB5A1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452C40"/>
    <w:multiLevelType w:val="hybridMultilevel"/>
    <w:tmpl w:val="950465CE"/>
    <w:lvl w:ilvl="0" w:tplc="08090001">
      <w:start w:val="1"/>
      <w:numFmt w:val="bullet"/>
      <w:lvlText w:val=""/>
      <w:lvlJc w:val="left"/>
      <w:pPr>
        <w:ind w:left="6960" w:hanging="360"/>
      </w:pPr>
      <w:rPr>
        <w:rFonts w:ascii="Symbol" w:hAnsi="Symbol" w:hint="default"/>
      </w:rPr>
    </w:lvl>
    <w:lvl w:ilvl="1" w:tplc="08090003" w:tentative="1">
      <w:start w:val="1"/>
      <w:numFmt w:val="bullet"/>
      <w:lvlText w:val="o"/>
      <w:lvlJc w:val="left"/>
      <w:pPr>
        <w:ind w:left="7680" w:hanging="360"/>
      </w:pPr>
      <w:rPr>
        <w:rFonts w:ascii="Courier New" w:hAnsi="Courier New" w:cs="Courier New" w:hint="default"/>
      </w:rPr>
    </w:lvl>
    <w:lvl w:ilvl="2" w:tplc="08090005" w:tentative="1">
      <w:start w:val="1"/>
      <w:numFmt w:val="bullet"/>
      <w:lvlText w:val=""/>
      <w:lvlJc w:val="left"/>
      <w:pPr>
        <w:ind w:left="8400" w:hanging="360"/>
      </w:pPr>
      <w:rPr>
        <w:rFonts w:ascii="Wingdings" w:hAnsi="Wingdings" w:hint="default"/>
      </w:rPr>
    </w:lvl>
    <w:lvl w:ilvl="3" w:tplc="08090001" w:tentative="1">
      <w:start w:val="1"/>
      <w:numFmt w:val="bullet"/>
      <w:lvlText w:val=""/>
      <w:lvlJc w:val="left"/>
      <w:pPr>
        <w:ind w:left="9120" w:hanging="360"/>
      </w:pPr>
      <w:rPr>
        <w:rFonts w:ascii="Symbol" w:hAnsi="Symbol" w:hint="default"/>
      </w:rPr>
    </w:lvl>
    <w:lvl w:ilvl="4" w:tplc="08090003" w:tentative="1">
      <w:start w:val="1"/>
      <w:numFmt w:val="bullet"/>
      <w:lvlText w:val="o"/>
      <w:lvlJc w:val="left"/>
      <w:pPr>
        <w:ind w:left="9840" w:hanging="360"/>
      </w:pPr>
      <w:rPr>
        <w:rFonts w:ascii="Courier New" w:hAnsi="Courier New" w:cs="Courier New" w:hint="default"/>
      </w:rPr>
    </w:lvl>
    <w:lvl w:ilvl="5" w:tplc="08090005" w:tentative="1">
      <w:start w:val="1"/>
      <w:numFmt w:val="bullet"/>
      <w:lvlText w:val=""/>
      <w:lvlJc w:val="left"/>
      <w:pPr>
        <w:ind w:left="10560" w:hanging="360"/>
      </w:pPr>
      <w:rPr>
        <w:rFonts w:ascii="Wingdings" w:hAnsi="Wingdings" w:hint="default"/>
      </w:rPr>
    </w:lvl>
    <w:lvl w:ilvl="6" w:tplc="08090001" w:tentative="1">
      <w:start w:val="1"/>
      <w:numFmt w:val="bullet"/>
      <w:lvlText w:val=""/>
      <w:lvlJc w:val="left"/>
      <w:pPr>
        <w:ind w:left="11280" w:hanging="360"/>
      </w:pPr>
      <w:rPr>
        <w:rFonts w:ascii="Symbol" w:hAnsi="Symbol" w:hint="default"/>
      </w:rPr>
    </w:lvl>
    <w:lvl w:ilvl="7" w:tplc="08090003" w:tentative="1">
      <w:start w:val="1"/>
      <w:numFmt w:val="bullet"/>
      <w:lvlText w:val="o"/>
      <w:lvlJc w:val="left"/>
      <w:pPr>
        <w:ind w:left="12000" w:hanging="360"/>
      </w:pPr>
      <w:rPr>
        <w:rFonts w:ascii="Courier New" w:hAnsi="Courier New" w:cs="Courier New" w:hint="default"/>
      </w:rPr>
    </w:lvl>
    <w:lvl w:ilvl="8" w:tplc="08090005" w:tentative="1">
      <w:start w:val="1"/>
      <w:numFmt w:val="bullet"/>
      <w:lvlText w:val=""/>
      <w:lvlJc w:val="left"/>
      <w:pPr>
        <w:ind w:left="127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92B"/>
    <w:rsid w:val="0008410D"/>
    <w:rsid w:val="002149B9"/>
    <w:rsid w:val="002D192B"/>
    <w:rsid w:val="0080762E"/>
    <w:rsid w:val="0089438E"/>
    <w:rsid w:val="009146C3"/>
    <w:rsid w:val="009D3464"/>
    <w:rsid w:val="00BC45F4"/>
    <w:rsid w:val="00F957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D793FE-C6D9-4BFF-9F0F-9B2F7D38E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7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Chadwick</dc:creator>
  <cp:keywords/>
  <dc:description/>
  <cp:lastModifiedBy>John Chadwick</cp:lastModifiedBy>
  <cp:revision>9</cp:revision>
  <dcterms:created xsi:type="dcterms:W3CDTF">2023-09-05T20:12:00Z</dcterms:created>
  <dcterms:modified xsi:type="dcterms:W3CDTF">2023-09-05T21:26:00Z</dcterms:modified>
</cp:coreProperties>
</file>