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7ACAA5" w14:textId="48C90CFC" w:rsidR="005042CF" w:rsidRPr="00553EF6" w:rsidRDefault="007221F9" w:rsidP="007221F9">
      <w:pPr>
        <w:rPr>
          <w:rFonts w:ascii="Arial Black" w:hAnsi="Arial Black"/>
          <w:bCs/>
          <w:sz w:val="56"/>
        </w:rPr>
      </w:pPr>
      <w:r>
        <w:rPr>
          <w:noProof/>
        </w:rPr>
        <w:drawing>
          <wp:anchor distT="0" distB="0" distL="114300" distR="114300" simplePos="0" relativeHeight="251659264" behindDoc="0" locked="0" layoutInCell="1" allowOverlap="1" wp14:anchorId="29F0EBFF" wp14:editId="6A8CB229">
            <wp:simplePos x="0" y="0"/>
            <wp:positionH relativeFrom="margin">
              <wp:posOffset>608965</wp:posOffset>
            </wp:positionH>
            <wp:positionV relativeFrom="paragraph">
              <wp:posOffset>423</wp:posOffset>
            </wp:positionV>
            <wp:extent cx="4571788" cy="1199772"/>
            <wp:effectExtent l="0" t="0" r="635" b="63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1788" cy="1199772"/>
                    </a:xfrm>
                    <a:prstGeom prst="rect">
                      <a:avLst/>
                    </a:prstGeom>
                    <a:noFill/>
                    <a:ln>
                      <a:noFill/>
                    </a:ln>
                  </pic:spPr>
                </pic:pic>
              </a:graphicData>
            </a:graphic>
            <wp14:sizeRelH relativeFrom="page">
              <wp14:pctWidth>0</wp14:pctWidth>
            </wp14:sizeRelH>
            <wp14:sizeRelV relativeFrom="page">
              <wp14:pctHeight>0</wp14:pctHeight>
            </wp14:sizeRelV>
          </wp:anchor>
        </w:drawing>
      </w:r>
      <w:r w:rsidR="002A2F95">
        <w:rPr>
          <w:b/>
          <w:bCs/>
          <w:sz w:val="44"/>
        </w:rPr>
        <w:tab/>
      </w:r>
      <w:r w:rsidR="002A2F95">
        <w:rPr>
          <w:b/>
          <w:bCs/>
          <w:sz w:val="44"/>
        </w:rPr>
        <w:tab/>
      </w:r>
    </w:p>
    <w:p w14:paraId="50326890" w14:textId="77777777" w:rsidR="007221F9" w:rsidRDefault="007221F9" w:rsidP="005042CF">
      <w:pPr>
        <w:ind w:left="2160" w:firstLine="720"/>
        <w:rPr>
          <w:bCs/>
          <w:sz w:val="40"/>
        </w:rPr>
      </w:pPr>
    </w:p>
    <w:p w14:paraId="5BAE4C09" w14:textId="77777777" w:rsidR="007221F9" w:rsidRDefault="007221F9" w:rsidP="005042CF">
      <w:pPr>
        <w:ind w:left="2160" w:firstLine="720"/>
        <w:rPr>
          <w:bCs/>
          <w:sz w:val="40"/>
        </w:rPr>
      </w:pPr>
    </w:p>
    <w:p w14:paraId="68231DF4" w14:textId="77777777" w:rsidR="007221F9" w:rsidRPr="0058543D" w:rsidRDefault="007221F9" w:rsidP="005042CF">
      <w:pPr>
        <w:ind w:left="2160" w:firstLine="720"/>
        <w:rPr>
          <w:bCs/>
          <w:sz w:val="32"/>
          <w:szCs w:val="16"/>
        </w:rPr>
      </w:pPr>
    </w:p>
    <w:p w14:paraId="02BD0419" w14:textId="48A7CAFD" w:rsidR="002A2F95" w:rsidRPr="0058543D" w:rsidRDefault="002A2F95" w:rsidP="005042CF">
      <w:pPr>
        <w:ind w:left="2160" w:firstLine="720"/>
        <w:rPr>
          <w:bCs/>
          <w:sz w:val="32"/>
          <w:szCs w:val="16"/>
        </w:rPr>
      </w:pPr>
      <w:r w:rsidRPr="0058543D">
        <w:rPr>
          <w:bCs/>
          <w:sz w:val="32"/>
          <w:szCs w:val="16"/>
        </w:rPr>
        <w:t xml:space="preserve">Top </w:t>
      </w:r>
      <w:proofErr w:type="spellStart"/>
      <w:r w:rsidRPr="0058543D">
        <w:rPr>
          <w:bCs/>
          <w:sz w:val="32"/>
          <w:szCs w:val="16"/>
        </w:rPr>
        <w:t>O’th</w:t>
      </w:r>
      <w:proofErr w:type="spellEnd"/>
      <w:r w:rsidRPr="0058543D">
        <w:rPr>
          <w:bCs/>
          <w:sz w:val="32"/>
          <w:szCs w:val="16"/>
        </w:rPr>
        <w:t xml:space="preserve"> Meadow Farm</w:t>
      </w:r>
    </w:p>
    <w:p w14:paraId="2852D2C7" w14:textId="77777777" w:rsidR="002A2F95" w:rsidRPr="0058543D" w:rsidRDefault="002A2F95">
      <w:pPr>
        <w:ind w:left="3600"/>
        <w:rPr>
          <w:sz w:val="28"/>
          <w:szCs w:val="16"/>
        </w:rPr>
      </w:pPr>
      <w:r w:rsidRPr="0058543D">
        <w:rPr>
          <w:sz w:val="28"/>
          <w:szCs w:val="16"/>
        </w:rPr>
        <w:t>Meadowhead Lane</w:t>
      </w:r>
    </w:p>
    <w:p w14:paraId="0C6CEFC5" w14:textId="77777777" w:rsidR="002A2F95" w:rsidRPr="005565BE" w:rsidRDefault="002A2F95">
      <w:pPr>
        <w:ind w:left="3600"/>
        <w:rPr>
          <w:sz w:val="28"/>
          <w:szCs w:val="16"/>
          <w:lang w:val="nl-NL"/>
        </w:rPr>
      </w:pPr>
      <w:r w:rsidRPr="0058543D">
        <w:rPr>
          <w:sz w:val="28"/>
          <w:szCs w:val="16"/>
        </w:rPr>
        <w:t xml:space="preserve"> </w:t>
      </w:r>
      <w:r w:rsidRPr="005565BE">
        <w:rPr>
          <w:sz w:val="28"/>
          <w:szCs w:val="16"/>
          <w:lang w:val="nl-NL"/>
        </w:rPr>
        <w:t>Norden, Rochdale</w:t>
      </w:r>
    </w:p>
    <w:p w14:paraId="4A370A05" w14:textId="77777777" w:rsidR="002A2F95" w:rsidRPr="005565BE" w:rsidRDefault="002A2F95">
      <w:pPr>
        <w:rPr>
          <w:sz w:val="28"/>
          <w:szCs w:val="16"/>
          <w:lang w:val="nl-NL"/>
        </w:rPr>
      </w:pP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t xml:space="preserve">     OL11 5UL</w:t>
      </w:r>
    </w:p>
    <w:p w14:paraId="3C883729" w14:textId="77777777" w:rsidR="002A2F95" w:rsidRPr="005565BE" w:rsidRDefault="002A2F95">
      <w:pPr>
        <w:rPr>
          <w:sz w:val="24"/>
          <w:szCs w:val="16"/>
          <w:lang w:val="nl-NL"/>
        </w:rPr>
      </w:pP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r>
      <w:r w:rsidR="0058487C" w:rsidRPr="005565BE">
        <w:rPr>
          <w:sz w:val="28"/>
          <w:szCs w:val="16"/>
          <w:lang w:val="nl-NL"/>
        </w:rPr>
        <w:t xml:space="preserve">         </w:t>
      </w:r>
      <w:r w:rsidRPr="005565BE">
        <w:rPr>
          <w:sz w:val="24"/>
          <w:szCs w:val="16"/>
          <w:lang w:val="nl-NL"/>
        </w:rPr>
        <w:t>Tel:</w:t>
      </w:r>
      <w:r w:rsidR="0058487C" w:rsidRPr="005565BE">
        <w:rPr>
          <w:sz w:val="24"/>
          <w:szCs w:val="16"/>
          <w:lang w:val="nl-NL"/>
        </w:rPr>
        <w:t xml:space="preserve"> </w:t>
      </w:r>
      <w:r w:rsidRPr="005565BE">
        <w:rPr>
          <w:sz w:val="24"/>
          <w:szCs w:val="16"/>
          <w:lang w:val="nl-NL"/>
        </w:rPr>
        <w:t>01706 65877</w:t>
      </w:r>
      <w:r w:rsidR="0058487C" w:rsidRPr="005565BE">
        <w:rPr>
          <w:sz w:val="24"/>
          <w:szCs w:val="16"/>
          <w:lang w:val="nl-NL"/>
        </w:rPr>
        <w:t>1</w:t>
      </w:r>
    </w:p>
    <w:p w14:paraId="50B8F576" w14:textId="77777777" w:rsidR="002A2F95" w:rsidRPr="005565BE" w:rsidRDefault="002A2F95">
      <w:pPr>
        <w:rPr>
          <w:rFonts w:ascii="Arial" w:hAnsi="Arial" w:cs="Arial"/>
          <w:lang w:val="nl-NL"/>
        </w:rPr>
      </w:pPr>
      <w:r w:rsidRPr="005565BE">
        <w:rPr>
          <w:sz w:val="28"/>
          <w:lang w:val="nl-NL"/>
        </w:rPr>
        <w:tab/>
      </w:r>
      <w:r w:rsidRPr="005565BE">
        <w:rPr>
          <w:sz w:val="28"/>
          <w:lang w:val="nl-NL"/>
        </w:rPr>
        <w:tab/>
      </w:r>
    </w:p>
    <w:p w14:paraId="3906D9B7" w14:textId="73C5E3D3" w:rsidR="008163F2" w:rsidRPr="00104517" w:rsidRDefault="00104517" w:rsidP="00C46BB5">
      <w:pPr>
        <w:pStyle w:val="Heading8"/>
        <w:rPr>
          <w:rFonts w:ascii="Arial" w:hAnsi="Arial" w:cs="Arial"/>
          <w:sz w:val="20"/>
        </w:rPr>
      </w:pPr>
      <w:r w:rsidRPr="00E72F56">
        <w:rPr>
          <w:rFonts w:ascii="Arial" w:hAnsi="Arial" w:cs="Arial"/>
          <w:sz w:val="20"/>
          <w:u w:val="none"/>
        </w:rPr>
        <w:t xml:space="preserve">      </w:t>
      </w:r>
      <w:r w:rsidR="007221F9" w:rsidRPr="00E72F56">
        <w:rPr>
          <w:rFonts w:ascii="Arial" w:hAnsi="Arial" w:cs="Arial"/>
          <w:sz w:val="20"/>
          <w:u w:val="none"/>
        </w:rPr>
        <w:t xml:space="preserve">                                                               </w:t>
      </w:r>
      <w:r w:rsidR="00E72F56">
        <w:rPr>
          <w:rFonts w:ascii="Arial" w:hAnsi="Arial" w:cs="Arial"/>
          <w:sz w:val="20"/>
        </w:rPr>
        <w:t>9</w:t>
      </w:r>
      <w:r w:rsidR="005565BE">
        <w:rPr>
          <w:rFonts w:ascii="Arial" w:hAnsi="Arial" w:cs="Arial"/>
          <w:sz w:val="20"/>
          <w:vertAlign w:val="superscript"/>
        </w:rPr>
        <w:t>th</w:t>
      </w:r>
      <w:r w:rsidR="001817EA">
        <w:rPr>
          <w:rFonts w:ascii="Arial" w:hAnsi="Arial" w:cs="Arial"/>
          <w:sz w:val="20"/>
        </w:rPr>
        <w:t xml:space="preserve"> </w:t>
      </w:r>
      <w:r w:rsidR="00E72F56">
        <w:rPr>
          <w:rFonts w:ascii="Arial" w:hAnsi="Arial" w:cs="Arial"/>
          <w:sz w:val="20"/>
        </w:rPr>
        <w:t>October</w:t>
      </w:r>
      <w:r w:rsidR="005B4654" w:rsidRPr="00104517">
        <w:rPr>
          <w:rFonts w:ascii="Arial" w:hAnsi="Arial" w:cs="Arial"/>
          <w:sz w:val="20"/>
        </w:rPr>
        <w:t xml:space="preserve"> 202</w:t>
      </w:r>
      <w:r w:rsidR="005565BE">
        <w:rPr>
          <w:rFonts w:ascii="Arial" w:hAnsi="Arial" w:cs="Arial"/>
          <w:sz w:val="20"/>
        </w:rPr>
        <w:t>4</w:t>
      </w:r>
    </w:p>
    <w:p w14:paraId="09B55494" w14:textId="0C7A6A31" w:rsidR="00C46BB5" w:rsidRPr="00104517" w:rsidRDefault="00C46BB5" w:rsidP="00FF111D">
      <w:pPr>
        <w:jc w:val="left"/>
        <w:rPr>
          <w:rFonts w:ascii="Arial" w:hAnsi="Arial" w:cs="Arial"/>
        </w:rPr>
      </w:pPr>
    </w:p>
    <w:p w14:paraId="3A89F6AC" w14:textId="67EA8563" w:rsidR="005F7BA1" w:rsidRPr="00E72F56" w:rsidRDefault="00E72F56" w:rsidP="00A66C5D">
      <w:pPr>
        <w:pStyle w:val="BodyText"/>
        <w:jc w:val="left"/>
        <w:rPr>
          <w:sz w:val="22"/>
          <w:szCs w:val="22"/>
          <w:lang w:val="de-DE"/>
        </w:rPr>
      </w:pPr>
      <w:r w:rsidRPr="00E72F56">
        <w:rPr>
          <w:sz w:val="22"/>
          <w:szCs w:val="22"/>
          <w:lang w:val="de-DE"/>
        </w:rPr>
        <w:t xml:space="preserve">Julie </w:t>
      </w:r>
      <w:proofErr w:type="spellStart"/>
      <w:r w:rsidRPr="00E72F56">
        <w:rPr>
          <w:sz w:val="22"/>
          <w:szCs w:val="22"/>
          <w:lang w:val="de-DE"/>
        </w:rPr>
        <w:t>Willman</w:t>
      </w:r>
      <w:proofErr w:type="spellEnd"/>
    </w:p>
    <w:p w14:paraId="01E203CA" w14:textId="603D3567" w:rsidR="00A66C5D" w:rsidRDefault="00E72F56" w:rsidP="00A66C5D">
      <w:pPr>
        <w:pStyle w:val="BodyText"/>
        <w:jc w:val="left"/>
        <w:rPr>
          <w:sz w:val="22"/>
          <w:szCs w:val="22"/>
          <w:lang w:val="de-DE"/>
        </w:rPr>
      </w:pPr>
      <w:r w:rsidRPr="00E72F56">
        <w:rPr>
          <w:sz w:val="22"/>
          <w:szCs w:val="22"/>
          <w:lang w:val="de-DE"/>
        </w:rPr>
        <w:t>Holl</w:t>
      </w:r>
      <w:r>
        <w:rPr>
          <w:sz w:val="22"/>
          <w:szCs w:val="22"/>
          <w:lang w:val="de-DE"/>
        </w:rPr>
        <w:t>y Bank</w:t>
      </w:r>
    </w:p>
    <w:p w14:paraId="7559B581" w14:textId="091EDBCC" w:rsidR="00E72F56" w:rsidRPr="00E72F56" w:rsidRDefault="00E72F56" w:rsidP="00A66C5D">
      <w:pPr>
        <w:pStyle w:val="BodyText"/>
        <w:jc w:val="left"/>
        <w:rPr>
          <w:sz w:val="22"/>
          <w:szCs w:val="22"/>
        </w:rPr>
      </w:pPr>
      <w:proofErr w:type="spellStart"/>
      <w:r w:rsidRPr="00E72F56">
        <w:rPr>
          <w:sz w:val="22"/>
          <w:szCs w:val="22"/>
        </w:rPr>
        <w:t>Bradocks</w:t>
      </w:r>
      <w:proofErr w:type="spellEnd"/>
      <w:r w:rsidRPr="00E72F56">
        <w:rPr>
          <w:sz w:val="22"/>
          <w:szCs w:val="22"/>
        </w:rPr>
        <w:t xml:space="preserve"> Close</w:t>
      </w:r>
    </w:p>
    <w:p w14:paraId="0CB0C90B" w14:textId="148A2FFE" w:rsidR="00121C6F" w:rsidRPr="00E72F56" w:rsidRDefault="00121C6F" w:rsidP="00A66C5D">
      <w:pPr>
        <w:pStyle w:val="BodyText"/>
        <w:jc w:val="left"/>
        <w:rPr>
          <w:sz w:val="22"/>
          <w:szCs w:val="22"/>
        </w:rPr>
      </w:pPr>
      <w:r w:rsidRPr="00E72F56">
        <w:rPr>
          <w:sz w:val="22"/>
          <w:szCs w:val="22"/>
        </w:rPr>
        <w:t>Rochdale</w:t>
      </w:r>
    </w:p>
    <w:p w14:paraId="169B9CB9" w14:textId="6F9B7992" w:rsidR="00121C6F" w:rsidRPr="00A66C5D" w:rsidRDefault="00121C6F" w:rsidP="00A66C5D">
      <w:pPr>
        <w:pStyle w:val="BodyText"/>
        <w:jc w:val="left"/>
        <w:rPr>
          <w:sz w:val="22"/>
          <w:szCs w:val="22"/>
        </w:rPr>
      </w:pPr>
      <w:r>
        <w:rPr>
          <w:sz w:val="22"/>
          <w:szCs w:val="22"/>
        </w:rPr>
        <w:t>OL1</w:t>
      </w:r>
      <w:r w:rsidR="005565BE">
        <w:rPr>
          <w:sz w:val="22"/>
          <w:szCs w:val="22"/>
        </w:rPr>
        <w:t>2</w:t>
      </w:r>
      <w:r>
        <w:rPr>
          <w:sz w:val="22"/>
          <w:szCs w:val="22"/>
        </w:rPr>
        <w:t xml:space="preserve"> </w:t>
      </w:r>
      <w:r w:rsidR="005565BE">
        <w:rPr>
          <w:sz w:val="22"/>
          <w:szCs w:val="22"/>
        </w:rPr>
        <w:t>9</w:t>
      </w:r>
      <w:r w:rsidR="00E72F56">
        <w:rPr>
          <w:sz w:val="22"/>
          <w:szCs w:val="22"/>
        </w:rPr>
        <w:t>QU</w:t>
      </w:r>
    </w:p>
    <w:p w14:paraId="078E65EF" w14:textId="77777777" w:rsidR="00413807" w:rsidRPr="00104517" w:rsidRDefault="00413807" w:rsidP="00413807">
      <w:pPr>
        <w:rPr>
          <w:rFonts w:ascii="Arial" w:hAnsi="Arial" w:cs="Arial"/>
        </w:rPr>
      </w:pPr>
    </w:p>
    <w:p w14:paraId="6EC34941" w14:textId="4D649A04" w:rsidR="00EB0D94" w:rsidRPr="00104517" w:rsidRDefault="00646AB6" w:rsidP="00553EF6">
      <w:pPr>
        <w:rPr>
          <w:rFonts w:ascii="Arial" w:hAnsi="Arial" w:cs="Arial"/>
        </w:rPr>
      </w:pPr>
      <w:r w:rsidRPr="00104517">
        <w:rPr>
          <w:rFonts w:ascii="Arial" w:hAnsi="Arial" w:cs="Arial"/>
        </w:rPr>
        <w:t xml:space="preserve">As </w:t>
      </w:r>
      <w:r w:rsidR="00AF4704" w:rsidRPr="00104517">
        <w:rPr>
          <w:rFonts w:ascii="Arial" w:hAnsi="Arial" w:cs="Arial"/>
        </w:rPr>
        <w:t>requested,</w:t>
      </w:r>
      <w:r w:rsidRPr="00104517">
        <w:rPr>
          <w:rFonts w:ascii="Arial" w:hAnsi="Arial" w:cs="Arial"/>
        </w:rPr>
        <w:t xml:space="preserve"> please see </w:t>
      </w:r>
      <w:r w:rsidR="007221F9" w:rsidRPr="00104517">
        <w:rPr>
          <w:rFonts w:ascii="Arial" w:hAnsi="Arial" w:cs="Arial"/>
        </w:rPr>
        <w:t>the completed</w:t>
      </w:r>
      <w:r w:rsidRPr="00104517">
        <w:rPr>
          <w:rFonts w:ascii="Arial" w:hAnsi="Arial" w:cs="Arial"/>
        </w:rPr>
        <w:t xml:space="preserve"> tree report, as </w:t>
      </w:r>
      <w:r w:rsidR="007221F9" w:rsidRPr="00104517">
        <w:rPr>
          <w:rFonts w:ascii="Arial" w:hAnsi="Arial" w:cs="Arial"/>
        </w:rPr>
        <w:t>discussed</w:t>
      </w:r>
      <w:r w:rsidRPr="00104517">
        <w:rPr>
          <w:rFonts w:ascii="Arial" w:hAnsi="Arial" w:cs="Arial"/>
        </w:rPr>
        <w:t xml:space="preserve"> this offers no guarantees as trees are living organisms </w:t>
      </w:r>
      <w:r w:rsidR="00EB0D94" w:rsidRPr="00104517">
        <w:rPr>
          <w:rFonts w:ascii="Arial" w:hAnsi="Arial" w:cs="Arial"/>
        </w:rPr>
        <w:t>and can fail at any time. We would also like to</w:t>
      </w:r>
      <w:r w:rsidR="007221F9" w:rsidRPr="00104517">
        <w:rPr>
          <w:rFonts w:ascii="Arial" w:hAnsi="Arial" w:cs="Arial"/>
        </w:rPr>
        <w:t xml:space="preserve"> advise that</w:t>
      </w:r>
      <w:r w:rsidR="00EB0D94" w:rsidRPr="00104517">
        <w:rPr>
          <w:rFonts w:ascii="Arial" w:hAnsi="Arial" w:cs="Arial"/>
        </w:rPr>
        <w:t xml:space="preserve"> no indemnity or insurance cover is offered. This report is in “my opinion” only and covers</w:t>
      </w:r>
      <w:r w:rsidR="00D022AF" w:rsidRPr="00104517">
        <w:rPr>
          <w:rFonts w:ascii="Arial" w:hAnsi="Arial" w:cs="Arial"/>
        </w:rPr>
        <w:t xml:space="preserve"> only the trees that have been inspected</w:t>
      </w:r>
      <w:r w:rsidR="007221F9" w:rsidRPr="00104517">
        <w:rPr>
          <w:rFonts w:ascii="Arial" w:hAnsi="Arial" w:cs="Arial"/>
        </w:rPr>
        <w:t>.</w:t>
      </w:r>
    </w:p>
    <w:p w14:paraId="730323EB" w14:textId="5A85D565" w:rsidR="0080214D" w:rsidRPr="00104517" w:rsidRDefault="0080214D" w:rsidP="00553EF6">
      <w:pPr>
        <w:rPr>
          <w:rFonts w:ascii="Arial" w:hAnsi="Arial" w:cs="Arial"/>
        </w:rPr>
      </w:pPr>
    </w:p>
    <w:p w14:paraId="7E1FDE41" w14:textId="77777777" w:rsidR="00C777A3" w:rsidRPr="00104517" w:rsidRDefault="00C777A3" w:rsidP="00CC5120">
      <w:pPr>
        <w:rPr>
          <w:rFonts w:ascii="Arial" w:hAnsi="Arial" w:cs="Arial"/>
          <w:b/>
        </w:rPr>
      </w:pPr>
    </w:p>
    <w:p w14:paraId="60881F1F" w14:textId="7BB383E5" w:rsidR="00CC5120" w:rsidRPr="00104517" w:rsidRDefault="00656D2E" w:rsidP="00CC5120">
      <w:pPr>
        <w:rPr>
          <w:rFonts w:ascii="Arial" w:hAnsi="Arial" w:cs="Arial"/>
          <w:b/>
        </w:rPr>
      </w:pPr>
      <w:r w:rsidRPr="00104517">
        <w:rPr>
          <w:rFonts w:ascii="Arial" w:hAnsi="Arial" w:cs="Arial"/>
          <w:b/>
        </w:rPr>
        <w:t>Trees</w:t>
      </w:r>
      <w:r w:rsidR="0080214D" w:rsidRPr="00104517">
        <w:rPr>
          <w:rFonts w:ascii="Arial" w:hAnsi="Arial" w:cs="Arial"/>
          <w:b/>
        </w:rPr>
        <w:t xml:space="preserve"> in question</w:t>
      </w:r>
      <w:r w:rsidR="00193615" w:rsidRPr="00104517">
        <w:rPr>
          <w:rFonts w:ascii="Arial" w:hAnsi="Arial" w:cs="Arial"/>
          <w:b/>
        </w:rPr>
        <w:t xml:space="preserve"> </w:t>
      </w:r>
      <w:r w:rsidR="00F66E82" w:rsidRPr="00104517">
        <w:rPr>
          <w:rFonts w:ascii="Arial" w:hAnsi="Arial" w:cs="Arial"/>
          <w:b/>
        </w:rPr>
        <w:t xml:space="preserve">are </w:t>
      </w:r>
      <w:r w:rsidR="00193615" w:rsidRPr="00104517">
        <w:rPr>
          <w:rFonts w:ascii="Arial" w:hAnsi="Arial" w:cs="Arial"/>
          <w:b/>
        </w:rPr>
        <w:t>subject to</w:t>
      </w:r>
      <w:r w:rsidR="00F66E82" w:rsidRPr="00104517">
        <w:rPr>
          <w:rFonts w:ascii="Arial" w:hAnsi="Arial" w:cs="Arial"/>
          <w:b/>
        </w:rPr>
        <w:t xml:space="preserve"> a</w:t>
      </w:r>
      <w:r w:rsidR="00193615" w:rsidRPr="00104517">
        <w:rPr>
          <w:rFonts w:ascii="Arial" w:hAnsi="Arial" w:cs="Arial"/>
          <w:b/>
        </w:rPr>
        <w:t xml:space="preserve"> Tree </w:t>
      </w:r>
      <w:r w:rsidR="007221F9" w:rsidRPr="00104517">
        <w:rPr>
          <w:rFonts w:ascii="Arial" w:hAnsi="Arial" w:cs="Arial"/>
          <w:b/>
        </w:rPr>
        <w:t>pr</w:t>
      </w:r>
      <w:r w:rsidR="00193615" w:rsidRPr="00104517">
        <w:rPr>
          <w:rFonts w:ascii="Arial" w:hAnsi="Arial" w:cs="Arial"/>
          <w:b/>
        </w:rPr>
        <w:t>eservation</w:t>
      </w:r>
      <w:r w:rsidR="00F66E82" w:rsidRPr="00104517">
        <w:rPr>
          <w:rFonts w:ascii="Arial" w:hAnsi="Arial" w:cs="Arial"/>
          <w:b/>
        </w:rPr>
        <w:t xml:space="preserve"> order</w:t>
      </w:r>
      <w:r w:rsidR="005B4654" w:rsidRPr="00104517">
        <w:rPr>
          <w:rFonts w:ascii="Arial" w:hAnsi="Arial" w:cs="Arial"/>
          <w:b/>
        </w:rPr>
        <w:t xml:space="preserve"> </w:t>
      </w:r>
      <w:r w:rsidR="00A66C5D">
        <w:rPr>
          <w:rFonts w:ascii="Arial" w:hAnsi="Arial" w:cs="Arial"/>
          <w:b/>
        </w:rPr>
        <w:t>– TPO</w:t>
      </w:r>
      <w:r w:rsidR="00E72F56">
        <w:rPr>
          <w:rFonts w:ascii="Arial" w:hAnsi="Arial" w:cs="Arial"/>
          <w:b/>
        </w:rPr>
        <w:t>006</w:t>
      </w:r>
    </w:p>
    <w:p w14:paraId="5D069769" w14:textId="783BBE1B" w:rsidR="00CC5120" w:rsidRPr="00104517" w:rsidRDefault="00CC5120" w:rsidP="00553EF6">
      <w:pPr>
        <w:rPr>
          <w:rFonts w:ascii="Arial" w:hAnsi="Arial" w:cs="Arial"/>
          <w:b/>
        </w:rPr>
      </w:pPr>
    </w:p>
    <w:p w14:paraId="5BEAD6D1" w14:textId="429761C3" w:rsidR="00F66E82" w:rsidRPr="00104517" w:rsidRDefault="00F66E82" w:rsidP="00475550">
      <w:pPr>
        <w:rPr>
          <w:rFonts w:ascii="Arial" w:hAnsi="Arial" w:cs="Arial"/>
          <w:b/>
        </w:rPr>
      </w:pPr>
      <w:r w:rsidRPr="00104517">
        <w:rPr>
          <w:rFonts w:ascii="Arial" w:hAnsi="Arial" w:cs="Arial"/>
          <w:b/>
        </w:rPr>
        <w:t>L</w:t>
      </w:r>
      <w:r w:rsidR="00C777A3" w:rsidRPr="00104517">
        <w:rPr>
          <w:rFonts w:ascii="Arial" w:hAnsi="Arial" w:cs="Arial"/>
          <w:b/>
        </w:rPr>
        <w:t xml:space="preserve">ocal authority: </w:t>
      </w:r>
      <w:r w:rsidR="001817EA">
        <w:rPr>
          <w:rFonts w:ascii="Arial" w:hAnsi="Arial" w:cs="Arial"/>
          <w:b/>
        </w:rPr>
        <w:t>Rochdale</w:t>
      </w:r>
    </w:p>
    <w:p w14:paraId="3325564C" w14:textId="77777777" w:rsidR="00C777A3" w:rsidRPr="00104517" w:rsidRDefault="00C777A3" w:rsidP="00475550">
      <w:pPr>
        <w:rPr>
          <w:rFonts w:ascii="Arial" w:hAnsi="Arial" w:cs="Arial"/>
          <w:b/>
          <w:bCs/>
        </w:rPr>
      </w:pPr>
    </w:p>
    <w:p w14:paraId="0B84A4CC" w14:textId="41173A53" w:rsidR="00CC5120" w:rsidRPr="00104517" w:rsidRDefault="005A4A72" w:rsidP="00475550">
      <w:pPr>
        <w:rPr>
          <w:rFonts w:ascii="Arial" w:hAnsi="Arial" w:cs="Arial"/>
          <w:b/>
          <w:bCs/>
        </w:rPr>
      </w:pPr>
      <w:r w:rsidRPr="00104517">
        <w:rPr>
          <w:rFonts w:ascii="Arial" w:hAnsi="Arial" w:cs="Arial"/>
          <w:b/>
          <w:bCs/>
        </w:rPr>
        <w:t>Location</w:t>
      </w:r>
    </w:p>
    <w:p w14:paraId="0CE8D412" w14:textId="52214561" w:rsidR="005A4A72" w:rsidRPr="00104517" w:rsidRDefault="00E72F56" w:rsidP="00475550">
      <w:pPr>
        <w:rPr>
          <w:rFonts w:ascii="Arial" w:hAnsi="Arial" w:cs="Arial"/>
          <w:b/>
          <w:bCs/>
        </w:rPr>
      </w:pPr>
      <w:r>
        <w:rPr>
          <w:rFonts w:ascii="Arial" w:hAnsi="Arial" w:cs="Arial"/>
          <w:b/>
          <w:bCs/>
        </w:rPr>
        <w:t>Holly Bank</w:t>
      </w:r>
      <w:r w:rsidR="005F7BA1">
        <w:rPr>
          <w:rFonts w:ascii="Arial" w:hAnsi="Arial" w:cs="Arial"/>
          <w:b/>
          <w:bCs/>
        </w:rPr>
        <w:t>.</w:t>
      </w:r>
    </w:p>
    <w:p w14:paraId="712D6564" w14:textId="58CD658C" w:rsidR="0021250B" w:rsidRPr="00104517" w:rsidRDefault="0021250B" w:rsidP="00475550">
      <w:pPr>
        <w:rPr>
          <w:rFonts w:ascii="Arial" w:hAnsi="Arial" w:cs="Arial"/>
        </w:rPr>
      </w:pPr>
    </w:p>
    <w:p w14:paraId="0DDCE92A" w14:textId="6EE9A707" w:rsidR="00C777A3" w:rsidRPr="00104517" w:rsidRDefault="00C777A3" w:rsidP="00475550">
      <w:pPr>
        <w:rPr>
          <w:rFonts w:ascii="Arial" w:hAnsi="Arial" w:cs="Arial"/>
        </w:rPr>
      </w:pPr>
    </w:p>
    <w:p w14:paraId="32477D53" w14:textId="2772B77A" w:rsidR="00D87454" w:rsidRPr="00D87454" w:rsidRDefault="00D87454" w:rsidP="00D87454">
      <w:pPr>
        <w:jc w:val="center"/>
        <w:rPr>
          <w:rFonts w:ascii="Arial" w:hAnsi="Arial" w:cs="Arial"/>
          <w:b/>
          <w:bCs/>
        </w:rPr>
      </w:pPr>
      <w:r w:rsidRPr="00D87454">
        <w:rPr>
          <w:rFonts w:ascii="Arial" w:hAnsi="Arial" w:cs="Arial"/>
          <w:b/>
          <w:bCs/>
        </w:rPr>
        <w:lastRenderedPageBreak/>
        <w:drawing>
          <wp:inline distT="0" distB="0" distL="0" distR="0" wp14:anchorId="7EC6F8E6" wp14:editId="1E2F6F9E">
            <wp:extent cx="6332220" cy="3183890"/>
            <wp:effectExtent l="0" t="0" r="0" b="0"/>
            <wp:docPr id="168461418" name="Picture 2"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61418" name="Picture 2" descr="A map of a city&#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2220" cy="3183890"/>
                    </a:xfrm>
                    <a:prstGeom prst="rect">
                      <a:avLst/>
                    </a:prstGeom>
                    <a:noFill/>
                    <a:ln>
                      <a:noFill/>
                    </a:ln>
                  </pic:spPr>
                </pic:pic>
              </a:graphicData>
            </a:graphic>
          </wp:inline>
        </w:drawing>
      </w:r>
    </w:p>
    <w:p w14:paraId="77C770EF" w14:textId="11BFFF1E" w:rsidR="005565BE" w:rsidRPr="005565BE" w:rsidRDefault="005565BE" w:rsidP="005565BE">
      <w:pPr>
        <w:jc w:val="center"/>
        <w:rPr>
          <w:rFonts w:ascii="Arial" w:hAnsi="Arial" w:cs="Arial"/>
          <w:b/>
          <w:bCs/>
        </w:rPr>
      </w:pPr>
    </w:p>
    <w:p w14:paraId="20DCA7C1" w14:textId="143B5EC0" w:rsidR="00366416" w:rsidRPr="00104517" w:rsidRDefault="00366416" w:rsidP="001817EA">
      <w:pPr>
        <w:jc w:val="center"/>
        <w:rPr>
          <w:rFonts w:ascii="Arial" w:hAnsi="Arial" w:cs="Arial"/>
          <w:b/>
          <w:bCs/>
        </w:rPr>
      </w:pPr>
    </w:p>
    <w:p w14:paraId="41CC4850" w14:textId="77777777" w:rsidR="000A6C8F" w:rsidRPr="00104517" w:rsidRDefault="000A6C8F" w:rsidP="00475550">
      <w:pPr>
        <w:rPr>
          <w:rFonts w:ascii="Arial" w:hAnsi="Arial" w:cs="Arial"/>
          <w:b/>
          <w:bCs/>
        </w:rPr>
      </w:pPr>
    </w:p>
    <w:p w14:paraId="78E9E089" w14:textId="77777777" w:rsidR="00366416" w:rsidRPr="00104517" w:rsidRDefault="00366416" w:rsidP="00475550">
      <w:pPr>
        <w:rPr>
          <w:rFonts w:ascii="Arial" w:hAnsi="Arial" w:cs="Arial"/>
          <w:b/>
          <w:bCs/>
        </w:rPr>
      </w:pPr>
    </w:p>
    <w:p w14:paraId="03CA6A42" w14:textId="77777777" w:rsidR="00413807" w:rsidRPr="00104517" w:rsidRDefault="00413807" w:rsidP="00475550">
      <w:pPr>
        <w:rPr>
          <w:rFonts w:ascii="Arial" w:hAnsi="Arial" w:cs="Arial"/>
          <w:b/>
          <w:bCs/>
        </w:rPr>
      </w:pPr>
    </w:p>
    <w:p w14:paraId="4F5EEC9E" w14:textId="77777777" w:rsidR="00413807" w:rsidRPr="00104517" w:rsidRDefault="00413807" w:rsidP="00475550">
      <w:pPr>
        <w:rPr>
          <w:rFonts w:ascii="Arial" w:hAnsi="Arial" w:cs="Arial"/>
          <w:b/>
          <w:bCs/>
        </w:rPr>
      </w:pPr>
    </w:p>
    <w:p w14:paraId="7834B25E" w14:textId="075B29CA" w:rsidR="00475550" w:rsidRPr="00104517" w:rsidRDefault="00413807" w:rsidP="00475550">
      <w:pPr>
        <w:rPr>
          <w:rFonts w:ascii="Arial" w:hAnsi="Arial" w:cs="Arial"/>
          <w:b/>
          <w:bCs/>
          <w:u w:val="single"/>
        </w:rPr>
      </w:pPr>
      <w:r w:rsidRPr="00104517">
        <w:rPr>
          <w:rFonts w:ascii="Arial" w:hAnsi="Arial" w:cs="Arial"/>
          <w:b/>
          <w:bCs/>
          <w:u w:val="single"/>
        </w:rPr>
        <w:t>Work provided</w:t>
      </w:r>
    </w:p>
    <w:p w14:paraId="18ABA7A1" w14:textId="77777777" w:rsidR="00475550" w:rsidRPr="00104517" w:rsidRDefault="00475550" w:rsidP="00475550">
      <w:pPr>
        <w:rPr>
          <w:rFonts w:ascii="Arial" w:hAnsi="Arial" w:cs="Arial"/>
        </w:rPr>
      </w:pPr>
    </w:p>
    <w:p w14:paraId="0C4A7920" w14:textId="06EA22F7" w:rsidR="00475550" w:rsidRDefault="00475550" w:rsidP="00475550">
      <w:pPr>
        <w:rPr>
          <w:rFonts w:ascii="Arial" w:hAnsi="Arial" w:cs="Arial"/>
        </w:rPr>
      </w:pPr>
      <w:r w:rsidRPr="00104517">
        <w:rPr>
          <w:rFonts w:ascii="Arial" w:hAnsi="Arial" w:cs="Arial"/>
        </w:rPr>
        <w:t xml:space="preserve">Site visit, </w:t>
      </w:r>
      <w:proofErr w:type="spellStart"/>
      <w:r w:rsidRPr="00104517">
        <w:rPr>
          <w:rFonts w:ascii="Arial" w:hAnsi="Arial" w:cs="Arial"/>
        </w:rPr>
        <w:t>arboricultural</w:t>
      </w:r>
      <w:proofErr w:type="spellEnd"/>
      <w:r w:rsidRPr="00104517">
        <w:rPr>
          <w:rFonts w:ascii="Arial" w:hAnsi="Arial" w:cs="Arial"/>
        </w:rPr>
        <w:t xml:space="preserve"> inspection, photography</w:t>
      </w:r>
      <w:r w:rsidR="00413807" w:rsidRPr="00104517">
        <w:rPr>
          <w:rFonts w:ascii="Arial" w:hAnsi="Arial" w:cs="Arial"/>
        </w:rPr>
        <w:t>, report, and quotation.</w:t>
      </w:r>
    </w:p>
    <w:p w14:paraId="06E8D777" w14:textId="0F03302F" w:rsidR="00A767C5" w:rsidRPr="00104517" w:rsidRDefault="00A767C5" w:rsidP="00475550">
      <w:pPr>
        <w:rPr>
          <w:rFonts w:ascii="Arial" w:hAnsi="Arial" w:cs="Arial"/>
        </w:rPr>
      </w:pPr>
      <w:r>
        <w:rPr>
          <w:rFonts w:ascii="Arial" w:hAnsi="Arial" w:cs="Arial"/>
        </w:rPr>
        <w:t>All trees have been thoroughly inspected and only the tree with any defects or concerns have been noted.</w:t>
      </w:r>
    </w:p>
    <w:p w14:paraId="2015657E" w14:textId="77777777" w:rsidR="00475550" w:rsidRPr="00104517" w:rsidRDefault="00475550" w:rsidP="00475550">
      <w:pPr>
        <w:rPr>
          <w:rFonts w:ascii="Arial" w:hAnsi="Arial" w:cs="Arial"/>
        </w:rPr>
      </w:pPr>
    </w:p>
    <w:p w14:paraId="76F40A23" w14:textId="77777777" w:rsidR="00516A07" w:rsidRPr="00104517" w:rsidRDefault="00516A07" w:rsidP="00475550">
      <w:pPr>
        <w:rPr>
          <w:rFonts w:ascii="Arial" w:hAnsi="Arial" w:cs="Arial"/>
          <w:b/>
          <w:bCs/>
        </w:rPr>
      </w:pPr>
    </w:p>
    <w:p w14:paraId="2ACC22AC" w14:textId="77777777" w:rsidR="00516A07" w:rsidRPr="00104517" w:rsidRDefault="00516A07" w:rsidP="00475550">
      <w:pPr>
        <w:rPr>
          <w:rFonts w:ascii="Arial" w:hAnsi="Arial" w:cs="Arial"/>
          <w:b/>
          <w:bCs/>
        </w:rPr>
      </w:pPr>
    </w:p>
    <w:p w14:paraId="6FE35455" w14:textId="480FF2F5" w:rsidR="00475550" w:rsidRPr="00104517" w:rsidRDefault="00475550" w:rsidP="00475550">
      <w:pPr>
        <w:rPr>
          <w:rFonts w:ascii="Arial" w:hAnsi="Arial" w:cs="Arial"/>
          <w:b/>
          <w:bCs/>
          <w:u w:val="single"/>
        </w:rPr>
      </w:pPr>
      <w:r w:rsidRPr="00104517">
        <w:rPr>
          <w:rFonts w:ascii="Arial" w:hAnsi="Arial" w:cs="Arial"/>
          <w:b/>
          <w:bCs/>
          <w:u w:val="single"/>
        </w:rPr>
        <w:t>Tree</w:t>
      </w:r>
      <w:r w:rsidR="00802777" w:rsidRPr="00104517">
        <w:rPr>
          <w:rFonts w:ascii="Arial" w:hAnsi="Arial" w:cs="Arial"/>
          <w:b/>
          <w:bCs/>
          <w:u w:val="single"/>
        </w:rPr>
        <w:t>s</w:t>
      </w:r>
      <w:r w:rsidRPr="00104517">
        <w:rPr>
          <w:rFonts w:ascii="Arial" w:hAnsi="Arial" w:cs="Arial"/>
          <w:b/>
          <w:bCs/>
          <w:u w:val="single"/>
        </w:rPr>
        <w:t xml:space="preserve"> </w:t>
      </w:r>
      <w:r w:rsidR="00413807" w:rsidRPr="00104517">
        <w:rPr>
          <w:rFonts w:ascii="Arial" w:hAnsi="Arial" w:cs="Arial"/>
          <w:b/>
          <w:bCs/>
          <w:u w:val="single"/>
        </w:rPr>
        <w:t>included</w:t>
      </w:r>
    </w:p>
    <w:p w14:paraId="7F273E9B" w14:textId="18A75FFD" w:rsidR="00475550" w:rsidRPr="00104517" w:rsidRDefault="00475550" w:rsidP="00475550">
      <w:pPr>
        <w:rPr>
          <w:rFonts w:ascii="Arial" w:hAnsi="Arial" w:cs="Arial"/>
        </w:rPr>
      </w:pPr>
    </w:p>
    <w:p w14:paraId="3D544B5F" w14:textId="77777777" w:rsidR="00D87454" w:rsidRDefault="005565BE" w:rsidP="00475550">
      <w:pPr>
        <w:rPr>
          <w:rFonts w:ascii="Arial" w:hAnsi="Arial" w:cs="Arial"/>
        </w:rPr>
      </w:pPr>
      <w:r>
        <w:rPr>
          <w:rFonts w:ascii="Arial" w:hAnsi="Arial" w:cs="Arial"/>
        </w:rPr>
        <w:t xml:space="preserve">T1 – </w:t>
      </w:r>
      <w:r w:rsidR="00D87454">
        <w:rPr>
          <w:rFonts w:ascii="Arial" w:hAnsi="Arial" w:cs="Arial"/>
        </w:rPr>
        <w:t>Elm</w:t>
      </w:r>
    </w:p>
    <w:p w14:paraId="57950C28" w14:textId="3DDA6710" w:rsidR="00CA3845" w:rsidRDefault="00D87454" w:rsidP="00475550">
      <w:pPr>
        <w:rPr>
          <w:rFonts w:ascii="Arial" w:hAnsi="Arial" w:cs="Arial"/>
        </w:rPr>
      </w:pPr>
      <w:r>
        <w:rPr>
          <w:rFonts w:ascii="Arial" w:hAnsi="Arial" w:cs="Arial"/>
        </w:rPr>
        <w:t>T2 - Sycamore</w:t>
      </w:r>
      <w:r w:rsidR="005565BE">
        <w:rPr>
          <w:rFonts w:ascii="Arial" w:hAnsi="Arial" w:cs="Arial"/>
        </w:rPr>
        <w:t xml:space="preserve"> </w:t>
      </w:r>
    </w:p>
    <w:p w14:paraId="3F2CE5B9" w14:textId="77777777" w:rsidR="005565BE" w:rsidRDefault="005565BE" w:rsidP="00475550">
      <w:pPr>
        <w:rPr>
          <w:rFonts w:ascii="Arial" w:hAnsi="Arial" w:cs="Arial"/>
        </w:rPr>
      </w:pPr>
    </w:p>
    <w:p w14:paraId="02D404EC" w14:textId="4160B68B" w:rsidR="00CA3845" w:rsidRPr="00CA3845" w:rsidRDefault="00CA3845" w:rsidP="00475550">
      <w:pPr>
        <w:rPr>
          <w:rFonts w:ascii="Arial" w:hAnsi="Arial" w:cs="Arial"/>
          <w:b/>
          <w:bCs/>
          <w:u w:val="single"/>
        </w:rPr>
      </w:pPr>
      <w:r w:rsidRPr="00CA3845">
        <w:rPr>
          <w:rFonts w:ascii="Arial" w:hAnsi="Arial" w:cs="Arial"/>
          <w:b/>
          <w:bCs/>
          <w:u w:val="single"/>
        </w:rPr>
        <w:t>Issues found</w:t>
      </w:r>
    </w:p>
    <w:p w14:paraId="792F56A1" w14:textId="77777777" w:rsidR="00CA3845" w:rsidRDefault="00CA3845" w:rsidP="00475550">
      <w:pPr>
        <w:rPr>
          <w:rFonts w:ascii="Arial" w:hAnsi="Arial" w:cs="Arial"/>
        </w:rPr>
      </w:pPr>
    </w:p>
    <w:p w14:paraId="5212D326" w14:textId="0A46B71D" w:rsidR="00913F19" w:rsidRDefault="00D87454" w:rsidP="00475550">
      <w:pPr>
        <w:rPr>
          <w:rFonts w:ascii="Arial" w:hAnsi="Arial" w:cs="Arial"/>
        </w:rPr>
      </w:pPr>
      <w:r>
        <w:rPr>
          <w:rFonts w:ascii="Arial" w:hAnsi="Arial" w:cs="Arial"/>
        </w:rPr>
        <w:t>T1 – Upper crown evidently in decline (suspect Dutch Elm disease due to the height of the tree) T1 also has a large basal cavity/ root rot which will be subsequently lead to full tree failure.</w:t>
      </w:r>
    </w:p>
    <w:p w14:paraId="46CFB976" w14:textId="6B3C54F9" w:rsidR="00D87454" w:rsidRDefault="00D87454" w:rsidP="00475550">
      <w:pPr>
        <w:rPr>
          <w:rFonts w:ascii="Arial" w:hAnsi="Arial" w:cs="Arial"/>
        </w:rPr>
      </w:pPr>
      <w:r w:rsidRPr="00D87454">
        <w:rPr>
          <w:rFonts w:ascii="Arial" w:hAnsi="Arial" w:cs="Arial"/>
        </w:rPr>
        <w:t>T2 – Mature Sycamore within</w:t>
      </w:r>
      <w:r>
        <w:rPr>
          <w:rFonts w:ascii="Arial" w:hAnsi="Arial" w:cs="Arial"/>
        </w:rPr>
        <w:t xml:space="preserve"> close </w:t>
      </w:r>
      <w:r w:rsidR="0091155B">
        <w:rPr>
          <w:rFonts w:ascii="Arial" w:hAnsi="Arial" w:cs="Arial"/>
        </w:rPr>
        <w:t>proximity</w:t>
      </w:r>
      <w:r>
        <w:rPr>
          <w:rFonts w:ascii="Arial" w:hAnsi="Arial" w:cs="Arial"/>
        </w:rPr>
        <w:t xml:space="preserve"> of neighbouring property. Reactive </w:t>
      </w:r>
      <w:r w:rsidR="0091155B">
        <w:rPr>
          <w:rFonts w:ascii="Arial" w:hAnsi="Arial" w:cs="Arial"/>
        </w:rPr>
        <w:t>epicormic</w:t>
      </w:r>
      <w:r>
        <w:rPr>
          <w:rFonts w:ascii="Arial" w:hAnsi="Arial" w:cs="Arial"/>
        </w:rPr>
        <w:t xml:space="preserve"> growth growing from the stem below the main canopy</w:t>
      </w:r>
      <w:r w:rsidR="0091155B">
        <w:rPr>
          <w:rFonts w:ascii="Arial" w:hAnsi="Arial" w:cs="Arial"/>
        </w:rPr>
        <w:t>. The canopy is also very dense.</w:t>
      </w:r>
    </w:p>
    <w:p w14:paraId="09B13591" w14:textId="77777777" w:rsidR="0091155B" w:rsidRPr="00D87454" w:rsidRDefault="0091155B" w:rsidP="00475550">
      <w:pPr>
        <w:rPr>
          <w:rFonts w:ascii="Arial" w:hAnsi="Arial" w:cs="Arial"/>
        </w:rPr>
      </w:pPr>
    </w:p>
    <w:p w14:paraId="78686F33" w14:textId="785F3AB7" w:rsidR="00913F19" w:rsidRPr="00D87454" w:rsidRDefault="00913F19" w:rsidP="00475550">
      <w:pPr>
        <w:rPr>
          <w:rFonts w:ascii="Arial" w:hAnsi="Arial" w:cs="Arial"/>
          <w:b/>
          <w:bCs/>
          <w:u w:val="single"/>
        </w:rPr>
      </w:pPr>
      <w:r w:rsidRPr="00D87454">
        <w:rPr>
          <w:rFonts w:ascii="Arial" w:hAnsi="Arial" w:cs="Arial"/>
          <w:b/>
          <w:bCs/>
          <w:u w:val="single"/>
        </w:rPr>
        <w:t>Recommendations</w:t>
      </w:r>
    </w:p>
    <w:p w14:paraId="10100A57" w14:textId="77777777" w:rsidR="00913F19" w:rsidRPr="00D87454" w:rsidRDefault="00913F19" w:rsidP="00475550">
      <w:pPr>
        <w:rPr>
          <w:rFonts w:ascii="Arial" w:hAnsi="Arial" w:cs="Arial"/>
        </w:rPr>
      </w:pPr>
    </w:p>
    <w:p w14:paraId="6788548B" w14:textId="7B9B91DD" w:rsidR="005565BE" w:rsidRDefault="005565BE" w:rsidP="0091155B">
      <w:pPr>
        <w:rPr>
          <w:rFonts w:ascii="Arial" w:hAnsi="Arial" w:cs="Arial"/>
        </w:rPr>
      </w:pPr>
      <w:r>
        <w:rPr>
          <w:rFonts w:ascii="Arial" w:hAnsi="Arial" w:cs="Arial"/>
        </w:rPr>
        <w:t xml:space="preserve">T1 – </w:t>
      </w:r>
      <w:r w:rsidR="0091155B">
        <w:rPr>
          <w:rFonts w:ascii="Arial" w:hAnsi="Arial" w:cs="Arial"/>
        </w:rPr>
        <w:t xml:space="preserve">Elm, remove. Replant one new tree. </w:t>
      </w:r>
    </w:p>
    <w:p w14:paraId="65E2F60E" w14:textId="45A6553E" w:rsidR="0091155B" w:rsidRDefault="0091155B" w:rsidP="0091155B">
      <w:pPr>
        <w:rPr>
          <w:rFonts w:ascii="Arial" w:hAnsi="Arial" w:cs="Arial"/>
        </w:rPr>
      </w:pPr>
      <w:r>
        <w:rPr>
          <w:rFonts w:ascii="Arial" w:hAnsi="Arial" w:cs="Arial"/>
        </w:rPr>
        <w:t>T2 – Sycamore. Removal of the low reactive growth, crown thin up to 20%</w:t>
      </w:r>
    </w:p>
    <w:p w14:paraId="2566F4F9" w14:textId="77777777" w:rsidR="0091155B" w:rsidRDefault="0091155B" w:rsidP="0091155B">
      <w:pPr>
        <w:rPr>
          <w:rFonts w:ascii="Arial" w:hAnsi="Arial" w:cs="Arial"/>
        </w:rPr>
      </w:pPr>
    </w:p>
    <w:p w14:paraId="57A16CA5" w14:textId="77777777" w:rsidR="0091155B" w:rsidRDefault="0091155B" w:rsidP="0091155B">
      <w:pPr>
        <w:rPr>
          <w:rFonts w:ascii="Arial" w:hAnsi="Arial" w:cs="Arial"/>
        </w:rPr>
      </w:pPr>
    </w:p>
    <w:p w14:paraId="1E27CEC6" w14:textId="77777777" w:rsidR="0091155B" w:rsidRDefault="0091155B" w:rsidP="0091155B">
      <w:pPr>
        <w:rPr>
          <w:rFonts w:ascii="Arial" w:hAnsi="Arial" w:cs="Arial"/>
        </w:rPr>
      </w:pPr>
    </w:p>
    <w:p w14:paraId="1DEC3DAF" w14:textId="77777777" w:rsidR="0091155B" w:rsidRDefault="0091155B" w:rsidP="0091155B">
      <w:pPr>
        <w:rPr>
          <w:rFonts w:ascii="Arial" w:hAnsi="Arial" w:cs="Arial"/>
        </w:rPr>
      </w:pPr>
    </w:p>
    <w:p w14:paraId="2A13C054" w14:textId="77777777" w:rsidR="0091155B" w:rsidRDefault="0091155B" w:rsidP="0091155B">
      <w:pPr>
        <w:rPr>
          <w:rFonts w:ascii="Arial" w:hAnsi="Arial" w:cs="Arial"/>
        </w:rPr>
      </w:pPr>
    </w:p>
    <w:p w14:paraId="6BCAC8A2" w14:textId="037BC1FE" w:rsidR="00913F19" w:rsidRDefault="0091155B" w:rsidP="0091155B">
      <w:pPr>
        <w:jc w:val="left"/>
        <w:rPr>
          <w:rFonts w:ascii="Arial" w:hAnsi="Arial" w:cs="Arial"/>
        </w:rPr>
      </w:pPr>
      <w:r w:rsidRPr="0091155B">
        <w:rPr>
          <w:rFonts w:ascii="Arial" w:hAnsi="Arial" w:cs="Arial"/>
        </w:rPr>
        <w:lastRenderedPageBreak/>
        <w:t>The presence of Dutch Elm disease (DED) in a tree, particularly combined with additional issues such as stem decay, raises significant concerns not only for the health of the tree itself, but also for the safety of its surroundings. In this case, the T1 Elm tree displaying suspected DED and stem decay at the base presents a clear and present danger that necessitates immediate attention. This article will delve into the reasons why it is imperative to remove this tree promptly to mitigate the risks it poses.</w:t>
      </w:r>
      <w:r w:rsidRPr="0091155B">
        <w:rPr>
          <w:rFonts w:ascii="Arial" w:hAnsi="Arial" w:cs="Arial"/>
        </w:rPr>
        <w:br/>
      </w:r>
      <w:r w:rsidRPr="0091155B">
        <w:rPr>
          <w:rFonts w:ascii="Arial" w:hAnsi="Arial" w:cs="Arial"/>
        </w:rPr>
        <w:br/>
        <w:t>Key Points:</w:t>
      </w:r>
      <w:r w:rsidRPr="0091155B">
        <w:rPr>
          <w:rFonts w:ascii="Arial" w:hAnsi="Arial" w:cs="Arial"/>
        </w:rPr>
        <w:br/>
      </w:r>
      <w:r w:rsidRPr="0091155B">
        <w:rPr>
          <w:rFonts w:ascii="Arial" w:hAnsi="Arial" w:cs="Arial"/>
        </w:rPr>
        <w:br/>
        <w:t>1. Dutch Elm Disease:</w:t>
      </w:r>
      <w:r w:rsidRPr="0091155B">
        <w:rPr>
          <w:rFonts w:ascii="Arial" w:hAnsi="Arial" w:cs="Arial"/>
        </w:rPr>
        <w:br/>
        <w:t>- Dutch Elm disease is a lethal fungal disease that affects Elm trees, causing wilting, yellowing of leaves, and ultimately tree death.</w:t>
      </w:r>
      <w:r w:rsidRPr="0091155B">
        <w:rPr>
          <w:rFonts w:ascii="Arial" w:hAnsi="Arial" w:cs="Arial"/>
        </w:rPr>
        <w:br/>
        <w:t>- The disease is highly contagious and can spread rapidly through root grafts and elm bark beetles, leading to the decimation of entire Elm tree populations.</w:t>
      </w:r>
      <w:r w:rsidRPr="0091155B">
        <w:rPr>
          <w:rFonts w:ascii="Arial" w:hAnsi="Arial" w:cs="Arial"/>
        </w:rPr>
        <w:br/>
        <w:t xml:space="preserve">- Infected trees cannot be effectively treated, and removing them is crucial to prevent the further spread of the disease to </w:t>
      </w:r>
      <w:r w:rsidRPr="0091155B">
        <w:rPr>
          <w:rFonts w:ascii="Arial" w:hAnsi="Arial" w:cs="Arial"/>
        </w:rPr>
        <w:t>neighbouring</w:t>
      </w:r>
      <w:r w:rsidRPr="0091155B">
        <w:rPr>
          <w:rFonts w:ascii="Arial" w:hAnsi="Arial" w:cs="Arial"/>
        </w:rPr>
        <w:t xml:space="preserve"> trees.</w:t>
      </w:r>
      <w:r w:rsidRPr="0091155B">
        <w:rPr>
          <w:rFonts w:ascii="Arial" w:hAnsi="Arial" w:cs="Arial"/>
        </w:rPr>
        <w:br/>
      </w:r>
      <w:r w:rsidRPr="0091155B">
        <w:rPr>
          <w:rFonts w:ascii="Arial" w:hAnsi="Arial" w:cs="Arial"/>
        </w:rPr>
        <w:br/>
        <w:t>2. Stem Decay and Stability Concerns:</w:t>
      </w:r>
      <w:r w:rsidRPr="0091155B">
        <w:rPr>
          <w:rFonts w:ascii="Arial" w:hAnsi="Arial" w:cs="Arial"/>
        </w:rPr>
        <w:br/>
        <w:t>- Stem decay at the base of the tree compromises its structural integrity, increasing the likelihood of limb breakage or complete tree failure.</w:t>
      </w:r>
      <w:r w:rsidRPr="0091155B">
        <w:rPr>
          <w:rFonts w:ascii="Arial" w:hAnsi="Arial" w:cs="Arial"/>
        </w:rPr>
        <w:br/>
        <w:t>- Trees with decay are prone to toppling, especially during storms or high winds, posing a significant risk to nearby structures, vehicles, and individuals.</w:t>
      </w:r>
      <w:r w:rsidRPr="0091155B">
        <w:rPr>
          <w:rFonts w:ascii="Arial" w:hAnsi="Arial" w:cs="Arial"/>
        </w:rPr>
        <w:br/>
        <w:t>- The combination of Dutch Elm disease and stem decay further weakens the tree, making it a ticking time bomb in terms of safety hazards.</w:t>
      </w:r>
      <w:r w:rsidRPr="0091155B">
        <w:rPr>
          <w:rFonts w:ascii="Arial" w:hAnsi="Arial" w:cs="Arial"/>
        </w:rPr>
        <w:br/>
      </w:r>
      <w:r w:rsidRPr="0091155B">
        <w:rPr>
          <w:rFonts w:ascii="Arial" w:hAnsi="Arial" w:cs="Arial"/>
        </w:rPr>
        <w:br/>
        <w:t>3. Environmental Impact:</w:t>
      </w:r>
      <w:r w:rsidRPr="0091155B">
        <w:rPr>
          <w:rFonts w:ascii="Arial" w:hAnsi="Arial" w:cs="Arial"/>
        </w:rPr>
        <w:br/>
        <w:t>- Although removing a mature tree is never a decision taken lightly, in the case of a tree with suspected DED and stem decay, the potential environmental impact of not taking action outweighs the loss of the tree.</w:t>
      </w:r>
      <w:r w:rsidRPr="0091155B">
        <w:rPr>
          <w:rFonts w:ascii="Arial" w:hAnsi="Arial" w:cs="Arial"/>
        </w:rPr>
        <w:br/>
        <w:t>- Infected trees serve as a reservoir for the disease, endangering other Elm trees in the vicinity and perpetuating the cycle of infection.</w:t>
      </w:r>
      <w:r w:rsidRPr="0091155B">
        <w:rPr>
          <w:rFonts w:ascii="Arial" w:hAnsi="Arial" w:cs="Arial"/>
        </w:rPr>
        <w:br/>
        <w:t>- By removing the compromised tree promptly, the spread of Dutch Elm disease can be contained, protecting the health of the remaining Elm trees in the area.</w:t>
      </w:r>
      <w:r w:rsidRPr="0091155B">
        <w:rPr>
          <w:rFonts w:ascii="Arial" w:hAnsi="Arial" w:cs="Arial"/>
        </w:rPr>
        <w:br/>
      </w:r>
      <w:r w:rsidRPr="0091155B">
        <w:rPr>
          <w:rFonts w:ascii="Arial" w:hAnsi="Arial" w:cs="Arial"/>
        </w:rPr>
        <w:br/>
        <w:t>Conclusion:</w:t>
      </w:r>
      <w:r w:rsidRPr="0091155B">
        <w:rPr>
          <w:rFonts w:ascii="Arial" w:hAnsi="Arial" w:cs="Arial"/>
        </w:rPr>
        <w:br/>
        <w:t>In conclusion, the presence of Dutch Elm disease coupled with stem decay at the base of the T1 Elm tree presents a clear and imminent danger that cannot be ignored. The risks to both the tree itself and its surroundings are too significant to delay removal. By taking proactive measures to remove the infected tree, we can prevent the spread of Dutch Elm disease, mitigate safety hazards, and safeguard the health of the surrounding tree population. It is imperative to prioriti</w:t>
      </w:r>
      <w:r>
        <w:rPr>
          <w:rFonts w:ascii="Arial" w:hAnsi="Arial" w:cs="Arial"/>
        </w:rPr>
        <w:t>s</w:t>
      </w:r>
      <w:r w:rsidRPr="0091155B">
        <w:rPr>
          <w:rFonts w:ascii="Arial" w:hAnsi="Arial" w:cs="Arial"/>
        </w:rPr>
        <w:t>e the removal of the T1 Elm tree to protect both the environment and the community from potential harm.</w:t>
      </w:r>
    </w:p>
    <w:p w14:paraId="1B6DF75E" w14:textId="77777777" w:rsidR="0091155B" w:rsidRDefault="0091155B" w:rsidP="0091155B">
      <w:pPr>
        <w:jc w:val="left"/>
        <w:rPr>
          <w:rFonts w:ascii="Arial" w:hAnsi="Arial" w:cs="Arial"/>
        </w:rPr>
      </w:pPr>
    </w:p>
    <w:p w14:paraId="72673D44" w14:textId="0F8E5526" w:rsidR="0091155B" w:rsidRDefault="0091155B" w:rsidP="0091155B">
      <w:pPr>
        <w:jc w:val="left"/>
        <w:rPr>
          <w:rFonts w:ascii="Arial" w:hAnsi="Arial" w:cs="Arial"/>
        </w:rPr>
      </w:pPr>
      <w:r w:rsidRPr="0091155B">
        <w:rPr>
          <w:rFonts w:ascii="Arial" w:hAnsi="Arial" w:cs="Arial"/>
          <w:b/>
          <w:bCs/>
        </w:rPr>
        <w:t>Crown lifting and crown thinning</w:t>
      </w:r>
      <w:r w:rsidRPr="0091155B">
        <w:rPr>
          <w:rFonts w:ascii="Arial" w:hAnsi="Arial" w:cs="Arial"/>
        </w:rPr>
        <w:t xml:space="preserve"> are essential tree management practices that help maintain the health, safety, and appearance of trees, particularly T2 Sycamore. Crown lifting involves removing lower branches to provide clearance for structures, pedestrians, and vehicles. This reduces the risk of accidents and property damage caused by overhanging branches. Additionally, crown lifting allows more light to penetrate through the canopy, promoting healthy growth of grass and other vegetation under the tree. </w:t>
      </w:r>
      <w:r w:rsidRPr="0091155B">
        <w:rPr>
          <w:rFonts w:ascii="Arial" w:hAnsi="Arial" w:cs="Arial"/>
        </w:rPr>
        <w:br/>
        <w:t>Crown thinning, on the other hand, involves selectively removing branches within the canopy to reduce density. This helps improve air circulation and sunlight penetration, reducing the risk of disease and promoting overall tree health. By removing weak, diseased, or crossing branches, crown thinning also enhances the tree's structural integrity and reduces the risk of branch failure during storms or strong winds.</w:t>
      </w:r>
      <w:r w:rsidRPr="0091155B">
        <w:rPr>
          <w:rFonts w:ascii="Arial" w:hAnsi="Arial" w:cs="Arial"/>
        </w:rPr>
        <w:br/>
      </w:r>
      <w:r w:rsidRPr="0091155B">
        <w:rPr>
          <w:rFonts w:ascii="Arial" w:hAnsi="Arial" w:cs="Arial"/>
        </w:rPr>
        <w:br/>
        <w:t xml:space="preserve">When it comes to T2 Sycamore, crown lifting and thinning up to 20% of the canopy can provide numerous benefits. Sycamores are known for their dense canopies and fast growth rate, which can lead to issues such as limited light penetration, poor air circulation, and increased susceptibility to diseases like anthracnose. By selectively lifting and thinning the crown, you can address these issues and improve the overall health and </w:t>
      </w:r>
      <w:r w:rsidRPr="0091155B">
        <w:rPr>
          <w:rFonts w:ascii="Arial" w:hAnsi="Arial" w:cs="Arial"/>
        </w:rPr>
        <w:t>vigour</w:t>
      </w:r>
      <w:r w:rsidRPr="0091155B">
        <w:rPr>
          <w:rFonts w:ascii="Arial" w:hAnsi="Arial" w:cs="Arial"/>
        </w:rPr>
        <w:t xml:space="preserve"> of the tree.</w:t>
      </w:r>
      <w:r w:rsidRPr="0091155B">
        <w:rPr>
          <w:rFonts w:ascii="Arial" w:hAnsi="Arial" w:cs="Arial"/>
        </w:rPr>
        <w:br/>
      </w:r>
      <w:r w:rsidRPr="0091155B">
        <w:rPr>
          <w:rFonts w:ascii="Arial" w:hAnsi="Arial" w:cs="Arial"/>
        </w:rPr>
        <w:lastRenderedPageBreak/>
        <w:br/>
        <w:t>It is important to note that these operations should be carried out by trained professionals to ensure that the tree's natural form and structure are preserved. Improper pruning techniques can result in stress, decay, and long-term damage to the tree. By adhering to best practices and limiting the amount of crown removed to 20%, you can achieve a balanced and aesthetically pleasing result while promoting the long-term health and sustainability of T2 Sycamore.</w:t>
      </w:r>
      <w:r w:rsidRPr="0091155B">
        <w:rPr>
          <w:rFonts w:ascii="Arial" w:hAnsi="Arial" w:cs="Arial"/>
        </w:rPr>
        <w:br/>
      </w:r>
      <w:r w:rsidRPr="0091155B">
        <w:rPr>
          <w:rFonts w:ascii="Arial" w:hAnsi="Arial" w:cs="Arial"/>
        </w:rPr>
        <w:br/>
        <w:t>In conclusion, crown lifting and thinning are fundamental tree management practices that are particularly beneficial for T2. By implementing these techniques with care and precision, you can improve the tree's health, safety, and appearance, ensuring its longevity and vitality for years to come</w:t>
      </w:r>
    </w:p>
    <w:p w14:paraId="64F50AEB" w14:textId="77777777" w:rsidR="0091155B" w:rsidRDefault="0091155B" w:rsidP="0091155B">
      <w:pPr>
        <w:jc w:val="left"/>
        <w:rPr>
          <w:rFonts w:ascii="Arial" w:hAnsi="Arial" w:cs="Arial"/>
        </w:rPr>
      </w:pPr>
    </w:p>
    <w:p w14:paraId="65693FC1" w14:textId="143421F3" w:rsidR="0091155B" w:rsidRDefault="0091155B" w:rsidP="0091155B">
      <w:pPr>
        <w:jc w:val="left"/>
        <w:rPr>
          <w:rFonts w:ascii="Arial" w:hAnsi="Arial" w:cs="Arial"/>
        </w:rPr>
      </w:pPr>
      <w:r w:rsidRPr="0091155B">
        <w:rPr>
          <w:rFonts w:ascii="Arial" w:hAnsi="Arial" w:cs="Arial"/>
        </w:rPr>
        <w:lastRenderedPageBreak/>
        <w:drawing>
          <wp:inline distT="0" distB="0" distL="0" distR="0" wp14:anchorId="210F5CD6" wp14:editId="532E7427">
            <wp:extent cx="5204460" cy="6850380"/>
            <wp:effectExtent l="0" t="0" r="0" b="7620"/>
            <wp:docPr id="856375794" name="Picture 4" descr="A tree in a y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375794" name="Picture 4" descr="A tree in a yard&#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04460" cy="6850380"/>
                    </a:xfrm>
                    <a:prstGeom prst="rect">
                      <a:avLst/>
                    </a:prstGeom>
                    <a:noFill/>
                    <a:ln>
                      <a:noFill/>
                    </a:ln>
                  </pic:spPr>
                </pic:pic>
              </a:graphicData>
            </a:graphic>
          </wp:inline>
        </w:drawing>
      </w:r>
    </w:p>
    <w:p w14:paraId="30832937" w14:textId="0600B4B0" w:rsidR="0091155B" w:rsidRPr="0091155B" w:rsidRDefault="0091155B" w:rsidP="0091155B">
      <w:pPr>
        <w:jc w:val="left"/>
        <w:rPr>
          <w:rFonts w:ascii="Arial" w:hAnsi="Arial" w:cs="Arial"/>
        </w:rPr>
      </w:pPr>
      <w:r w:rsidRPr="0091155B">
        <w:rPr>
          <w:rFonts w:ascii="Arial" w:hAnsi="Arial" w:cs="Arial"/>
        </w:rPr>
        <w:lastRenderedPageBreak/>
        <w:drawing>
          <wp:inline distT="0" distB="0" distL="0" distR="0" wp14:anchorId="5D9822FD" wp14:editId="384F40E1">
            <wp:extent cx="5905500" cy="7848600"/>
            <wp:effectExtent l="0" t="0" r="0" b="0"/>
            <wp:docPr id="2033821620" name="Picture 6" descr="A tree trunk with a hole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821620" name="Picture 6" descr="A tree trunk with a hole in i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0" cy="7848600"/>
                    </a:xfrm>
                    <a:prstGeom prst="rect">
                      <a:avLst/>
                    </a:prstGeom>
                    <a:noFill/>
                    <a:ln>
                      <a:noFill/>
                    </a:ln>
                  </pic:spPr>
                </pic:pic>
              </a:graphicData>
            </a:graphic>
          </wp:inline>
        </w:drawing>
      </w:r>
    </w:p>
    <w:p w14:paraId="5CFC6C6F" w14:textId="77777777" w:rsidR="0091155B" w:rsidRDefault="0091155B" w:rsidP="0091155B">
      <w:pPr>
        <w:jc w:val="left"/>
        <w:rPr>
          <w:rFonts w:ascii="Arial" w:hAnsi="Arial" w:cs="Arial"/>
        </w:rPr>
      </w:pPr>
    </w:p>
    <w:p w14:paraId="2EF0D7ED" w14:textId="35D14440" w:rsidR="0091155B" w:rsidRPr="0091155B" w:rsidRDefault="0091155B" w:rsidP="0091155B">
      <w:pPr>
        <w:jc w:val="left"/>
        <w:rPr>
          <w:rFonts w:ascii="Arial" w:hAnsi="Arial" w:cs="Arial"/>
        </w:rPr>
      </w:pPr>
      <w:r w:rsidRPr="0091155B">
        <w:rPr>
          <w:rFonts w:ascii="Arial" w:hAnsi="Arial" w:cs="Arial"/>
        </w:rPr>
        <w:lastRenderedPageBreak/>
        <w:drawing>
          <wp:inline distT="0" distB="0" distL="0" distR="0" wp14:anchorId="0FE0678A" wp14:editId="5C84C54B">
            <wp:extent cx="5890260" cy="7231380"/>
            <wp:effectExtent l="0" t="0" r="0" b="7620"/>
            <wp:docPr id="822286180" name="Picture 8" descr="A close up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286180" name="Picture 8" descr="A close up of a tre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90260" cy="7231380"/>
                    </a:xfrm>
                    <a:prstGeom prst="rect">
                      <a:avLst/>
                    </a:prstGeom>
                    <a:noFill/>
                    <a:ln>
                      <a:noFill/>
                    </a:ln>
                  </pic:spPr>
                </pic:pic>
              </a:graphicData>
            </a:graphic>
          </wp:inline>
        </w:drawing>
      </w:r>
    </w:p>
    <w:p w14:paraId="6B30FAA2" w14:textId="0FFAD271" w:rsidR="0091155B" w:rsidRPr="0091155B" w:rsidRDefault="0091155B" w:rsidP="0091155B">
      <w:pPr>
        <w:jc w:val="left"/>
        <w:rPr>
          <w:rFonts w:ascii="Arial" w:hAnsi="Arial" w:cs="Arial"/>
        </w:rPr>
      </w:pPr>
      <w:r w:rsidRPr="0091155B">
        <w:rPr>
          <w:rFonts w:ascii="Arial" w:hAnsi="Arial" w:cs="Arial"/>
        </w:rPr>
        <w:lastRenderedPageBreak/>
        <w:drawing>
          <wp:inline distT="0" distB="0" distL="0" distR="0" wp14:anchorId="2083611B" wp14:editId="02A98B30">
            <wp:extent cx="5890260" cy="7848600"/>
            <wp:effectExtent l="0" t="0" r="0" b="0"/>
            <wp:docPr id="39810173" name="Picture 10" descr="A tree with blue sky and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10173" name="Picture 10" descr="A tree with blue sky and clouds&#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90260" cy="7848600"/>
                    </a:xfrm>
                    <a:prstGeom prst="rect">
                      <a:avLst/>
                    </a:prstGeom>
                    <a:noFill/>
                    <a:ln>
                      <a:noFill/>
                    </a:ln>
                  </pic:spPr>
                </pic:pic>
              </a:graphicData>
            </a:graphic>
          </wp:inline>
        </w:drawing>
      </w:r>
    </w:p>
    <w:p w14:paraId="635E6B82" w14:textId="77777777" w:rsidR="0091155B" w:rsidRDefault="0091155B" w:rsidP="0091155B">
      <w:pPr>
        <w:jc w:val="left"/>
        <w:rPr>
          <w:rFonts w:ascii="Arial" w:hAnsi="Arial" w:cs="Arial"/>
        </w:rPr>
      </w:pPr>
    </w:p>
    <w:p w14:paraId="19E3DA20" w14:textId="365E8FD6" w:rsidR="0091155B" w:rsidRPr="0091155B" w:rsidRDefault="0091155B" w:rsidP="0091155B">
      <w:pPr>
        <w:jc w:val="left"/>
        <w:rPr>
          <w:rFonts w:ascii="Arial" w:hAnsi="Arial" w:cs="Arial"/>
        </w:rPr>
      </w:pPr>
      <w:r w:rsidRPr="0091155B">
        <w:rPr>
          <w:rFonts w:ascii="Arial" w:hAnsi="Arial" w:cs="Arial"/>
        </w:rPr>
        <w:lastRenderedPageBreak/>
        <w:drawing>
          <wp:inline distT="0" distB="0" distL="0" distR="0" wp14:anchorId="21501FE2" wp14:editId="09C06E92">
            <wp:extent cx="5875020" cy="7818120"/>
            <wp:effectExtent l="0" t="0" r="0" b="0"/>
            <wp:docPr id="149978728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75020" cy="7818120"/>
                    </a:xfrm>
                    <a:prstGeom prst="rect">
                      <a:avLst/>
                    </a:prstGeom>
                    <a:noFill/>
                    <a:ln>
                      <a:noFill/>
                    </a:ln>
                  </pic:spPr>
                </pic:pic>
              </a:graphicData>
            </a:graphic>
          </wp:inline>
        </w:drawing>
      </w:r>
    </w:p>
    <w:p w14:paraId="10C8CE93" w14:textId="77777777" w:rsidR="0091155B" w:rsidRPr="0091155B" w:rsidRDefault="0091155B" w:rsidP="0091155B">
      <w:pPr>
        <w:jc w:val="left"/>
        <w:rPr>
          <w:rFonts w:ascii="Arial" w:hAnsi="Arial" w:cs="Arial"/>
        </w:rPr>
      </w:pPr>
    </w:p>
    <w:p w14:paraId="42A6BB78" w14:textId="77777777" w:rsidR="0091155B" w:rsidRDefault="0091155B" w:rsidP="0091155B">
      <w:pPr>
        <w:jc w:val="left"/>
        <w:rPr>
          <w:rFonts w:ascii="Arial" w:hAnsi="Arial" w:cs="Arial"/>
        </w:rPr>
      </w:pPr>
    </w:p>
    <w:p w14:paraId="41BD583B" w14:textId="425C7388" w:rsidR="008A642A" w:rsidRPr="008A642A" w:rsidRDefault="008A642A" w:rsidP="0091155B">
      <w:pPr>
        <w:jc w:val="left"/>
        <w:rPr>
          <w:rFonts w:ascii="Arial" w:hAnsi="Arial" w:cs="Arial"/>
          <w:b/>
          <w:bCs/>
          <w:u w:val="single"/>
        </w:rPr>
      </w:pPr>
      <w:r w:rsidRPr="008A642A">
        <w:rPr>
          <w:rFonts w:ascii="Arial" w:hAnsi="Arial" w:cs="Arial"/>
          <w:b/>
          <w:bCs/>
          <w:u w:val="single"/>
        </w:rPr>
        <w:lastRenderedPageBreak/>
        <w:t>Tree planting and aftercare</w:t>
      </w:r>
    </w:p>
    <w:p w14:paraId="368C143E" w14:textId="77777777" w:rsidR="008A642A" w:rsidRDefault="008A642A" w:rsidP="008A642A">
      <w:pPr>
        <w:jc w:val="left"/>
        <w:rPr>
          <w:rFonts w:ascii="Arial" w:hAnsi="Arial" w:cs="Arial"/>
          <w:noProof/>
        </w:rPr>
      </w:pPr>
      <w:r w:rsidRPr="00C117E6">
        <w:rPr>
          <w:rFonts w:ascii="Arial" w:hAnsi="Arial" w:cs="Arial"/>
          <w:noProof/>
        </w:rPr>
        <w:drawing>
          <wp:inline distT="0" distB="0" distL="0" distR="0" wp14:anchorId="7D9746E6" wp14:editId="502181C9">
            <wp:extent cx="6332220" cy="3589655"/>
            <wp:effectExtent l="0" t="0" r="0" b="0"/>
            <wp:docPr id="207546679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466792" name="Picture 1" descr="A screenshot of a computer&#10;&#10;Description automatically generated"/>
                    <pic:cNvPicPr/>
                  </pic:nvPicPr>
                  <pic:blipFill>
                    <a:blip r:embed="rId15"/>
                    <a:stretch>
                      <a:fillRect/>
                    </a:stretch>
                  </pic:blipFill>
                  <pic:spPr>
                    <a:xfrm>
                      <a:off x="0" y="0"/>
                      <a:ext cx="6332220" cy="3589655"/>
                    </a:xfrm>
                    <a:prstGeom prst="rect">
                      <a:avLst/>
                    </a:prstGeom>
                  </pic:spPr>
                </pic:pic>
              </a:graphicData>
            </a:graphic>
          </wp:inline>
        </w:drawing>
      </w:r>
    </w:p>
    <w:p w14:paraId="36F16FDB" w14:textId="77777777" w:rsidR="008A642A" w:rsidRDefault="008A642A" w:rsidP="008A642A">
      <w:pPr>
        <w:jc w:val="left"/>
        <w:rPr>
          <w:rFonts w:ascii="Arial" w:hAnsi="Arial" w:cs="Arial"/>
          <w:noProof/>
        </w:rPr>
      </w:pPr>
    </w:p>
    <w:p w14:paraId="675CFC86" w14:textId="77777777" w:rsidR="008A642A" w:rsidRPr="00F310E2" w:rsidRDefault="008A642A" w:rsidP="008A642A">
      <w:pPr>
        <w:pStyle w:val="Heading1"/>
        <w:rPr>
          <w:rFonts w:ascii="Arial" w:hAnsi="Arial" w:cs="Arial"/>
          <w:color w:val="222222"/>
          <w:kern w:val="36"/>
          <w:sz w:val="20"/>
          <w:u w:val="single"/>
          <w:lang w:eastAsia="en-GB"/>
        </w:rPr>
      </w:pPr>
      <w:r w:rsidRPr="00F310E2">
        <w:rPr>
          <w:rFonts w:ascii="Arial" w:hAnsi="Arial" w:cs="Arial"/>
          <w:b/>
          <w:bCs/>
          <w:color w:val="222222"/>
          <w:sz w:val="20"/>
          <w:u w:val="single"/>
        </w:rPr>
        <w:t>Aftercare</w:t>
      </w:r>
    </w:p>
    <w:p w14:paraId="755083F5" w14:textId="77777777" w:rsidR="008A642A" w:rsidRDefault="008A642A" w:rsidP="008A642A">
      <w:pPr>
        <w:jc w:val="left"/>
        <w:rPr>
          <w:rFonts w:ascii="Arial" w:hAnsi="Arial" w:cs="Arial"/>
        </w:rPr>
      </w:pPr>
    </w:p>
    <w:p w14:paraId="2CE341B2" w14:textId="77777777" w:rsidR="008A642A" w:rsidRDefault="008A642A" w:rsidP="008A642A">
      <w:pPr>
        <w:jc w:val="left"/>
        <w:rPr>
          <w:rFonts w:ascii="Arial" w:hAnsi="Arial" w:cs="Arial"/>
        </w:rPr>
      </w:pPr>
    </w:p>
    <w:p w14:paraId="255C0E86" w14:textId="77777777" w:rsidR="008A642A" w:rsidRDefault="008A642A" w:rsidP="008A642A">
      <w:pPr>
        <w:jc w:val="left"/>
        <w:rPr>
          <w:rFonts w:ascii="Arial" w:hAnsi="Arial" w:cs="Arial"/>
        </w:rPr>
      </w:pPr>
      <w:r w:rsidRPr="00C117E6">
        <w:rPr>
          <w:rFonts w:ascii="Arial" w:hAnsi="Arial" w:cs="Arial"/>
        </w:rPr>
        <w:t>To ensure success when planting trees, providing good aftercare is as important as good planting practice. The first two to three years after planting are critical for a tree’s establishment. Planted well and cared for correctly, it should flourish and become a valuable feature in your garden. It is an investment of time and money, and it would be a shame to lose the benefit of a fine tree through post-planting neglect. The first challenge is moving the plant from the nursery to its new home: this can cause stress to any tree. Give it attention for the first few years to ensure re-establishment and survival in its new location. Watering, weeding, staking, mulching and formative pruning are important for successful establishment, but none are onerous or time consuming. Tree aftercare the guidelines on these pages apply primarily to ornamental trees: fruit trees are established in the same way, but pruned and managed differently to maximise fruit production. Newly planted trees ideally need regular watering in dry spells for three to five years to ensure good root growth. After planting a tree, pruning may be necessary to enhance the natural shape or improve its structure and strength. In the first few years, identify and correct problems with the main framework of the tree – prune early, as this helps avoid future complications. With a young tree, one of the most common tasks is to remove lower branches that begin to interfere with other gardening activities, create shade or block views. Look out, too, for pests such as aphids and diseases such as canker – they can reduce the vigour of your tree and make establishment slower. If you keep your tree vigorous and healthy, it is less likely to succumb to pests and disease</w:t>
      </w:r>
    </w:p>
    <w:p w14:paraId="57A601BF" w14:textId="77777777" w:rsidR="008A642A" w:rsidRDefault="008A642A" w:rsidP="008A642A">
      <w:pPr>
        <w:jc w:val="left"/>
        <w:rPr>
          <w:rFonts w:ascii="Arial" w:hAnsi="Arial" w:cs="Arial"/>
        </w:rPr>
      </w:pPr>
    </w:p>
    <w:p w14:paraId="169DD8C7" w14:textId="77777777" w:rsidR="008A642A" w:rsidRDefault="008A642A" w:rsidP="008A642A">
      <w:pPr>
        <w:jc w:val="left"/>
        <w:rPr>
          <w:rFonts w:ascii="Arial" w:hAnsi="Arial" w:cs="Arial"/>
        </w:rPr>
      </w:pPr>
      <w:r w:rsidRPr="00F310E2">
        <w:rPr>
          <w:rFonts w:ascii="Arial" w:hAnsi="Arial" w:cs="Arial"/>
        </w:rPr>
        <w:t>For the first two to three years, irrigate newly planted trees weekly during dry spells in spring and summer. Too much water, and roots will not extend in the search for moisture – but underirrigation results in slow establishment and symptoms of stress, such as canopy dieback and bark splits on the trunk. Water directly at the base of the tree and, particularly if the ground is dry, apply slowly to stop it running off. Make sure water has penetrated the soil; on our well-drained soil, we apply two to three full watering cans of water per week to new plantings</w:t>
      </w:r>
      <w:r>
        <w:rPr>
          <w:rFonts w:ascii="Arial" w:hAnsi="Arial" w:cs="Arial"/>
        </w:rPr>
        <w:t>.</w:t>
      </w:r>
    </w:p>
    <w:p w14:paraId="4091FC58" w14:textId="77777777" w:rsidR="008A642A" w:rsidRDefault="008A642A" w:rsidP="008A642A">
      <w:pPr>
        <w:jc w:val="left"/>
        <w:rPr>
          <w:rFonts w:ascii="Arial" w:hAnsi="Arial" w:cs="Arial"/>
        </w:rPr>
      </w:pPr>
    </w:p>
    <w:p w14:paraId="3B8AA2B2" w14:textId="77777777" w:rsidR="008A642A" w:rsidRDefault="008A642A" w:rsidP="008A642A">
      <w:pPr>
        <w:jc w:val="left"/>
      </w:pPr>
      <w:r w:rsidRPr="00F310E2">
        <w:rPr>
          <w:rFonts w:ascii="Arial" w:hAnsi="Arial" w:cs="Arial"/>
        </w:rPr>
        <w:lastRenderedPageBreak/>
        <w:t xml:space="preserve">From initial planting, mulch annually in spring or autumn to suppress weedy competitors and help retain soil moisture. </w:t>
      </w:r>
      <w:r w:rsidRPr="00F310E2">
        <w:rPr>
          <w:rFonts w:ascii="Segoe UI Symbol" w:hAnsi="Segoe UI Symbol" w:cs="Segoe UI Symbol"/>
        </w:rPr>
        <w:t>✤</w:t>
      </w:r>
      <w:r w:rsidRPr="00F310E2">
        <w:rPr>
          <w:rFonts w:ascii="Arial" w:hAnsi="Arial" w:cs="Arial"/>
        </w:rPr>
        <w:t xml:space="preserve"> Organic or inorganic materials can be used; composted wood chippings, leaf mould and well-rotted manure. </w:t>
      </w:r>
      <w:r w:rsidRPr="00F310E2">
        <w:rPr>
          <w:rFonts w:ascii="Segoe UI Symbol" w:hAnsi="Segoe UI Symbol" w:cs="Segoe UI Symbol"/>
        </w:rPr>
        <w:t>✤</w:t>
      </w:r>
      <w:r w:rsidRPr="00F310E2">
        <w:rPr>
          <w:rFonts w:ascii="Arial" w:hAnsi="Arial" w:cs="Arial"/>
        </w:rPr>
        <w:t xml:space="preserve"> Organic materials should be part composted: six-month-old wood chip is ideal. </w:t>
      </w:r>
      <w:r w:rsidRPr="00F310E2">
        <w:rPr>
          <w:rFonts w:ascii="Segoe UI Symbol" w:hAnsi="Segoe UI Symbol" w:cs="Segoe UI Symbol"/>
        </w:rPr>
        <w:t>✤</w:t>
      </w:r>
      <w:r w:rsidRPr="00F310E2">
        <w:rPr>
          <w:rFonts w:ascii="Arial" w:hAnsi="Arial" w:cs="Arial"/>
        </w:rPr>
        <w:t xml:space="preserve"> Mulch should be 7–10cm (3–4in) deep; avoid piling it round the trunk as this can soften the bark</w:t>
      </w:r>
      <w:r>
        <w:t>.</w:t>
      </w:r>
    </w:p>
    <w:p w14:paraId="509061A0" w14:textId="77777777" w:rsidR="008A642A" w:rsidRDefault="008A642A" w:rsidP="008A642A">
      <w:pPr>
        <w:jc w:val="left"/>
      </w:pPr>
    </w:p>
    <w:p w14:paraId="4DFE2498" w14:textId="556C5C08" w:rsidR="008A642A" w:rsidRPr="00F310E2" w:rsidRDefault="008A642A" w:rsidP="008A642A">
      <w:pPr>
        <w:jc w:val="left"/>
        <w:rPr>
          <w:rFonts w:ascii="Arial" w:hAnsi="Arial" w:cs="Arial"/>
        </w:rPr>
      </w:pPr>
      <w:r w:rsidRPr="00F310E2">
        <w:rPr>
          <w:rFonts w:ascii="Arial" w:hAnsi="Arial" w:cs="Arial"/>
        </w:rPr>
        <w:t xml:space="preserve">New trees should be staked until their roots provide good anchorage – this can take several years. If loose, the tree will rock in the wind and its root ball will move, which hinders plant establishment and could even result in death. </w:t>
      </w:r>
      <w:r w:rsidRPr="00F310E2">
        <w:rPr>
          <w:rFonts w:ascii="Segoe UI Symbol" w:hAnsi="Segoe UI Symbol" w:cs="Segoe UI Symbol"/>
        </w:rPr>
        <w:t>✤</w:t>
      </w:r>
      <w:r w:rsidRPr="00F310E2">
        <w:rPr>
          <w:rFonts w:ascii="Arial" w:hAnsi="Arial" w:cs="Arial"/>
        </w:rPr>
        <w:t xml:space="preserve"> Check ties are secure and a padded cushion is between the tree and stake. Rubbing against a stake can create a scar, which leaves the tree open to disease. </w:t>
      </w:r>
      <w:r w:rsidRPr="00F310E2">
        <w:rPr>
          <w:rFonts w:ascii="Segoe UI Symbol" w:hAnsi="Segoe UI Symbol" w:cs="Segoe UI Symbol"/>
        </w:rPr>
        <w:t>✤</w:t>
      </w:r>
      <w:r w:rsidRPr="00F310E2">
        <w:rPr>
          <w:rFonts w:ascii="Arial" w:hAnsi="Arial" w:cs="Arial"/>
        </w:rPr>
        <w:t xml:space="preserve"> Check regularly: ties left too tight cause serious bark damage. Fast-growing trees may need ties loosening every year.</w:t>
      </w:r>
    </w:p>
    <w:p w14:paraId="29CEC385" w14:textId="77777777" w:rsidR="008A642A" w:rsidRDefault="008A642A" w:rsidP="008A642A">
      <w:pPr>
        <w:jc w:val="left"/>
        <w:rPr>
          <w:rFonts w:ascii="Arial" w:hAnsi="Arial" w:cs="Arial"/>
        </w:rPr>
      </w:pPr>
    </w:p>
    <w:p w14:paraId="7C2F9928" w14:textId="77777777" w:rsidR="008A642A" w:rsidRPr="00F310E2" w:rsidRDefault="008A642A" w:rsidP="008A642A">
      <w:pPr>
        <w:pStyle w:val="Heading1"/>
        <w:rPr>
          <w:rFonts w:ascii="Arial" w:hAnsi="Arial" w:cs="Arial"/>
          <w:color w:val="222222"/>
          <w:kern w:val="36"/>
          <w:sz w:val="20"/>
          <w:u w:val="single"/>
          <w:lang w:eastAsia="en-GB"/>
        </w:rPr>
      </w:pPr>
      <w:r w:rsidRPr="00F310E2">
        <w:rPr>
          <w:rFonts w:ascii="Arial" w:hAnsi="Arial" w:cs="Arial"/>
          <w:b/>
          <w:bCs/>
          <w:color w:val="222222"/>
          <w:sz w:val="20"/>
          <w:u w:val="single"/>
        </w:rPr>
        <w:t>Formative pruning trees</w:t>
      </w:r>
    </w:p>
    <w:p w14:paraId="49139D8D" w14:textId="5E167587" w:rsidR="008A642A" w:rsidRPr="00F310E2" w:rsidRDefault="008A642A" w:rsidP="008A642A">
      <w:pPr>
        <w:pStyle w:val="NormalWeb"/>
        <w:spacing w:before="0" w:beforeAutospacing="0" w:after="300" w:afterAutospacing="0"/>
        <w:rPr>
          <w:rFonts w:ascii="Arial" w:hAnsi="Arial" w:cs="Arial"/>
          <w:color w:val="000000"/>
          <w:sz w:val="20"/>
          <w:szCs w:val="20"/>
        </w:rPr>
      </w:pPr>
      <w:r w:rsidRPr="00F310E2">
        <w:rPr>
          <w:rFonts w:ascii="Arial" w:hAnsi="Arial" w:cs="Arial"/>
          <w:color w:val="000000"/>
          <w:sz w:val="20"/>
          <w:szCs w:val="20"/>
        </w:rPr>
        <w:t>Formative pruning is the process of shaping a tree when it is young. Every variety has a different natural growth habit, but unpruned trees will for the most part produce a crown cluttered with branches. The aim is to develop an open, balanced network of strong, unshaded branches and at a height that allows for good management such as grazing livestock and machinery. This is achieved by creating a good height trunk and pruning young growth back to encourage the tree to grow in the right direction and develop thick branches.</w:t>
      </w:r>
    </w:p>
    <w:p w14:paraId="108FF42E" w14:textId="20280F16" w:rsidR="008A642A" w:rsidRPr="00C117E6" w:rsidRDefault="008A642A" w:rsidP="008A642A">
      <w:pPr>
        <w:jc w:val="left"/>
        <w:rPr>
          <w:rFonts w:ascii="Arial" w:hAnsi="Arial" w:cs="Arial"/>
          <w:noProof/>
        </w:rPr>
      </w:pPr>
    </w:p>
    <w:p w14:paraId="1BBB4629" w14:textId="1B335B78" w:rsidR="00902CF2" w:rsidRPr="00902CF2" w:rsidRDefault="00902CF2" w:rsidP="00902CF2">
      <w:pPr>
        <w:jc w:val="center"/>
        <w:rPr>
          <w:rFonts w:ascii="Arial" w:hAnsi="Arial" w:cs="Arial"/>
        </w:rPr>
      </w:pPr>
    </w:p>
    <w:p w14:paraId="67947ECC" w14:textId="48F1A3C9" w:rsidR="00A66C5D" w:rsidRDefault="00A66C5D" w:rsidP="002A0943">
      <w:pPr>
        <w:jc w:val="center"/>
        <w:rPr>
          <w:rFonts w:ascii="Arial" w:hAnsi="Arial" w:cs="Arial"/>
        </w:rPr>
      </w:pPr>
    </w:p>
    <w:p w14:paraId="4F638ABB" w14:textId="7CD3A624" w:rsidR="00FE350F" w:rsidRDefault="00413807" w:rsidP="002E0DA9">
      <w:pPr>
        <w:rPr>
          <w:rFonts w:ascii="Arial" w:hAnsi="Arial" w:cs="Arial"/>
        </w:rPr>
      </w:pPr>
      <w:r w:rsidRPr="00104517">
        <w:rPr>
          <w:rFonts w:ascii="Arial" w:hAnsi="Arial" w:cs="Arial"/>
        </w:rPr>
        <w:t>Kind r</w:t>
      </w:r>
      <w:r w:rsidR="002E0DA9" w:rsidRPr="00104517">
        <w:rPr>
          <w:rFonts w:ascii="Arial" w:hAnsi="Arial" w:cs="Arial"/>
        </w:rPr>
        <w:t>egards</w:t>
      </w:r>
      <w:r w:rsidR="00104517" w:rsidRPr="00104517">
        <w:rPr>
          <w:rFonts w:ascii="Arial" w:hAnsi="Arial" w:cs="Arial"/>
        </w:rPr>
        <w:t>,</w:t>
      </w:r>
    </w:p>
    <w:p w14:paraId="65CA9B24" w14:textId="4F63AD07" w:rsidR="00FE350F" w:rsidRDefault="008A642A" w:rsidP="002E0DA9">
      <w:pPr>
        <w:rPr>
          <w:rFonts w:ascii="Arial" w:hAnsi="Arial" w:cs="Arial"/>
        </w:rPr>
      </w:pPr>
      <w:r w:rsidRPr="00104517">
        <w:rPr>
          <w:rFonts w:ascii="Arial" w:hAnsi="Arial" w:cs="Arial"/>
          <w:noProof/>
        </w:rPr>
        <w:drawing>
          <wp:anchor distT="0" distB="0" distL="114300" distR="114300" simplePos="0" relativeHeight="251661312" behindDoc="1" locked="0" layoutInCell="1" allowOverlap="0" wp14:anchorId="43F2A94B" wp14:editId="3366354C">
            <wp:simplePos x="0" y="0"/>
            <wp:positionH relativeFrom="margin">
              <wp:align>left</wp:align>
            </wp:positionH>
            <wp:positionV relativeFrom="margin">
              <wp:posOffset>3549650</wp:posOffset>
            </wp:positionV>
            <wp:extent cx="426720" cy="1303020"/>
            <wp:effectExtent l="0" t="0" r="0" b="0"/>
            <wp:wrapTopAndBottom/>
            <wp:docPr id="38" name="Picture 38"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16"/>
                    <a:srcRect l="19866" t="31986" r="46756" b="20371"/>
                    <a:stretch/>
                  </pic:blipFill>
                  <pic:spPr bwMode="auto">
                    <a:xfrm rot="16200000">
                      <a:off x="0" y="0"/>
                      <a:ext cx="426720" cy="1303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4B2C" w:rsidRPr="00104517">
        <w:rPr>
          <w:rFonts w:ascii="Arial" w:hAnsi="Arial" w:cs="Arial"/>
        </w:rPr>
        <w:t>Mr</w:t>
      </w:r>
      <w:r w:rsidR="00104517">
        <w:rPr>
          <w:rFonts w:ascii="Arial" w:hAnsi="Arial" w:cs="Arial"/>
        </w:rPr>
        <w:t>.</w:t>
      </w:r>
      <w:r w:rsidR="008D4B2C" w:rsidRPr="00104517">
        <w:rPr>
          <w:rFonts w:ascii="Arial" w:hAnsi="Arial" w:cs="Arial"/>
        </w:rPr>
        <w:t xml:space="preserve"> </w:t>
      </w:r>
      <w:r w:rsidR="00413807" w:rsidRPr="00104517">
        <w:rPr>
          <w:rFonts w:ascii="Arial" w:hAnsi="Arial" w:cs="Arial"/>
        </w:rPr>
        <w:t>R</w:t>
      </w:r>
      <w:r w:rsidR="00104517">
        <w:rPr>
          <w:rFonts w:ascii="Arial" w:hAnsi="Arial" w:cs="Arial"/>
        </w:rPr>
        <w:t>yan</w:t>
      </w:r>
      <w:r w:rsidR="00AF4704" w:rsidRPr="00104517">
        <w:rPr>
          <w:rFonts w:ascii="Arial" w:hAnsi="Arial" w:cs="Arial"/>
        </w:rPr>
        <w:t xml:space="preserve"> </w:t>
      </w:r>
      <w:r w:rsidR="00413807" w:rsidRPr="00104517">
        <w:rPr>
          <w:rFonts w:ascii="Arial" w:hAnsi="Arial" w:cs="Arial"/>
        </w:rPr>
        <w:t>Slac</w:t>
      </w:r>
      <w:r w:rsidR="00FE350F">
        <w:rPr>
          <w:rFonts w:ascii="Arial" w:hAnsi="Arial" w:cs="Arial"/>
        </w:rPr>
        <w:t>k</w:t>
      </w:r>
    </w:p>
    <w:p w14:paraId="7C567764" w14:textId="46B2AB55" w:rsidR="00413807" w:rsidRPr="00104517" w:rsidRDefault="00F04629" w:rsidP="002E0DA9">
      <w:pPr>
        <w:rPr>
          <w:rFonts w:ascii="Arial" w:hAnsi="Arial" w:cs="Arial"/>
        </w:rPr>
      </w:pPr>
      <w:r>
        <w:rPr>
          <w:rFonts w:ascii="Arial" w:hAnsi="Arial" w:cs="Arial"/>
        </w:rPr>
        <w:t>General</w:t>
      </w:r>
      <w:r w:rsidR="00413807" w:rsidRPr="00104517">
        <w:rPr>
          <w:rFonts w:ascii="Arial" w:hAnsi="Arial" w:cs="Arial"/>
        </w:rPr>
        <w:t xml:space="preserve"> Manager and Director</w:t>
      </w:r>
    </w:p>
    <w:p w14:paraId="205C123C" w14:textId="57C6E968" w:rsidR="002E0DA9" w:rsidRPr="00104517" w:rsidRDefault="00413807" w:rsidP="002E0DA9">
      <w:pPr>
        <w:rPr>
          <w:rFonts w:ascii="Arial" w:hAnsi="Arial" w:cs="Arial"/>
        </w:rPr>
      </w:pPr>
      <w:r w:rsidRPr="00104517">
        <w:rPr>
          <w:rFonts w:ascii="Arial" w:hAnsi="Arial" w:cs="Arial"/>
        </w:rPr>
        <w:t>SEG Award, Cert</w:t>
      </w:r>
      <w:r w:rsidR="00BF2692" w:rsidRPr="00104517">
        <w:rPr>
          <w:rFonts w:ascii="Arial" w:hAnsi="Arial" w:cs="Arial"/>
        </w:rPr>
        <w:t xml:space="preserve"> Arb L2 (ABC)</w:t>
      </w:r>
    </w:p>
    <w:p w14:paraId="07345A99" w14:textId="754C27F8" w:rsidR="008D4B2C" w:rsidRPr="00104517" w:rsidRDefault="008D4B2C" w:rsidP="002E0DA9">
      <w:pPr>
        <w:rPr>
          <w:rFonts w:ascii="Arial" w:hAnsi="Arial" w:cs="Arial"/>
        </w:rPr>
      </w:pPr>
    </w:p>
    <w:p w14:paraId="7E84480A" w14:textId="42806CCF" w:rsidR="002E0DA9" w:rsidRPr="00104517" w:rsidRDefault="002E0DA9">
      <w:pPr>
        <w:rPr>
          <w:rFonts w:ascii="Arial" w:hAnsi="Arial" w:cs="Arial"/>
        </w:rPr>
      </w:pPr>
    </w:p>
    <w:sectPr w:rsidR="002E0DA9" w:rsidRPr="00104517" w:rsidSect="00A121F9">
      <w:footerReference w:type="default" r:id="rId17"/>
      <w:footerReference w:type="first" r:id="rId18"/>
      <w:type w:val="continuous"/>
      <w:pgSz w:w="12240" w:h="15840" w:code="1"/>
      <w:pgMar w:top="851" w:right="1134" w:bottom="851" w:left="1134" w:header="958" w:footer="9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447E66" w14:textId="77777777" w:rsidR="00C60FBA" w:rsidRDefault="00C60FBA">
      <w:r>
        <w:separator/>
      </w:r>
    </w:p>
  </w:endnote>
  <w:endnote w:type="continuationSeparator" w:id="0">
    <w:p w14:paraId="28DDAA47" w14:textId="77777777" w:rsidR="00C60FBA" w:rsidRDefault="00C60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3453158"/>
      <w:docPartObj>
        <w:docPartGallery w:val="Page Numbers (Bottom of Page)"/>
        <w:docPartUnique/>
      </w:docPartObj>
    </w:sdtPr>
    <w:sdtContent>
      <w:sdt>
        <w:sdtPr>
          <w:id w:val="989296878"/>
          <w:docPartObj>
            <w:docPartGallery w:val="Page Numbers (Top of Page)"/>
            <w:docPartUnique/>
          </w:docPartObj>
        </w:sdtPr>
        <w:sdtContent>
          <w:p w14:paraId="49ADB3C3" w14:textId="295BAA1F" w:rsidR="0098555D" w:rsidRDefault="009855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4B28AF5" w14:textId="6D55DC75" w:rsidR="0098555D" w:rsidRDefault="0098555D" w:rsidP="0098555D">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508991E0" w14:textId="77777777" w:rsidR="0098555D" w:rsidRDefault="0098555D" w:rsidP="0098555D">
    <w:pPr>
      <w:pStyle w:val="Footer"/>
      <w:jc w:val="center"/>
      <w:rPr>
        <w:rFonts w:asciiTheme="minorHAnsi" w:hAnsiTheme="minorHAnsi" w:cstheme="minorHAnsi"/>
      </w:rPr>
    </w:pPr>
    <w:r>
      <w:rPr>
        <w:rFonts w:asciiTheme="minorHAnsi" w:hAnsiTheme="minorHAnsi" w:cstheme="minorHAnsi"/>
      </w:rPr>
      <w:t>01706 65877</w:t>
    </w:r>
  </w:p>
  <w:p w14:paraId="48AE130B" w14:textId="309077CA" w:rsidR="0098555D" w:rsidRPr="007221F9" w:rsidRDefault="00016EB4" w:rsidP="0098555D">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3360" behindDoc="1" locked="0" layoutInCell="1" allowOverlap="1" wp14:anchorId="6922BB60" wp14:editId="1F5C2BA5">
          <wp:simplePos x="0" y="0"/>
          <wp:positionH relativeFrom="margin">
            <wp:posOffset>4147820</wp:posOffset>
          </wp:positionH>
          <wp:positionV relativeFrom="paragraph">
            <wp:posOffset>111125</wp:posOffset>
          </wp:positionV>
          <wp:extent cx="1125855" cy="562610"/>
          <wp:effectExtent l="0" t="0" r="0" b="8890"/>
          <wp:wrapTight wrapText="bothSides">
            <wp:wrapPolygon edited="0">
              <wp:start x="0" y="0"/>
              <wp:lineTo x="0" y="21210"/>
              <wp:lineTo x="21198" y="21210"/>
              <wp:lineTo x="21198" y="0"/>
              <wp:lineTo x="0" y="0"/>
            </wp:wrapPolygon>
          </wp:wrapTight>
          <wp:docPr id="1810923639" name="Picture 181092363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7A35A643" wp14:editId="317BFCA9">
          <wp:simplePos x="0" y="0"/>
          <wp:positionH relativeFrom="margin">
            <wp:align>center</wp:align>
          </wp:positionH>
          <wp:positionV relativeFrom="paragraph">
            <wp:posOffset>144145</wp:posOffset>
          </wp:positionV>
          <wp:extent cx="434975" cy="579120"/>
          <wp:effectExtent l="0" t="0" r="3175" b="0"/>
          <wp:wrapTight wrapText="bothSides">
            <wp:wrapPolygon edited="0">
              <wp:start x="0" y="0"/>
              <wp:lineTo x="0" y="20605"/>
              <wp:lineTo x="20812" y="20605"/>
              <wp:lineTo x="20812" y="0"/>
              <wp:lineTo x="0" y="0"/>
            </wp:wrapPolygon>
          </wp:wrapTight>
          <wp:docPr id="1000290421" name="Picture 12" descr="A picture containing text, logo, emblem,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0421" name="Picture 12" descr="A picture containing text, logo, emblem, symbol&#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4975" cy="579120"/>
                  </a:xfrm>
                  <a:prstGeom prst="rect">
                    <a:avLst/>
                  </a:prstGeom>
                  <a:noFill/>
                  <a:ln>
                    <a:noFill/>
                  </a:ln>
                </pic:spPr>
              </pic:pic>
            </a:graphicData>
          </a:graphic>
        </wp:anchor>
      </w:drawing>
    </w:r>
    <w:r>
      <w:rPr>
        <w:rFonts w:asciiTheme="minorHAnsi" w:hAnsiTheme="minorHAnsi" w:cstheme="minorHAnsi"/>
        <w:noProof/>
      </w:rPr>
      <w:drawing>
        <wp:anchor distT="0" distB="0" distL="114300" distR="114300" simplePos="0" relativeHeight="251664384" behindDoc="1" locked="0" layoutInCell="1" allowOverlap="1" wp14:anchorId="591D7093" wp14:editId="7B3F88E3">
          <wp:simplePos x="0" y="0"/>
          <wp:positionH relativeFrom="column">
            <wp:posOffset>1830070</wp:posOffset>
          </wp:positionH>
          <wp:positionV relativeFrom="paragraph">
            <wp:posOffset>108585</wp:posOffset>
          </wp:positionV>
          <wp:extent cx="885825" cy="549910"/>
          <wp:effectExtent l="0" t="0" r="9525" b="2540"/>
          <wp:wrapTight wrapText="bothSides">
            <wp:wrapPolygon edited="0">
              <wp:start x="0" y="0"/>
              <wp:lineTo x="0" y="20952"/>
              <wp:lineTo x="21368" y="20952"/>
              <wp:lineTo x="21368" y="0"/>
              <wp:lineTo x="0" y="0"/>
            </wp:wrapPolygon>
          </wp:wrapTight>
          <wp:docPr id="1519540827" name="Picture 151954082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p>
  <w:p w14:paraId="297B8F8D" w14:textId="681ED2DF" w:rsidR="0098555D" w:rsidRDefault="00016EB4">
    <w:pPr>
      <w:pStyle w:val="Footer"/>
    </w:pPr>
    <w:r>
      <w:rPr>
        <w:rFonts w:asciiTheme="minorHAnsi" w:hAnsiTheme="minorHAnsi" w:cstheme="minorHAnsi"/>
        <w:noProof/>
      </w:rPr>
      <w:drawing>
        <wp:anchor distT="0" distB="0" distL="114300" distR="114300" simplePos="0" relativeHeight="251665408" behindDoc="1" locked="0" layoutInCell="1" allowOverlap="1" wp14:anchorId="6A420EAE" wp14:editId="290067F0">
          <wp:simplePos x="0" y="0"/>
          <wp:positionH relativeFrom="column">
            <wp:posOffset>3592830</wp:posOffset>
          </wp:positionH>
          <wp:positionV relativeFrom="paragraph">
            <wp:posOffset>128905</wp:posOffset>
          </wp:positionV>
          <wp:extent cx="651510" cy="234315"/>
          <wp:effectExtent l="0" t="0" r="0" b="0"/>
          <wp:wrapTight wrapText="bothSides">
            <wp:wrapPolygon edited="0">
              <wp:start x="0" y="0"/>
              <wp:lineTo x="0" y="19317"/>
              <wp:lineTo x="20842" y="19317"/>
              <wp:lineTo x="20842" y="0"/>
              <wp:lineTo x="0" y="0"/>
            </wp:wrapPolygon>
          </wp:wrapTight>
          <wp:docPr id="204311710" name="Picture 204311710"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4">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61485764"/>
      <w:docPartObj>
        <w:docPartGallery w:val="Page Numbers (Bottom of Page)"/>
        <w:docPartUnique/>
      </w:docPartObj>
    </w:sdtPr>
    <w:sdtContent>
      <w:sdt>
        <w:sdtPr>
          <w:id w:val="-1769616900"/>
          <w:docPartObj>
            <w:docPartGallery w:val="Page Numbers (Top of Page)"/>
            <w:docPartUnique/>
          </w:docPartObj>
        </w:sdtPr>
        <w:sdtContent>
          <w:p w14:paraId="085E3373" w14:textId="512D07FE" w:rsidR="00F04629" w:rsidRDefault="00F0462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70A9F86" w14:textId="75A66EF1" w:rsidR="007221F9" w:rsidRDefault="00F04629" w:rsidP="007221F9">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0153C456" w14:textId="6A3312B0" w:rsidR="00F04629" w:rsidRDefault="00F04629" w:rsidP="00F04629">
    <w:pPr>
      <w:pStyle w:val="Footer"/>
      <w:jc w:val="center"/>
      <w:rPr>
        <w:rFonts w:asciiTheme="minorHAnsi" w:hAnsiTheme="minorHAnsi" w:cstheme="minorHAnsi"/>
      </w:rPr>
    </w:pPr>
    <w:r>
      <w:rPr>
        <w:rFonts w:asciiTheme="minorHAnsi" w:hAnsiTheme="minorHAnsi" w:cstheme="minorHAnsi"/>
      </w:rPr>
      <w:t>01706 65877</w:t>
    </w:r>
  </w:p>
  <w:p w14:paraId="01D34A5E" w14:textId="242AF96C" w:rsidR="0098555D" w:rsidRPr="007221F9" w:rsidRDefault="0098555D" w:rsidP="00F04629">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0288" behindDoc="1" locked="0" layoutInCell="1" allowOverlap="1" wp14:anchorId="5A4A2C4A" wp14:editId="2B3C7388">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1085234576" name="Picture 108523457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1312" behindDoc="1" locked="0" layoutInCell="1" allowOverlap="1" wp14:anchorId="67A6173A" wp14:editId="654C4D93">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1339370655" name="Picture 1339370655"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59264" behindDoc="1" locked="0" layoutInCell="1" allowOverlap="1" wp14:anchorId="58DF273B" wp14:editId="1083C792">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2042928951" name="Picture 204292895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3C9626" w14:textId="77777777" w:rsidR="00C60FBA" w:rsidRDefault="00C60FBA">
      <w:r>
        <w:separator/>
      </w:r>
    </w:p>
  </w:footnote>
  <w:footnote w:type="continuationSeparator" w:id="0">
    <w:p w14:paraId="121C86EF" w14:textId="77777777" w:rsidR="00C60FBA" w:rsidRDefault="00C60F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BC0D4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9A67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A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20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38C6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0AA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F044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A99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B101077"/>
    <w:multiLevelType w:val="singleLevel"/>
    <w:tmpl w:val="D8D4D12C"/>
    <w:lvl w:ilvl="0">
      <w:start w:val="1"/>
      <w:numFmt w:val="decimal"/>
      <w:pStyle w:val="ListNumber"/>
      <w:lvlText w:val="%1)"/>
      <w:lvlJc w:val="left"/>
      <w:pPr>
        <w:tabs>
          <w:tab w:val="num" w:pos="720"/>
        </w:tabs>
      </w:pPr>
    </w:lvl>
  </w:abstractNum>
  <w:abstractNum w:abstractNumId="9" w15:restartNumberingAfterBreak="0">
    <w:nsid w:val="1DD36A45"/>
    <w:multiLevelType w:val="multilevel"/>
    <w:tmpl w:val="3D3E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063A36"/>
    <w:multiLevelType w:val="singleLevel"/>
    <w:tmpl w:val="6B2600BC"/>
    <w:lvl w:ilvl="0">
      <w:start w:val="1"/>
      <w:numFmt w:val="bullet"/>
      <w:pStyle w:val="ListBullet"/>
      <w:lvlText w:val=""/>
      <w:lvlJc w:val="left"/>
      <w:pPr>
        <w:tabs>
          <w:tab w:val="num" w:pos="720"/>
        </w:tabs>
      </w:pPr>
      <w:rPr>
        <w:rFonts w:ascii="Wingdings" w:hAnsi="Wingdings" w:hint="default"/>
      </w:rPr>
    </w:lvl>
  </w:abstractNum>
  <w:abstractNum w:abstractNumId="11" w15:restartNumberingAfterBreak="0">
    <w:nsid w:val="38BE1F03"/>
    <w:multiLevelType w:val="hybridMultilevel"/>
    <w:tmpl w:val="C96A9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1500BA"/>
    <w:multiLevelType w:val="hybridMultilevel"/>
    <w:tmpl w:val="000E9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D62397"/>
    <w:multiLevelType w:val="hybridMultilevel"/>
    <w:tmpl w:val="0532C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ABB484F"/>
    <w:multiLevelType w:val="hybridMultilevel"/>
    <w:tmpl w:val="416C5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4105F9D"/>
    <w:multiLevelType w:val="hybridMultilevel"/>
    <w:tmpl w:val="B134B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E9B56A8"/>
    <w:multiLevelType w:val="multilevel"/>
    <w:tmpl w:val="5144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621761">
    <w:abstractNumId w:val="10"/>
  </w:num>
  <w:num w:numId="2" w16cid:durableId="515967572">
    <w:abstractNumId w:val="8"/>
  </w:num>
  <w:num w:numId="3" w16cid:durableId="1496334149">
    <w:abstractNumId w:val="7"/>
  </w:num>
  <w:num w:numId="4" w16cid:durableId="693845253">
    <w:abstractNumId w:val="6"/>
  </w:num>
  <w:num w:numId="5" w16cid:durableId="780222714">
    <w:abstractNumId w:val="5"/>
  </w:num>
  <w:num w:numId="6" w16cid:durableId="36901239">
    <w:abstractNumId w:val="4"/>
  </w:num>
  <w:num w:numId="7" w16cid:durableId="1455640294">
    <w:abstractNumId w:val="3"/>
  </w:num>
  <w:num w:numId="8" w16cid:durableId="859704391">
    <w:abstractNumId w:val="2"/>
  </w:num>
  <w:num w:numId="9" w16cid:durableId="1676034059">
    <w:abstractNumId w:val="1"/>
  </w:num>
  <w:num w:numId="10" w16cid:durableId="1554534954">
    <w:abstractNumId w:val="0"/>
  </w:num>
  <w:num w:numId="11" w16cid:durableId="1207370833">
    <w:abstractNumId w:val="15"/>
  </w:num>
  <w:num w:numId="12" w16cid:durableId="632449420">
    <w:abstractNumId w:val="16"/>
  </w:num>
  <w:num w:numId="13" w16cid:durableId="1624463659">
    <w:abstractNumId w:val="11"/>
  </w:num>
  <w:num w:numId="14" w16cid:durableId="1845434697">
    <w:abstractNumId w:val="12"/>
  </w:num>
  <w:num w:numId="15" w16cid:durableId="807086148">
    <w:abstractNumId w:val="14"/>
  </w:num>
  <w:num w:numId="16" w16cid:durableId="407962295">
    <w:abstractNumId w:val="13"/>
  </w:num>
  <w:num w:numId="17" w16cid:durableId="15201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8" w:dllVersion="513" w:checkStyle="1"/>
  <w:proofState w:spelling="clean"/>
  <w:attachedTemplate r:id="rId1"/>
  <w:defaultTabStop w:val="720"/>
  <w:doNotHyphenateCaps/>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48"/>
    <w:rsid w:val="00016EB4"/>
    <w:rsid w:val="00016FBF"/>
    <w:rsid w:val="0003071E"/>
    <w:rsid w:val="0004658C"/>
    <w:rsid w:val="0005240C"/>
    <w:rsid w:val="000625E4"/>
    <w:rsid w:val="00087852"/>
    <w:rsid w:val="0009287E"/>
    <w:rsid w:val="000A4535"/>
    <w:rsid w:val="000A6C8F"/>
    <w:rsid w:val="000B2597"/>
    <w:rsid w:val="000C110B"/>
    <w:rsid w:val="00104517"/>
    <w:rsid w:val="00121C6F"/>
    <w:rsid w:val="00122779"/>
    <w:rsid w:val="00126FC3"/>
    <w:rsid w:val="001440C4"/>
    <w:rsid w:val="00146285"/>
    <w:rsid w:val="0016730F"/>
    <w:rsid w:val="001817EA"/>
    <w:rsid w:val="00190F44"/>
    <w:rsid w:val="00193615"/>
    <w:rsid w:val="001C5E0C"/>
    <w:rsid w:val="001D7292"/>
    <w:rsid w:val="0021250B"/>
    <w:rsid w:val="002129D5"/>
    <w:rsid w:val="002353E8"/>
    <w:rsid w:val="002643CF"/>
    <w:rsid w:val="002905A7"/>
    <w:rsid w:val="00292F62"/>
    <w:rsid w:val="002A0943"/>
    <w:rsid w:val="002A2F95"/>
    <w:rsid w:val="002A7487"/>
    <w:rsid w:val="002B2504"/>
    <w:rsid w:val="002B6743"/>
    <w:rsid w:val="002C0E9D"/>
    <w:rsid w:val="002E03B8"/>
    <w:rsid w:val="002E0DA9"/>
    <w:rsid w:val="002F3864"/>
    <w:rsid w:val="00302AA0"/>
    <w:rsid w:val="00330CD8"/>
    <w:rsid w:val="0034689E"/>
    <w:rsid w:val="00366416"/>
    <w:rsid w:val="00371583"/>
    <w:rsid w:val="0037366C"/>
    <w:rsid w:val="00374076"/>
    <w:rsid w:val="003828DA"/>
    <w:rsid w:val="00386CAF"/>
    <w:rsid w:val="003A13B1"/>
    <w:rsid w:val="003B10A7"/>
    <w:rsid w:val="003D4C97"/>
    <w:rsid w:val="003E5F69"/>
    <w:rsid w:val="003F3942"/>
    <w:rsid w:val="004058E8"/>
    <w:rsid w:val="00411AD1"/>
    <w:rsid w:val="00413807"/>
    <w:rsid w:val="0042119D"/>
    <w:rsid w:val="004219D4"/>
    <w:rsid w:val="00422492"/>
    <w:rsid w:val="00423321"/>
    <w:rsid w:val="004277F1"/>
    <w:rsid w:val="00440CD7"/>
    <w:rsid w:val="00455B72"/>
    <w:rsid w:val="004613D4"/>
    <w:rsid w:val="004632DF"/>
    <w:rsid w:val="00473C8F"/>
    <w:rsid w:val="00475550"/>
    <w:rsid w:val="00475866"/>
    <w:rsid w:val="00483C19"/>
    <w:rsid w:val="004A647E"/>
    <w:rsid w:val="004A6BBF"/>
    <w:rsid w:val="004B5E1F"/>
    <w:rsid w:val="004C4048"/>
    <w:rsid w:val="004E5F7B"/>
    <w:rsid w:val="005042CF"/>
    <w:rsid w:val="00515812"/>
    <w:rsid w:val="00516A07"/>
    <w:rsid w:val="005219FE"/>
    <w:rsid w:val="00521E0E"/>
    <w:rsid w:val="00522576"/>
    <w:rsid w:val="005232F0"/>
    <w:rsid w:val="00553EF6"/>
    <w:rsid w:val="005565BE"/>
    <w:rsid w:val="0056619D"/>
    <w:rsid w:val="00566B2C"/>
    <w:rsid w:val="005730EE"/>
    <w:rsid w:val="0057544E"/>
    <w:rsid w:val="0058487C"/>
    <w:rsid w:val="0058543D"/>
    <w:rsid w:val="005A4A72"/>
    <w:rsid w:val="005B30F4"/>
    <w:rsid w:val="005B4654"/>
    <w:rsid w:val="005B4FCD"/>
    <w:rsid w:val="005E5BEA"/>
    <w:rsid w:val="005F7BA1"/>
    <w:rsid w:val="0061252E"/>
    <w:rsid w:val="006368F1"/>
    <w:rsid w:val="00636C31"/>
    <w:rsid w:val="00645236"/>
    <w:rsid w:val="00646AB6"/>
    <w:rsid w:val="00652DBB"/>
    <w:rsid w:val="0065373B"/>
    <w:rsid w:val="00656D2E"/>
    <w:rsid w:val="00676F38"/>
    <w:rsid w:val="00682089"/>
    <w:rsid w:val="00683084"/>
    <w:rsid w:val="00687EAA"/>
    <w:rsid w:val="006C2382"/>
    <w:rsid w:val="006E6ABF"/>
    <w:rsid w:val="007034D8"/>
    <w:rsid w:val="007221F9"/>
    <w:rsid w:val="00725242"/>
    <w:rsid w:val="007368D4"/>
    <w:rsid w:val="00741625"/>
    <w:rsid w:val="00747DA8"/>
    <w:rsid w:val="00753327"/>
    <w:rsid w:val="00771A7C"/>
    <w:rsid w:val="00790562"/>
    <w:rsid w:val="0079518C"/>
    <w:rsid w:val="007B20EB"/>
    <w:rsid w:val="007D3965"/>
    <w:rsid w:val="007D7C6E"/>
    <w:rsid w:val="007F09B4"/>
    <w:rsid w:val="0080214D"/>
    <w:rsid w:val="00802777"/>
    <w:rsid w:val="008163F2"/>
    <w:rsid w:val="0081740F"/>
    <w:rsid w:val="008546D6"/>
    <w:rsid w:val="008669FB"/>
    <w:rsid w:val="00877346"/>
    <w:rsid w:val="00886E4B"/>
    <w:rsid w:val="008A4124"/>
    <w:rsid w:val="008A5DD3"/>
    <w:rsid w:val="008A642A"/>
    <w:rsid w:val="008B38EF"/>
    <w:rsid w:val="008B5DDB"/>
    <w:rsid w:val="008C0615"/>
    <w:rsid w:val="008C5D75"/>
    <w:rsid w:val="008C6A80"/>
    <w:rsid w:val="008D0525"/>
    <w:rsid w:val="008D4B2C"/>
    <w:rsid w:val="008F393B"/>
    <w:rsid w:val="00902CF2"/>
    <w:rsid w:val="0091155B"/>
    <w:rsid w:val="00913F19"/>
    <w:rsid w:val="0091451E"/>
    <w:rsid w:val="00914A34"/>
    <w:rsid w:val="00921B3E"/>
    <w:rsid w:val="009423E4"/>
    <w:rsid w:val="00974801"/>
    <w:rsid w:val="0098555D"/>
    <w:rsid w:val="00986E45"/>
    <w:rsid w:val="009B1E89"/>
    <w:rsid w:val="009C117C"/>
    <w:rsid w:val="00A0377F"/>
    <w:rsid w:val="00A04314"/>
    <w:rsid w:val="00A121F9"/>
    <w:rsid w:val="00A24082"/>
    <w:rsid w:val="00A37FED"/>
    <w:rsid w:val="00A66C5D"/>
    <w:rsid w:val="00A767C5"/>
    <w:rsid w:val="00A80926"/>
    <w:rsid w:val="00AB1392"/>
    <w:rsid w:val="00AF1C62"/>
    <w:rsid w:val="00AF4704"/>
    <w:rsid w:val="00AF5AF9"/>
    <w:rsid w:val="00B0161C"/>
    <w:rsid w:val="00B22DAA"/>
    <w:rsid w:val="00B26832"/>
    <w:rsid w:val="00B314F1"/>
    <w:rsid w:val="00B46470"/>
    <w:rsid w:val="00B6390A"/>
    <w:rsid w:val="00B66793"/>
    <w:rsid w:val="00B73556"/>
    <w:rsid w:val="00B833ED"/>
    <w:rsid w:val="00B924A1"/>
    <w:rsid w:val="00BB160C"/>
    <w:rsid w:val="00BF18D5"/>
    <w:rsid w:val="00BF2692"/>
    <w:rsid w:val="00C154FD"/>
    <w:rsid w:val="00C218CC"/>
    <w:rsid w:val="00C42C5B"/>
    <w:rsid w:val="00C46BB5"/>
    <w:rsid w:val="00C47E35"/>
    <w:rsid w:val="00C54E47"/>
    <w:rsid w:val="00C60FBA"/>
    <w:rsid w:val="00C64DFA"/>
    <w:rsid w:val="00C6548B"/>
    <w:rsid w:val="00C66F26"/>
    <w:rsid w:val="00C777A3"/>
    <w:rsid w:val="00C82362"/>
    <w:rsid w:val="00C834A1"/>
    <w:rsid w:val="00C8669C"/>
    <w:rsid w:val="00CA3845"/>
    <w:rsid w:val="00CC5120"/>
    <w:rsid w:val="00CC62B6"/>
    <w:rsid w:val="00D0216E"/>
    <w:rsid w:val="00D022AF"/>
    <w:rsid w:val="00D326C0"/>
    <w:rsid w:val="00D41A75"/>
    <w:rsid w:val="00D521CC"/>
    <w:rsid w:val="00D52A5B"/>
    <w:rsid w:val="00D87454"/>
    <w:rsid w:val="00DD1081"/>
    <w:rsid w:val="00DE051D"/>
    <w:rsid w:val="00DE5E8D"/>
    <w:rsid w:val="00E17033"/>
    <w:rsid w:val="00E47230"/>
    <w:rsid w:val="00E50111"/>
    <w:rsid w:val="00E54303"/>
    <w:rsid w:val="00E72F56"/>
    <w:rsid w:val="00E80906"/>
    <w:rsid w:val="00E85386"/>
    <w:rsid w:val="00EA26A5"/>
    <w:rsid w:val="00EB0D94"/>
    <w:rsid w:val="00EB0E4E"/>
    <w:rsid w:val="00EC3046"/>
    <w:rsid w:val="00EC5AF9"/>
    <w:rsid w:val="00ED7326"/>
    <w:rsid w:val="00EF4D43"/>
    <w:rsid w:val="00F04629"/>
    <w:rsid w:val="00F66E82"/>
    <w:rsid w:val="00F67466"/>
    <w:rsid w:val="00F70E00"/>
    <w:rsid w:val="00FB3945"/>
    <w:rsid w:val="00FB3B88"/>
    <w:rsid w:val="00FE350F"/>
    <w:rsid w:val="00FE6BE5"/>
    <w:rsid w:val="00FF111D"/>
    <w:rsid w:val="00FF2881"/>
    <w:rsid w:val="00FF6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2E17E"/>
  <w15:docId w15:val="{5A72D9CB-B683-4051-BBED-462010FA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F9"/>
    <w:pPr>
      <w:jc w:val="both"/>
    </w:pPr>
    <w:rPr>
      <w:rFonts w:ascii="Garamond" w:hAnsi="Garamond"/>
      <w:kern w:val="18"/>
      <w:lang w:eastAsia="en-US"/>
    </w:rPr>
  </w:style>
  <w:style w:type="paragraph" w:styleId="Heading1">
    <w:name w:val="heading 1"/>
    <w:basedOn w:val="HeadingBase"/>
    <w:next w:val="BodyText"/>
    <w:link w:val="Heading1Char"/>
    <w:qFormat/>
    <w:rsid w:val="00A121F9"/>
    <w:pPr>
      <w:spacing w:after="180"/>
      <w:jc w:val="center"/>
      <w:outlineLvl w:val="0"/>
    </w:pPr>
    <w:rPr>
      <w:smallCaps/>
      <w:spacing w:val="20"/>
      <w:sz w:val="21"/>
    </w:rPr>
  </w:style>
  <w:style w:type="paragraph" w:styleId="Heading2">
    <w:name w:val="heading 2"/>
    <w:basedOn w:val="HeadingBase"/>
    <w:next w:val="BodyText"/>
    <w:qFormat/>
    <w:rsid w:val="00A121F9"/>
    <w:pPr>
      <w:spacing w:after="170"/>
      <w:outlineLvl w:val="1"/>
    </w:pPr>
    <w:rPr>
      <w:caps/>
      <w:sz w:val="21"/>
    </w:rPr>
  </w:style>
  <w:style w:type="paragraph" w:styleId="Heading3">
    <w:name w:val="heading 3"/>
    <w:basedOn w:val="HeadingBase"/>
    <w:next w:val="BodyText"/>
    <w:qFormat/>
    <w:rsid w:val="00A121F9"/>
    <w:pPr>
      <w:spacing w:after="240"/>
      <w:outlineLvl w:val="2"/>
    </w:pPr>
    <w:rPr>
      <w:i/>
    </w:rPr>
  </w:style>
  <w:style w:type="paragraph" w:styleId="Heading4">
    <w:name w:val="heading 4"/>
    <w:basedOn w:val="HeadingBase"/>
    <w:next w:val="BodyText"/>
    <w:qFormat/>
    <w:rsid w:val="00A121F9"/>
    <w:pPr>
      <w:outlineLvl w:val="3"/>
    </w:pPr>
    <w:rPr>
      <w:smallCaps/>
      <w:sz w:val="23"/>
    </w:rPr>
  </w:style>
  <w:style w:type="paragraph" w:styleId="Heading5">
    <w:name w:val="heading 5"/>
    <w:basedOn w:val="HeadingBase"/>
    <w:next w:val="BodyText"/>
    <w:qFormat/>
    <w:rsid w:val="00A121F9"/>
    <w:pPr>
      <w:outlineLvl w:val="4"/>
    </w:pPr>
  </w:style>
  <w:style w:type="paragraph" w:styleId="Heading6">
    <w:name w:val="heading 6"/>
    <w:basedOn w:val="HeadingBase"/>
    <w:next w:val="BodyText"/>
    <w:qFormat/>
    <w:rsid w:val="00A121F9"/>
    <w:pPr>
      <w:outlineLvl w:val="5"/>
    </w:pPr>
    <w:rPr>
      <w:i/>
    </w:rPr>
  </w:style>
  <w:style w:type="paragraph" w:styleId="Heading7">
    <w:name w:val="heading 7"/>
    <w:basedOn w:val="Normal"/>
    <w:next w:val="Normal"/>
    <w:qFormat/>
    <w:rsid w:val="00A121F9"/>
    <w:pPr>
      <w:keepNext/>
      <w:outlineLvl w:val="6"/>
    </w:pPr>
    <w:rPr>
      <w:u w:val="single"/>
    </w:rPr>
  </w:style>
  <w:style w:type="paragraph" w:styleId="Heading8">
    <w:name w:val="heading 8"/>
    <w:basedOn w:val="Normal"/>
    <w:next w:val="Normal"/>
    <w:qFormat/>
    <w:rsid w:val="00A121F9"/>
    <w:pPr>
      <w:keepNext/>
      <w:jc w:val="center"/>
      <w:outlineLvl w:val="7"/>
    </w:pPr>
    <w:rPr>
      <w:b/>
      <w:bCs/>
      <w:sz w:val="36"/>
      <w:u w:val="single"/>
    </w:rPr>
  </w:style>
  <w:style w:type="paragraph" w:styleId="Heading9">
    <w:name w:val="heading 9"/>
    <w:basedOn w:val="Normal"/>
    <w:next w:val="Normal"/>
    <w:qFormat/>
    <w:rsid w:val="00A121F9"/>
    <w:pPr>
      <w:keepNext/>
      <w:ind w:left="5040"/>
      <w:outlineLvl w:val="8"/>
    </w:pPr>
    <w:rPr>
      <w:b/>
      <w:bCs/>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rsid w:val="00A121F9"/>
    <w:pPr>
      <w:spacing w:before="220" w:line="240" w:lineRule="atLeast"/>
    </w:pPr>
  </w:style>
  <w:style w:type="paragraph" w:styleId="Salutation">
    <w:name w:val="Salutation"/>
    <w:basedOn w:val="Normal"/>
    <w:next w:val="SubjectLine"/>
    <w:semiHidden/>
    <w:rsid w:val="00A121F9"/>
    <w:pPr>
      <w:spacing w:before="240" w:after="240" w:line="240" w:lineRule="atLeast"/>
      <w:jc w:val="left"/>
    </w:pPr>
  </w:style>
  <w:style w:type="paragraph" w:styleId="BodyText">
    <w:name w:val="Body Text"/>
    <w:basedOn w:val="Normal"/>
    <w:semiHidden/>
    <w:rsid w:val="00A121F9"/>
    <w:pPr>
      <w:spacing w:after="240" w:line="240" w:lineRule="atLeast"/>
      <w:ind w:firstLine="360"/>
    </w:pPr>
  </w:style>
  <w:style w:type="paragraph" w:customStyle="1" w:styleId="CcList">
    <w:name w:val="Cc List"/>
    <w:basedOn w:val="Normal"/>
    <w:rsid w:val="00A121F9"/>
    <w:pPr>
      <w:keepLines/>
      <w:spacing w:line="240" w:lineRule="atLeast"/>
      <w:ind w:left="360" w:hanging="360"/>
    </w:pPr>
  </w:style>
  <w:style w:type="paragraph" w:styleId="Closing">
    <w:name w:val="Closing"/>
    <w:basedOn w:val="Normal"/>
    <w:next w:val="Signature"/>
    <w:semiHidden/>
    <w:rsid w:val="00A121F9"/>
    <w:pPr>
      <w:keepNext/>
      <w:spacing w:after="120" w:line="240" w:lineRule="atLeast"/>
      <w:ind w:left="4565"/>
    </w:pPr>
  </w:style>
  <w:style w:type="paragraph" w:styleId="Signature">
    <w:name w:val="Signature"/>
    <w:basedOn w:val="Normal"/>
    <w:next w:val="SignatureJobTitle"/>
    <w:semiHidden/>
    <w:rsid w:val="00A121F9"/>
    <w:pPr>
      <w:keepNext/>
      <w:spacing w:before="880" w:line="240" w:lineRule="atLeast"/>
      <w:ind w:left="4565"/>
      <w:jc w:val="left"/>
    </w:pPr>
  </w:style>
  <w:style w:type="paragraph" w:customStyle="1" w:styleId="CompanyName">
    <w:name w:val="Company Name"/>
    <w:basedOn w:val="BodyText"/>
    <w:next w:val="Date"/>
    <w:rsid w:val="00A121F9"/>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semiHidden/>
    <w:rsid w:val="00A121F9"/>
    <w:pPr>
      <w:spacing w:after="220"/>
      <w:ind w:left="4565"/>
    </w:pPr>
  </w:style>
  <w:style w:type="character" w:styleId="Emphasis">
    <w:name w:val="Emphasis"/>
    <w:uiPriority w:val="20"/>
    <w:qFormat/>
    <w:rsid w:val="00A121F9"/>
    <w:rPr>
      <w:caps/>
      <w:sz w:val="18"/>
    </w:rPr>
  </w:style>
  <w:style w:type="paragraph" w:customStyle="1" w:styleId="Enclosure">
    <w:name w:val="Enclosure"/>
    <w:basedOn w:val="Normal"/>
    <w:next w:val="CcList"/>
    <w:rsid w:val="00A121F9"/>
    <w:pPr>
      <w:keepNext/>
      <w:keepLines/>
      <w:spacing w:before="120" w:after="120" w:line="240" w:lineRule="atLeast"/>
    </w:pPr>
  </w:style>
  <w:style w:type="paragraph" w:customStyle="1" w:styleId="HeadingBase">
    <w:name w:val="Heading Base"/>
    <w:basedOn w:val="BodyText"/>
    <w:next w:val="BodyText"/>
    <w:rsid w:val="00A121F9"/>
    <w:pPr>
      <w:keepNext/>
      <w:keepLines/>
      <w:spacing w:after="0"/>
      <w:ind w:firstLine="0"/>
      <w:jc w:val="left"/>
    </w:pPr>
    <w:rPr>
      <w:kern w:val="20"/>
    </w:rPr>
  </w:style>
  <w:style w:type="paragraph" w:customStyle="1" w:styleId="InsideAddress">
    <w:name w:val="Inside Address"/>
    <w:basedOn w:val="Normal"/>
    <w:rsid w:val="00A121F9"/>
    <w:pPr>
      <w:spacing w:line="240" w:lineRule="atLeast"/>
    </w:pPr>
  </w:style>
  <w:style w:type="paragraph" w:customStyle="1" w:styleId="InsideAddressName">
    <w:name w:val="Inside Address Name"/>
    <w:basedOn w:val="InsideAddress"/>
    <w:next w:val="InsideAddress"/>
    <w:rsid w:val="00A121F9"/>
    <w:pPr>
      <w:spacing w:before="220"/>
    </w:pPr>
  </w:style>
  <w:style w:type="paragraph" w:customStyle="1" w:styleId="MailingInstructions">
    <w:name w:val="Mailing Instructions"/>
    <w:basedOn w:val="Normal"/>
    <w:next w:val="InsideAddressName"/>
    <w:rsid w:val="00A121F9"/>
    <w:pPr>
      <w:keepNext/>
      <w:spacing w:after="240" w:line="240" w:lineRule="atLeast"/>
    </w:pPr>
    <w:rPr>
      <w:caps/>
    </w:rPr>
  </w:style>
  <w:style w:type="paragraph" w:customStyle="1" w:styleId="ReferenceInitials">
    <w:name w:val="Reference Initials"/>
    <w:basedOn w:val="Normal"/>
    <w:next w:val="Enclosure"/>
    <w:rsid w:val="00A121F9"/>
    <w:pPr>
      <w:keepNext/>
      <w:spacing w:before="220" w:line="240" w:lineRule="atLeast"/>
      <w:jc w:val="left"/>
    </w:pPr>
  </w:style>
  <w:style w:type="paragraph" w:customStyle="1" w:styleId="ReferenceLine">
    <w:name w:val="Reference Line"/>
    <w:basedOn w:val="Normal"/>
    <w:next w:val="MailingInstructions"/>
    <w:rsid w:val="00A121F9"/>
    <w:pPr>
      <w:keepNext/>
      <w:spacing w:after="240" w:line="240" w:lineRule="atLeast"/>
      <w:jc w:val="left"/>
    </w:pPr>
  </w:style>
  <w:style w:type="paragraph" w:customStyle="1" w:styleId="ReturnAddress">
    <w:name w:val="Return Address"/>
    <w:rsid w:val="00A121F9"/>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lang w:val="en-US" w:eastAsia="en-US"/>
    </w:rPr>
  </w:style>
  <w:style w:type="paragraph" w:customStyle="1" w:styleId="SignatureCompany">
    <w:name w:val="Signature Company"/>
    <w:basedOn w:val="Signature"/>
    <w:next w:val="ReferenceInitials"/>
    <w:rsid w:val="00A121F9"/>
    <w:pPr>
      <w:spacing w:before="0"/>
    </w:pPr>
  </w:style>
  <w:style w:type="paragraph" w:customStyle="1" w:styleId="SignatureJobTitle">
    <w:name w:val="Signature Job Title"/>
    <w:basedOn w:val="Signature"/>
    <w:next w:val="SignatureCompany"/>
    <w:rsid w:val="00A121F9"/>
    <w:pPr>
      <w:spacing w:before="0"/>
    </w:pPr>
  </w:style>
  <w:style w:type="character" w:customStyle="1" w:styleId="Slogan">
    <w:name w:val="Slogan"/>
    <w:rsid w:val="00A121F9"/>
    <w:rPr>
      <w:i/>
      <w:spacing w:val="70"/>
    </w:rPr>
  </w:style>
  <w:style w:type="paragraph" w:customStyle="1" w:styleId="SubjectLine">
    <w:name w:val="Subject Line"/>
    <w:basedOn w:val="Normal"/>
    <w:next w:val="BodyText"/>
    <w:rsid w:val="00A121F9"/>
    <w:pPr>
      <w:spacing w:after="180" w:line="240" w:lineRule="atLeast"/>
      <w:ind w:left="360" w:hanging="360"/>
      <w:jc w:val="left"/>
    </w:pPr>
    <w:rPr>
      <w:caps/>
      <w:sz w:val="21"/>
    </w:rPr>
  </w:style>
  <w:style w:type="paragraph" w:styleId="Header">
    <w:name w:val="header"/>
    <w:basedOn w:val="Normal"/>
    <w:semiHidden/>
    <w:rsid w:val="00A121F9"/>
    <w:pPr>
      <w:tabs>
        <w:tab w:val="center" w:pos="4320"/>
        <w:tab w:val="right" w:pos="8640"/>
      </w:tabs>
    </w:pPr>
  </w:style>
  <w:style w:type="paragraph" w:styleId="List">
    <w:name w:val="List"/>
    <w:basedOn w:val="BodyText"/>
    <w:semiHidden/>
    <w:rsid w:val="00A121F9"/>
    <w:pPr>
      <w:ind w:left="720" w:hanging="360"/>
    </w:pPr>
  </w:style>
  <w:style w:type="paragraph" w:styleId="ListBullet">
    <w:name w:val="List Bullet"/>
    <w:basedOn w:val="List"/>
    <w:semiHidden/>
    <w:rsid w:val="00A121F9"/>
    <w:pPr>
      <w:numPr>
        <w:numId w:val="1"/>
      </w:numPr>
      <w:ind w:right="720"/>
    </w:pPr>
  </w:style>
  <w:style w:type="paragraph" w:styleId="ListNumber">
    <w:name w:val="List Number"/>
    <w:basedOn w:val="List"/>
    <w:semiHidden/>
    <w:rsid w:val="00A121F9"/>
    <w:pPr>
      <w:numPr>
        <w:numId w:val="2"/>
      </w:numPr>
      <w:ind w:right="720"/>
    </w:pPr>
  </w:style>
  <w:style w:type="paragraph" w:styleId="Footer">
    <w:name w:val="footer"/>
    <w:basedOn w:val="Normal"/>
    <w:link w:val="FooterChar"/>
    <w:uiPriority w:val="99"/>
    <w:rsid w:val="00A121F9"/>
    <w:pPr>
      <w:tabs>
        <w:tab w:val="center" w:pos="4153"/>
        <w:tab w:val="right" w:pos="8306"/>
      </w:tabs>
    </w:pPr>
  </w:style>
  <w:style w:type="paragraph" w:customStyle="1" w:styleId="StaupsLane">
    <w:name w:val="Staups Lane"/>
    <w:basedOn w:val="Normal"/>
    <w:rsid w:val="00A121F9"/>
    <w:rPr>
      <w:sz w:val="28"/>
    </w:rPr>
  </w:style>
  <w:style w:type="paragraph" w:styleId="BalloonText">
    <w:name w:val="Balloon Text"/>
    <w:basedOn w:val="Normal"/>
    <w:link w:val="BalloonTextChar"/>
    <w:uiPriority w:val="99"/>
    <w:semiHidden/>
    <w:unhideWhenUsed/>
    <w:rsid w:val="008546D6"/>
    <w:rPr>
      <w:rFonts w:ascii="Tahoma" w:hAnsi="Tahoma" w:cs="Tahoma"/>
      <w:sz w:val="16"/>
      <w:szCs w:val="16"/>
    </w:rPr>
  </w:style>
  <w:style w:type="character" w:customStyle="1" w:styleId="BalloonTextChar">
    <w:name w:val="Balloon Text Char"/>
    <w:link w:val="BalloonText"/>
    <w:uiPriority w:val="99"/>
    <w:semiHidden/>
    <w:rsid w:val="008546D6"/>
    <w:rPr>
      <w:rFonts w:ascii="Tahoma" w:hAnsi="Tahoma" w:cs="Tahoma"/>
      <w:kern w:val="18"/>
      <w:sz w:val="16"/>
      <w:szCs w:val="16"/>
      <w:lang w:eastAsia="en-US"/>
    </w:rPr>
  </w:style>
  <w:style w:type="character" w:styleId="Hyperlink">
    <w:name w:val="Hyperlink"/>
    <w:uiPriority w:val="99"/>
    <w:unhideWhenUsed/>
    <w:rsid w:val="002353E8"/>
    <w:rPr>
      <w:color w:val="0000FF"/>
      <w:u w:val="single"/>
    </w:rPr>
  </w:style>
  <w:style w:type="paragraph" w:styleId="NormalWeb">
    <w:name w:val="Normal (Web)"/>
    <w:basedOn w:val="Normal"/>
    <w:uiPriority w:val="99"/>
    <w:semiHidden/>
    <w:unhideWhenUsed/>
    <w:rsid w:val="00C46BB5"/>
    <w:pPr>
      <w:spacing w:before="100" w:beforeAutospacing="1" w:after="100" w:afterAutospacing="1"/>
      <w:jc w:val="left"/>
    </w:pPr>
    <w:rPr>
      <w:rFonts w:ascii="Times New Roman" w:hAnsi="Times New Roman"/>
      <w:kern w:val="0"/>
      <w:sz w:val="24"/>
      <w:szCs w:val="24"/>
      <w:lang w:eastAsia="en-GB"/>
    </w:rPr>
  </w:style>
  <w:style w:type="paragraph" w:styleId="ListParagraph">
    <w:name w:val="List Paragraph"/>
    <w:basedOn w:val="Normal"/>
    <w:uiPriority w:val="34"/>
    <w:qFormat/>
    <w:rsid w:val="008D0525"/>
    <w:pPr>
      <w:ind w:left="720"/>
      <w:contextualSpacing/>
    </w:pPr>
  </w:style>
  <w:style w:type="character" w:customStyle="1" w:styleId="handletitle">
    <w:name w:val="handletitle"/>
    <w:basedOn w:val="DefaultParagraphFont"/>
    <w:rsid w:val="00CC5120"/>
  </w:style>
  <w:style w:type="character" w:styleId="Strong">
    <w:name w:val="Strong"/>
    <w:basedOn w:val="DefaultParagraphFont"/>
    <w:uiPriority w:val="22"/>
    <w:qFormat/>
    <w:rsid w:val="00CC5120"/>
    <w:rPr>
      <w:b/>
      <w:bCs/>
    </w:rPr>
  </w:style>
  <w:style w:type="character" w:styleId="UnresolvedMention">
    <w:name w:val="Unresolved Mention"/>
    <w:basedOn w:val="DefaultParagraphFont"/>
    <w:uiPriority w:val="99"/>
    <w:semiHidden/>
    <w:unhideWhenUsed/>
    <w:rsid w:val="007221F9"/>
    <w:rPr>
      <w:color w:val="605E5C"/>
      <w:shd w:val="clear" w:color="auto" w:fill="E1DFDD"/>
    </w:rPr>
  </w:style>
  <w:style w:type="character" w:customStyle="1" w:styleId="FooterChar">
    <w:name w:val="Footer Char"/>
    <w:basedOn w:val="DefaultParagraphFont"/>
    <w:link w:val="Footer"/>
    <w:uiPriority w:val="99"/>
    <w:rsid w:val="00F04629"/>
    <w:rPr>
      <w:rFonts w:ascii="Garamond" w:hAnsi="Garamond"/>
      <w:kern w:val="18"/>
      <w:lang w:eastAsia="en-US"/>
    </w:rPr>
  </w:style>
  <w:style w:type="table" w:styleId="TableGrid">
    <w:name w:val="Table Grid"/>
    <w:basedOn w:val="TableNormal"/>
    <w:uiPriority w:val="59"/>
    <w:rsid w:val="00652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8A642A"/>
    <w:rPr>
      <w:rFonts w:ascii="Garamond" w:hAnsi="Garamond"/>
      <w:smallCaps/>
      <w:spacing w:val="20"/>
      <w:kern w:val="20"/>
      <w:sz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564233">
      <w:bodyDiv w:val="1"/>
      <w:marLeft w:val="0"/>
      <w:marRight w:val="0"/>
      <w:marTop w:val="0"/>
      <w:marBottom w:val="0"/>
      <w:divBdr>
        <w:top w:val="none" w:sz="0" w:space="0" w:color="auto"/>
        <w:left w:val="none" w:sz="0" w:space="0" w:color="auto"/>
        <w:bottom w:val="none" w:sz="0" w:space="0" w:color="auto"/>
        <w:right w:val="none" w:sz="0" w:space="0" w:color="auto"/>
      </w:divBdr>
    </w:div>
    <w:div w:id="47729923">
      <w:bodyDiv w:val="1"/>
      <w:marLeft w:val="0"/>
      <w:marRight w:val="0"/>
      <w:marTop w:val="0"/>
      <w:marBottom w:val="0"/>
      <w:divBdr>
        <w:top w:val="none" w:sz="0" w:space="0" w:color="auto"/>
        <w:left w:val="none" w:sz="0" w:space="0" w:color="auto"/>
        <w:bottom w:val="none" w:sz="0" w:space="0" w:color="auto"/>
        <w:right w:val="none" w:sz="0" w:space="0" w:color="auto"/>
      </w:divBdr>
    </w:div>
    <w:div w:id="338196256">
      <w:bodyDiv w:val="1"/>
      <w:marLeft w:val="0"/>
      <w:marRight w:val="0"/>
      <w:marTop w:val="0"/>
      <w:marBottom w:val="0"/>
      <w:divBdr>
        <w:top w:val="none" w:sz="0" w:space="0" w:color="auto"/>
        <w:left w:val="none" w:sz="0" w:space="0" w:color="auto"/>
        <w:bottom w:val="none" w:sz="0" w:space="0" w:color="auto"/>
        <w:right w:val="none" w:sz="0" w:space="0" w:color="auto"/>
      </w:divBdr>
    </w:div>
    <w:div w:id="568076700">
      <w:bodyDiv w:val="1"/>
      <w:marLeft w:val="0"/>
      <w:marRight w:val="0"/>
      <w:marTop w:val="0"/>
      <w:marBottom w:val="0"/>
      <w:divBdr>
        <w:top w:val="none" w:sz="0" w:space="0" w:color="auto"/>
        <w:left w:val="none" w:sz="0" w:space="0" w:color="auto"/>
        <w:bottom w:val="none" w:sz="0" w:space="0" w:color="auto"/>
        <w:right w:val="none" w:sz="0" w:space="0" w:color="auto"/>
      </w:divBdr>
    </w:div>
    <w:div w:id="595869071">
      <w:bodyDiv w:val="1"/>
      <w:marLeft w:val="0"/>
      <w:marRight w:val="0"/>
      <w:marTop w:val="0"/>
      <w:marBottom w:val="0"/>
      <w:divBdr>
        <w:top w:val="none" w:sz="0" w:space="0" w:color="auto"/>
        <w:left w:val="none" w:sz="0" w:space="0" w:color="auto"/>
        <w:bottom w:val="none" w:sz="0" w:space="0" w:color="auto"/>
        <w:right w:val="none" w:sz="0" w:space="0" w:color="auto"/>
      </w:divBdr>
      <w:divsChild>
        <w:div w:id="395932531">
          <w:marLeft w:val="0"/>
          <w:marRight w:val="0"/>
          <w:marTop w:val="60"/>
          <w:marBottom w:val="60"/>
          <w:divBdr>
            <w:top w:val="none" w:sz="0" w:space="0" w:color="auto"/>
            <w:left w:val="none" w:sz="0" w:space="0" w:color="auto"/>
            <w:bottom w:val="none" w:sz="0" w:space="0" w:color="auto"/>
            <w:right w:val="none" w:sz="0" w:space="0" w:color="auto"/>
          </w:divBdr>
        </w:div>
      </w:divsChild>
    </w:div>
    <w:div w:id="721514623">
      <w:bodyDiv w:val="1"/>
      <w:marLeft w:val="0"/>
      <w:marRight w:val="0"/>
      <w:marTop w:val="0"/>
      <w:marBottom w:val="0"/>
      <w:divBdr>
        <w:top w:val="none" w:sz="0" w:space="0" w:color="auto"/>
        <w:left w:val="none" w:sz="0" w:space="0" w:color="auto"/>
        <w:bottom w:val="none" w:sz="0" w:space="0" w:color="auto"/>
        <w:right w:val="none" w:sz="0" w:space="0" w:color="auto"/>
      </w:divBdr>
    </w:div>
    <w:div w:id="729377128">
      <w:bodyDiv w:val="1"/>
      <w:marLeft w:val="0"/>
      <w:marRight w:val="0"/>
      <w:marTop w:val="0"/>
      <w:marBottom w:val="0"/>
      <w:divBdr>
        <w:top w:val="none" w:sz="0" w:space="0" w:color="auto"/>
        <w:left w:val="none" w:sz="0" w:space="0" w:color="auto"/>
        <w:bottom w:val="none" w:sz="0" w:space="0" w:color="auto"/>
        <w:right w:val="none" w:sz="0" w:space="0" w:color="auto"/>
      </w:divBdr>
    </w:div>
    <w:div w:id="846674165">
      <w:bodyDiv w:val="1"/>
      <w:marLeft w:val="0"/>
      <w:marRight w:val="0"/>
      <w:marTop w:val="0"/>
      <w:marBottom w:val="0"/>
      <w:divBdr>
        <w:top w:val="none" w:sz="0" w:space="0" w:color="auto"/>
        <w:left w:val="none" w:sz="0" w:space="0" w:color="auto"/>
        <w:bottom w:val="none" w:sz="0" w:space="0" w:color="auto"/>
        <w:right w:val="none" w:sz="0" w:space="0" w:color="auto"/>
      </w:divBdr>
    </w:div>
    <w:div w:id="920137762">
      <w:bodyDiv w:val="1"/>
      <w:marLeft w:val="0"/>
      <w:marRight w:val="0"/>
      <w:marTop w:val="0"/>
      <w:marBottom w:val="0"/>
      <w:divBdr>
        <w:top w:val="none" w:sz="0" w:space="0" w:color="auto"/>
        <w:left w:val="none" w:sz="0" w:space="0" w:color="auto"/>
        <w:bottom w:val="none" w:sz="0" w:space="0" w:color="auto"/>
        <w:right w:val="none" w:sz="0" w:space="0" w:color="auto"/>
      </w:divBdr>
    </w:div>
    <w:div w:id="951016472">
      <w:bodyDiv w:val="1"/>
      <w:marLeft w:val="0"/>
      <w:marRight w:val="0"/>
      <w:marTop w:val="0"/>
      <w:marBottom w:val="0"/>
      <w:divBdr>
        <w:top w:val="none" w:sz="0" w:space="0" w:color="auto"/>
        <w:left w:val="none" w:sz="0" w:space="0" w:color="auto"/>
        <w:bottom w:val="none" w:sz="0" w:space="0" w:color="auto"/>
        <w:right w:val="none" w:sz="0" w:space="0" w:color="auto"/>
      </w:divBdr>
    </w:div>
    <w:div w:id="979502849">
      <w:bodyDiv w:val="1"/>
      <w:marLeft w:val="0"/>
      <w:marRight w:val="0"/>
      <w:marTop w:val="0"/>
      <w:marBottom w:val="0"/>
      <w:divBdr>
        <w:top w:val="none" w:sz="0" w:space="0" w:color="auto"/>
        <w:left w:val="none" w:sz="0" w:space="0" w:color="auto"/>
        <w:bottom w:val="none" w:sz="0" w:space="0" w:color="auto"/>
        <w:right w:val="none" w:sz="0" w:space="0" w:color="auto"/>
      </w:divBdr>
    </w:div>
    <w:div w:id="1280524798">
      <w:bodyDiv w:val="1"/>
      <w:marLeft w:val="0"/>
      <w:marRight w:val="0"/>
      <w:marTop w:val="0"/>
      <w:marBottom w:val="0"/>
      <w:divBdr>
        <w:top w:val="none" w:sz="0" w:space="0" w:color="auto"/>
        <w:left w:val="none" w:sz="0" w:space="0" w:color="auto"/>
        <w:bottom w:val="none" w:sz="0" w:space="0" w:color="auto"/>
        <w:right w:val="none" w:sz="0" w:space="0" w:color="auto"/>
      </w:divBdr>
    </w:div>
    <w:div w:id="1467430497">
      <w:bodyDiv w:val="1"/>
      <w:marLeft w:val="0"/>
      <w:marRight w:val="0"/>
      <w:marTop w:val="0"/>
      <w:marBottom w:val="0"/>
      <w:divBdr>
        <w:top w:val="none" w:sz="0" w:space="0" w:color="auto"/>
        <w:left w:val="none" w:sz="0" w:space="0" w:color="auto"/>
        <w:bottom w:val="none" w:sz="0" w:space="0" w:color="auto"/>
        <w:right w:val="none" w:sz="0" w:space="0" w:color="auto"/>
      </w:divBdr>
    </w:div>
    <w:div w:id="1526409556">
      <w:bodyDiv w:val="1"/>
      <w:marLeft w:val="0"/>
      <w:marRight w:val="0"/>
      <w:marTop w:val="0"/>
      <w:marBottom w:val="0"/>
      <w:divBdr>
        <w:top w:val="none" w:sz="0" w:space="0" w:color="auto"/>
        <w:left w:val="none" w:sz="0" w:space="0" w:color="auto"/>
        <w:bottom w:val="none" w:sz="0" w:space="0" w:color="auto"/>
        <w:right w:val="none" w:sz="0" w:space="0" w:color="auto"/>
      </w:divBdr>
    </w:div>
    <w:div w:id="1553493137">
      <w:bodyDiv w:val="1"/>
      <w:marLeft w:val="0"/>
      <w:marRight w:val="0"/>
      <w:marTop w:val="0"/>
      <w:marBottom w:val="0"/>
      <w:divBdr>
        <w:top w:val="none" w:sz="0" w:space="0" w:color="auto"/>
        <w:left w:val="none" w:sz="0" w:space="0" w:color="auto"/>
        <w:bottom w:val="none" w:sz="0" w:space="0" w:color="auto"/>
        <w:right w:val="none" w:sz="0" w:space="0" w:color="auto"/>
      </w:divBdr>
    </w:div>
    <w:div w:id="1575820566">
      <w:bodyDiv w:val="1"/>
      <w:marLeft w:val="0"/>
      <w:marRight w:val="0"/>
      <w:marTop w:val="0"/>
      <w:marBottom w:val="0"/>
      <w:divBdr>
        <w:top w:val="none" w:sz="0" w:space="0" w:color="auto"/>
        <w:left w:val="none" w:sz="0" w:space="0" w:color="auto"/>
        <w:bottom w:val="none" w:sz="0" w:space="0" w:color="auto"/>
        <w:right w:val="none" w:sz="0" w:space="0" w:color="auto"/>
      </w:divBdr>
    </w:div>
    <w:div w:id="1722484431">
      <w:bodyDiv w:val="1"/>
      <w:marLeft w:val="0"/>
      <w:marRight w:val="0"/>
      <w:marTop w:val="0"/>
      <w:marBottom w:val="0"/>
      <w:divBdr>
        <w:top w:val="none" w:sz="0" w:space="0" w:color="auto"/>
        <w:left w:val="none" w:sz="0" w:space="0" w:color="auto"/>
        <w:bottom w:val="none" w:sz="0" w:space="0" w:color="auto"/>
        <w:right w:val="none" w:sz="0" w:space="0" w:color="auto"/>
      </w:divBdr>
    </w:div>
    <w:div w:id="1751779332">
      <w:bodyDiv w:val="1"/>
      <w:marLeft w:val="0"/>
      <w:marRight w:val="0"/>
      <w:marTop w:val="0"/>
      <w:marBottom w:val="0"/>
      <w:divBdr>
        <w:top w:val="none" w:sz="0" w:space="0" w:color="auto"/>
        <w:left w:val="none" w:sz="0" w:space="0" w:color="auto"/>
        <w:bottom w:val="none" w:sz="0" w:space="0" w:color="auto"/>
        <w:right w:val="none" w:sz="0" w:space="0" w:color="auto"/>
      </w:divBdr>
    </w:div>
    <w:div w:id="1819760223">
      <w:bodyDiv w:val="1"/>
      <w:marLeft w:val="0"/>
      <w:marRight w:val="0"/>
      <w:marTop w:val="0"/>
      <w:marBottom w:val="0"/>
      <w:divBdr>
        <w:top w:val="none" w:sz="0" w:space="0" w:color="auto"/>
        <w:left w:val="none" w:sz="0" w:space="0" w:color="auto"/>
        <w:bottom w:val="none" w:sz="0" w:space="0" w:color="auto"/>
        <w:right w:val="none" w:sz="0" w:space="0" w:color="auto"/>
      </w:divBdr>
    </w:div>
    <w:div w:id="1903519542">
      <w:bodyDiv w:val="1"/>
      <w:marLeft w:val="0"/>
      <w:marRight w:val="0"/>
      <w:marTop w:val="0"/>
      <w:marBottom w:val="0"/>
      <w:divBdr>
        <w:top w:val="none" w:sz="0" w:space="0" w:color="auto"/>
        <w:left w:val="none" w:sz="0" w:space="0" w:color="auto"/>
        <w:bottom w:val="none" w:sz="0" w:space="0" w:color="auto"/>
        <w:right w:val="none" w:sz="0" w:space="0" w:color="auto"/>
      </w:divBdr>
    </w:div>
    <w:div w:id="1925068801">
      <w:bodyDiv w:val="1"/>
      <w:marLeft w:val="0"/>
      <w:marRight w:val="0"/>
      <w:marTop w:val="0"/>
      <w:marBottom w:val="0"/>
      <w:divBdr>
        <w:top w:val="none" w:sz="0" w:space="0" w:color="auto"/>
        <w:left w:val="none" w:sz="0" w:space="0" w:color="auto"/>
        <w:bottom w:val="none" w:sz="0" w:space="0" w:color="auto"/>
        <w:right w:val="none" w:sz="0" w:space="0" w:color="auto"/>
      </w:divBdr>
    </w:div>
    <w:div w:id="2066444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footer1.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11.png"/><Relationship Id="rId1" Type="http://schemas.openxmlformats.org/officeDocument/2006/relationships/image" Target="media/image10.png"/><Relationship Id="rId4" Type="http://schemas.openxmlformats.org/officeDocument/2006/relationships/image" Target="media/image13.jpeg"/></Relationships>
</file>

<file path=word/_rels/footer2.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13.jpeg"/><Relationship Id="rId1" Type="http://schemas.openxmlformats.org/officeDocument/2006/relationships/image" Target="media/image1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Letter%20Wizard.w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6395E9-8B9E-4C76-B4A3-B5B947909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Wizard</Template>
  <TotalTime>0</TotalTime>
  <Pages>11</Pages>
  <Words>1514</Words>
  <Characters>8630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BLACK EDITION - tum0r</Company>
  <LinksUpToDate>false</LinksUpToDate>
  <CharactersWithSpaces>10124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dc:creator>
  <cp:lastModifiedBy>Hannah Slack</cp:lastModifiedBy>
  <cp:revision>2</cp:revision>
  <cp:lastPrinted>2024-08-13T09:08:00Z</cp:lastPrinted>
  <dcterms:created xsi:type="dcterms:W3CDTF">2024-10-09T12:49:00Z</dcterms:created>
  <dcterms:modified xsi:type="dcterms:W3CDTF">2024-10-09T12:49:00Z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