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7EC72FE8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0A49A7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9D4846">
        <w:rPr>
          <w:rFonts w:cs="Arial"/>
          <w:noProof/>
          <w:sz w:val="22"/>
          <w:szCs w:val="22"/>
        </w:rPr>
        <w:t>0</w:t>
      </w:r>
      <w:r w:rsidR="005D59F7">
        <w:rPr>
          <w:rFonts w:cs="Arial"/>
          <w:noProof/>
          <w:sz w:val="22"/>
          <w:szCs w:val="22"/>
        </w:rPr>
        <w:t>351</w:t>
      </w:r>
      <w:r w:rsidR="00426870">
        <w:rPr>
          <w:rFonts w:cs="Arial"/>
          <w:noProof/>
          <w:sz w:val="22"/>
          <w:szCs w:val="22"/>
        </w:rPr>
        <w:t>-</w:t>
      </w:r>
      <w:r w:rsidR="00682231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D12B18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4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D59F7">
            <w:rPr>
              <w:rFonts w:cs="Arial"/>
              <w:noProof/>
              <w:sz w:val="22"/>
              <w:szCs w:val="22"/>
            </w:rPr>
            <w:t>15 April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28BCEC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54697">
            <w:rPr>
              <w:rFonts w:cs="Arial"/>
              <w:noProof/>
              <w:sz w:val="22"/>
              <w:szCs w:val="22"/>
            </w:rPr>
            <w:t>25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37F965BB" w14:textId="55426FA1" w:rsidR="00390F0A" w:rsidRDefault="005D59F7" w:rsidP="00390F0A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Two-storey side extension</w:t>
      </w:r>
    </w:p>
    <w:p w14:paraId="5771C422" w14:textId="77777777" w:rsidR="005D59F7" w:rsidRDefault="005D59F7" w:rsidP="00390F0A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2C795696" w14:textId="1B7ED696" w:rsidR="00682231" w:rsidRDefault="003673DE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FBC698" w14:textId="77777777" w:rsidR="005D59F7" w:rsidRPr="005D59F7" w:rsidRDefault="005D59F7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6BEFCA1E" w14:textId="3B6F9928" w:rsidR="00682231" w:rsidRDefault="00682231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This proposal will not generate any significant volume of traffic.</w:t>
      </w:r>
    </w:p>
    <w:p w14:paraId="1A5C36D2" w14:textId="3ABDCE63" w:rsidR="005D59F7" w:rsidRDefault="005D59F7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plans submitted appear to show the extension being built on part of what currently is the driveway and off-street parking for this property. The remaining driveway space is not adequate to park a car fully clear of the highway. Loss of this single paring space is unacceptable and forces the car to park on the highway. </w:t>
      </w:r>
    </w:p>
    <w:p w14:paraId="784D1FD1" w14:textId="2C9E175D" w:rsidR="00682231" w:rsidRDefault="005D59F7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Exacerbating on street parking compromises the function and </w:t>
      </w:r>
      <w:r w:rsidR="00682231">
        <w:rPr>
          <w:rFonts w:eastAsiaTheme="minorHAnsi" w:cs="Arial"/>
          <w:sz w:val="22"/>
          <w:szCs w:val="22"/>
        </w:rPr>
        <w:t xml:space="preserve">road safety </w:t>
      </w:r>
      <w:r>
        <w:rPr>
          <w:rFonts w:eastAsiaTheme="minorHAnsi" w:cs="Arial"/>
          <w:sz w:val="22"/>
          <w:szCs w:val="22"/>
        </w:rPr>
        <w:t>of the highway and as such we cannot support these proposals</w:t>
      </w:r>
    </w:p>
    <w:p w14:paraId="56D9A4A2" w14:textId="77777777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4163D948" w14:textId="72EE569E" w:rsidR="004F04CE" w:rsidRPr="004F04CE" w:rsidRDefault="00E14E86" w:rsidP="007E0DFA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5D59F7">
        <w:rPr>
          <w:rFonts w:cs="Arial"/>
          <w:sz w:val="22"/>
          <w:szCs w:val="22"/>
        </w:rPr>
        <w:t>object to this proposal due to loss of parking and road safety. Should plans submitted show off street parking 2.4m x 5.5m available we would remove this objection and  support the application.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69F91C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A437D4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/04/2025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27429"/>
    <w:rsid w:val="0033501D"/>
    <w:rsid w:val="00335259"/>
    <w:rsid w:val="00341004"/>
    <w:rsid w:val="003563B6"/>
    <w:rsid w:val="003673DE"/>
    <w:rsid w:val="003767A0"/>
    <w:rsid w:val="00390F0A"/>
    <w:rsid w:val="003929F1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D50EE"/>
    <w:rsid w:val="005D59F7"/>
    <w:rsid w:val="005E63CC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437D4"/>
    <w:rsid w:val="00A74F99"/>
    <w:rsid w:val="00A779D9"/>
    <w:rsid w:val="00A82BA3"/>
    <w:rsid w:val="00A851A8"/>
    <w:rsid w:val="00A92012"/>
    <w:rsid w:val="00A94ACC"/>
    <w:rsid w:val="00AA3105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</TotalTime>
  <Pages>1</Pages>
  <Words>173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2025-04-24T10:23:00Z</dcterms:created>
  <dcterms:modified xsi:type="dcterms:W3CDTF">2025-04-24T10:23:00Z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