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77D6" w14:textId="401FB9AE" w:rsidR="00E764A6" w:rsidRDefault="00E764A6" w:rsidP="00E764A6">
      <w:pPr>
        <w:jc w:val="both"/>
        <w:rPr>
          <w:b/>
          <w:iCs/>
          <w:szCs w:val="20"/>
        </w:rPr>
      </w:pPr>
      <w:r w:rsidRPr="00C94494">
        <w:rPr>
          <w:b/>
          <w:iCs/>
          <w:szCs w:val="20"/>
        </w:rPr>
        <w:t>Please quote 27</w:t>
      </w:r>
      <w:r w:rsidR="0073022D">
        <w:rPr>
          <w:b/>
          <w:iCs/>
          <w:szCs w:val="20"/>
        </w:rPr>
        <w:t>637</w:t>
      </w:r>
      <w:r>
        <w:rPr>
          <w:b/>
          <w:iCs/>
          <w:szCs w:val="20"/>
        </w:rPr>
        <w:t>-</w:t>
      </w:r>
      <w:r w:rsidR="00D92542">
        <w:rPr>
          <w:b/>
          <w:iCs/>
          <w:szCs w:val="20"/>
        </w:rPr>
        <w:t>7151</w:t>
      </w:r>
      <w:r w:rsidRPr="00C94494">
        <w:rPr>
          <w:b/>
          <w:iCs/>
          <w:szCs w:val="20"/>
        </w:rPr>
        <w:t>-PL1 in all correspondence.</w:t>
      </w:r>
    </w:p>
    <w:p w14:paraId="67DA26E1" w14:textId="77777777" w:rsidR="00E764A6" w:rsidRDefault="00E764A6" w:rsidP="00E764A6">
      <w:pPr>
        <w:jc w:val="both"/>
        <w:rPr>
          <w:b/>
          <w:iCs/>
          <w:szCs w:val="20"/>
        </w:rPr>
      </w:pPr>
    </w:p>
    <w:p w14:paraId="37127349" w14:textId="77777777" w:rsidR="00E764A6" w:rsidRPr="001E1CF4" w:rsidRDefault="00E764A6" w:rsidP="00E764A6">
      <w:pPr>
        <w:jc w:val="both"/>
        <w:rPr>
          <w:b/>
          <w:iCs/>
          <w:szCs w:val="20"/>
        </w:rPr>
      </w:pPr>
      <w:r w:rsidRPr="001E1CF4">
        <w:rPr>
          <w:b/>
          <w:iCs/>
          <w:szCs w:val="20"/>
        </w:rPr>
        <w:t xml:space="preserve">Please note that advance approval is required before a site visit – even if the visit is only to the outside of </w:t>
      </w:r>
    </w:p>
    <w:p w14:paraId="59DD806C" w14:textId="77777777" w:rsidR="00E764A6" w:rsidRPr="001E1CF4" w:rsidRDefault="00E764A6" w:rsidP="00E764A6">
      <w:pPr>
        <w:jc w:val="both"/>
        <w:rPr>
          <w:b/>
          <w:iCs/>
          <w:szCs w:val="20"/>
        </w:rPr>
      </w:pPr>
      <w:r w:rsidRPr="001E1CF4">
        <w:rPr>
          <w:b/>
          <w:iCs/>
          <w:szCs w:val="20"/>
        </w:rPr>
        <w:t xml:space="preserve">the branch. Due to heightened awareness of criminality around bank branches staff will spot and report </w:t>
      </w:r>
    </w:p>
    <w:p w14:paraId="2194A553" w14:textId="77777777" w:rsidR="00E764A6" w:rsidRPr="001E1CF4" w:rsidRDefault="00E764A6" w:rsidP="00E764A6">
      <w:pPr>
        <w:jc w:val="both"/>
        <w:rPr>
          <w:rFonts w:eastAsiaTheme="minorHAnsi"/>
          <w:b/>
          <w:iCs/>
          <w:color w:val="auto"/>
          <w:szCs w:val="20"/>
        </w:rPr>
      </w:pPr>
      <w:r w:rsidRPr="001E1CF4">
        <w:rPr>
          <w:b/>
          <w:iCs/>
          <w:szCs w:val="20"/>
        </w:rPr>
        <w:t xml:space="preserve">incidence of suspicious activity to the local constabulary. </w:t>
      </w:r>
    </w:p>
    <w:p w14:paraId="5E971ED1" w14:textId="77777777" w:rsidR="00E764A6" w:rsidRPr="001E1CF4" w:rsidRDefault="00E764A6" w:rsidP="00E764A6">
      <w:pPr>
        <w:rPr>
          <w:b/>
          <w:iCs/>
          <w:szCs w:val="20"/>
        </w:rPr>
      </w:pPr>
      <w:r w:rsidRPr="001E1CF4">
        <w:rPr>
          <w:b/>
          <w:iCs/>
          <w:szCs w:val="20"/>
        </w:rPr>
        <w:t xml:space="preserve">To avoid any undue interaction with the police please call us on 01142490944 to arrange a visit. Three </w:t>
      </w:r>
    </w:p>
    <w:p w14:paraId="66862492" w14:textId="77777777" w:rsidR="00E764A6" w:rsidRPr="001E1CF4" w:rsidRDefault="00E764A6" w:rsidP="00E764A6">
      <w:pPr>
        <w:rPr>
          <w:b/>
          <w:iCs/>
          <w:szCs w:val="20"/>
        </w:rPr>
      </w:pPr>
      <w:r w:rsidRPr="001E1CF4">
        <w:rPr>
          <w:b/>
          <w:iCs/>
          <w:szCs w:val="20"/>
        </w:rPr>
        <w:t xml:space="preserve">working days’ notice is required to ensure the visit can be arranged with all internal parties. </w:t>
      </w:r>
    </w:p>
    <w:p w14:paraId="4335DD6A" w14:textId="77777777" w:rsidR="00E764A6" w:rsidRPr="001E1CF4" w:rsidRDefault="00E764A6" w:rsidP="00E764A6">
      <w:pPr>
        <w:rPr>
          <w:b/>
          <w:iCs/>
          <w:szCs w:val="20"/>
        </w:rPr>
      </w:pPr>
      <w:r w:rsidRPr="001E1CF4">
        <w:rPr>
          <w:b/>
          <w:iCs/>
          <w:szCs w:val="20"/>
        </w:rPr>
        <w:t xml:space="preserve">If you have any queries about a visit to a site, please email </w:t>
      </w:r>
      <w:hyperlink r:id="rId5" w:history="1">
        <w:r w:rsidRPr="001E1CF4">
          <w:rPr>
            <w:rStyle w:val="Hyperlink"/>
            <w:b/>
            <w:iCs/>
            <w:szCs w:val="20"/>
          </w:rPr>
          <w:t>richard@axis-architecture.com</w:t>
        </w:r>
      </w:hyperlink>
      <w:r w:rsidRPr="001E1CF4">
        <w:rPr>
          <w:b/>
          <w:iCs/>
          <w:szCs w:val="20"/>
        </w:rPr>
        <w:t xml:space="preserve"> or call </w:t>
      </w:r>
    </w:p>
    <w:p w14:paraId="047C0653" w14:textId="77777777" w:rsidR="00E764A6" w:rsidRPr="001E1CF4" w:rsidRDefault="00E764A6" w:rsidP="00E764A6">
      <w:pPr>
        <w:rPr>
          <w:b/>
          <w:iCs/>
          <w:szCs w:val="20"/>
        </w:rPr>
      </w:pPr>
      <w:r w:rsidRPr="001E1CF4">
        <w:rPr>
          <w:b/>
          <w:iCs/>
          <w:szCs w:val="20"/>
        </w:rPr>
        <w:t>07912731638.</w:t>
      </w:r>
    </w:p>
    <w:p w14:paraId="250B5753" w14:textId="77777777" w:rsidR="00E764A6" w:rsidRDefault="00E764A6" w:rsidP="00E764A6">
      <w:pPr>
        <w:pStyle w:val="NoSpacing"/>
      </w:pPr>
    </w:p>
    <w:p w14:paraId="3F21D555" w14:textId="4CBF125F" w:rsidR="00E764A6" w:rsidRDefault="00E764A6" w:rsidP="00E764A6">
      <w:pPr>
        <w:pStyle w:val="NoSpacing"/>
        <w:rPr>
          <w:b/>
          <w:bCs/>
          <w:sz w:val="20"/>
          <w:szCs w:val="20"/>
        </w:rPr>
      </w:pPr>
      <w:r w:rsidRPr="00E764A6">
        <w:rPr>
          <w:b/>
          <w:bCs/>
          <w:sz w:val="20"/>
          <w:szCs w:val="20"/>
        </w:rPr>
        <w:t>Heritage</w:t>
      </w:r>
      <w:r>
        <w:rPr>
          <w:b/>
          <w:bCs/>
          <w:sz w:val="20"/>
          <w:szCs w:val="20"/>
        </w:rPr>
        <w:t xml:space="preserve"> Statement to Support Planning Application – </w:t>
      </w:r>
      <w:r w:rsidRPr="009C76CC">
        <w:rPr>
          <w:b/>
          <w:bCs/>
          <w:sz w:val="20"/>
          <w:szCs w:val="20"/>
        </w:rPr>
        <w:t xml:space="preserve">HSBC </w:t>
      </w:r>
      <w:r>
        <w:rPr>
          <w:b/>
          <w:bCs/>
          <w:sz w:val="20"/>
          <w:szCs w:val="20"/>
        </w:rPr>
        <w:t>UK</w:t>
      </w:r>
      <w:r w:rsidRPr="00145F23">
        <w:rPr>
          <w:sz w:val="20"/>
          <w:szCs w:val="20"/>
        </w:rPr>
        <w:t xml:space="preserve"> </w:t>
      </w:r>
      <w:r w:rsidRPr="00145F23">
        <w:rPr>
          <w:b/>
          <w:bCs/>
          <w:sz w:val="20"/>
          <w:szCs w:val="20"/>
        </w:rPr>
        <w:t>-</w:t>
      </w:r>
      <w:r w:rsidRPr="00145F23">
        <w:rPr>
          <w:b/>
          <w:bCs/>
        </w:rPr>
        <w:t xml:space="preserve"> </w:t>
      </w:r>
      <w:r w:rsidR="00145F23" w:rsidRPr="00145F23">
        <w:rPr>
          <w:b/>
          <w:bCs/>
          <w:sz w:val="20"/>
          <w:szCs w:val="20"/>
        </w:rPr>
        <w:t>Rochdale</w:t>
      </w:r>
    </w:p>
    <w:p w14:paraId="35866B28" w14:textId="449D18F8" w:rsidR="00E764A6" w:rsidRDefault="00E764A6" w:rsidP="00E764A6">
      <w:pPr>
        <w:pStyle w:val="NoSpacing"/>
        <w:rPr>
          <w:rFonts w:ascii="Swis721 Lt BT" w:hAnsi="Swis721 Lt BT" w:cs="Swis721 Lt BT"/>
          <w:sz w:val="16"/>
          <w:szCs w:val="16"/>
        </w:rPr>
      </w:pPr>
      <w:r>
        <w:rPr>
          <w:rFonts w:ascii="Swis721 Lt BT" w:hAnsi="Swis721 Lt BT" w:cs="Swis721 Lt BT"/>
          <w:sz w:val="16"/>
          <w:szCs w:val="16"/>
        </w:rPr>
        <w:t xml:space="preserve">Document date </w:t>
      </w:r>
      <w:r>
        <w:rPr>
          <w:rFonts w:ascii="Swis721 Lt BT" w:hAnsi="Swis721 Lt BT" w:cs="Swis721 Lt BT"/>
          <w:sz w:val="16"/>
          <w:szCs w:val="16"/>
        </w:rPr>
        <w:fldChar w:fldCharType="begin"/>
      </w:r>
      <w:r>
        <w:rPr>
          <w:rFonts w:ascii="Swis721 Lt BT" w:hAnsi="Swis721 Lt BT" w:cs="Swis721 Lt BT"/>
          <w:sz w:val="16"/>
          <w:szCs w:val="16"/>
        </w:rPr>
        <w:instrText xml:space="preserve"> DATE \@ "dd/MM/yyyy" </w:instrText>
      </w:r>
      <w:r>
        <w:rPr>
          <w:rFonts w:ascii="Swis721 Lt BT" w:hAnsi="Swis721 Lt BT" w:cs="Swis721 Lt BT"/>
          <w:sz w:val="16"/>
          <w:szCs w:val="16"/>
        </w:rPr>
        <w:fldChar w:fldCharType="separate"/>
      </w:r>
      <w:r w:rsidR="00FE7AE6">
        <w:rPr>
          <w:rFonts w:ascii="Swis721 Lt BT" w:hAnsi="Swis721 Lt BT" w:cs="Swis721 Lt BT"/>
          <w:noProof/>
          <w:sz w:val="16"/>
          <w:szCs w:val="16"/>
        </w:rPr>
        <w:t>24/02/2025</w:t>
      </w:r>
      <w:r>
        <w:rPr>
          <w:rFonts w:ascii="Swis721 Lt BT" w:hAnsi="Swis721 Lt BT" w:cs="Swis721 Lt BT"/>
          <w:sz w:val="16"/>
          <w:szCs w:val="16"/>
        </w:rPr>
        <w:fldChar w:fldCharType="end"/>
      </w:r>
    </w:p>
    <w:p w14:paraId="00C9AA30" w14:textId="77777777" w:rsidR="00E764A6" w:rsidRDefault="00E764A6" w:rsidP="00E764A6">
      <w:pPr>
        <w:pStyle w:val="NoSpacing"/>
        <w:rPr>
          <w:rFonts w:ascii="Swis721 Lt BT" w:hAnsi="Swis721 Lt BT" w:cs="Swis721 Lt BT"/>
          <w:sz w:val="16"/>
          <w:szCs w:val="16"/>
        </w:rPr>
      </w:pPr>
    </w:p>
    <w:p w14:paraId="53929FF2" w14:textId="77777777" w:rsidR="00E764A6" w:rsidRDefault="00E764A6" w:rsidP="00E764A6">
      <w:pPr>
        <w:pStyle w:val="NoSpacing"/>
        <w:rPr>
          <w:rFonts w:ascii="Swis721 Lt BT" w:hAnsi="Swis721 Lt BT" w:cs="Swis721 Lt BT"/>
          <w:sz w:val="16"/>
          <w:szCs w:val="16"/>
        </w:rPr>
      </w:pPr>
      <w:r>
        <w:rPr>
          <w:rFonts w:ascii="Swis721 Lt BT" w:hAnsi="Swis721 Lt BT" w:cs="Swis721 Lt BT"/>
          <w:sz w:val="16"/>
          <w:szCs w:val="16"/>
        </w:rPr>
        <w:t>Rev -</w:t>
      </w:r>
    </w:p>
    <w:p w14:paraId="3B0EDCB5" w14:textId="77777777" w:rsidR="00E764A6" w:rsidRDefault="00E764A6" w:rsidP="00E764A6">
      <w:pPr>
        <w:pStyle w:val="NoSpacing"/>
        <w:rPr>
          <w:rFonts w:ascii="Swis721 Lt BT" w:hAnsi="Swis721 Lt BT" w:cs="Swis721 Lt BT"/>
          <w:sz w:val="16"/>
          <w:szCs w:val="16"/>
        </w:rPr>
      </w:pPr>
    </w:p>
    <w:p w14:paraId="4435F03C" w14:textId="77777777" w:rsidR="00E764A6" w:rsidRDefault="00E764A6" w:rsidP="00E764A6">
      <w:pPr>
        <w:pStyle w:val="NoSpacing"/>
        <w:rPr>
          <w:b/>
          <w:bCs/>
          <w:sz w:val="20"/>
          <w:szCs w:val="20"/>
        </w:rPr>
      </w:pPr>
    </w:p>
    <w:p w14:paraId="644DF786" w14:textId="77777777" w:rsidR="00E764A6" w:rsidRDefault="00E764A6" w:rsidP="00E764A6">
      <w:pPr>
        <w:pStyle w:val="NoSpacing"/>
        <w:rPr>
          <w:sz w:val="20"/>
          <w:szCs w:val="20"/>
        </w:rPr>
      </w:pPr>
      <w:r>
        <w:rPr>
          <w:b/>
          <w:bCs/>
          <w:sz w:val="20"/>
          <w:szCs w:val="20"/>
        </w:rPr>
        <w:t xml:space="preserve">Site Address: </w:t>
      </w:r>
    </w:p>
    <w:p w14:paraId="1E1DC5B2" w14:textId="77777777" w:rsidR="00E764A6" w:rsidRPr="00CF020F" w:rsidRDefault="00E764A6" w:rsidP="00E764A6">
      <w:pPr>
        <w:pStyle w:val="NoSpacing"/>
        <w:rPr>
          <w:sz w:val="20"/>
          <w:szCs w:val="20"/>
        </w:rPr>
      </w:pPr>
      <w:r w:rsidRPr="00CF020F">
        <w:rPr>
          <w:sz w:val="20"/>
          <w:szCs w:val="20"/>
        </w:rPr>
        <w:t>HSBC</w:t>
      </w:r>
      <w:r>
        <w:rPr>
          <w:sz w:val="20"/>
          <w:szCs w:val="20"/>
        </w:rPr>
        <w:t xml:space="preserve"> UK</w:t>
      </w:r>
      <w:r w:rsidRPr="00CF020F">
        <w:rPr>
          <w:sz w:val="20"/>
          <w:szCs w:val="20"/>
        </w:rPr>
        <w:t xml:space="preserve"> Bank plc</w:t>
      </w:r>
      <w:r>
        <w:rPr>
          <w:sz w:val="20"/>
          <w:szCs w:val="20"/>
        </w:rPr>
        <w:t>,</w:t>
      </w:r>
    </w:p>
    <w:p w14:paraId="077C209F" w14:textId="77777777" w:rsidR="00145F23" w:rsidRDefault="00145F23" w:rsidP="00145F23">
      <w:pPr>
        <w:pStyle w:val="NoSpacing"/>
        <w:rPr>
          <w:shd w:val="clear" w:color="auto" w:fill="FFFFFF"/>
        </w:rPr>
      </w:pPr>
      <w:r>
        <w:rPr>
          <w:shd w:val="clear" w:color="auto" w:fill="FFFFFF"/>
        </w:rPr>
        <w:t xml:space="preserve">2 Yorkshire Street, </w:t>
      </w:r>
    </w:p>
    <w:p w14:paraId="459FD62C" w14:textId="77777777" w:rsidR="00145F23" w:rsidRDefault="00145F23" w:rsidP="00145F23">
      <w:pPr>
        <w:pStyle w:val="NoSpacing"/>
        <w:rPr>
          <w:shd w:val="clear" w:color="auto" w:fill="FFFFFF"/>
        </w:rPr>
      </w:pPr>
      <w:r>
        <w:rPr>
          <w:shd w:val="clear" w:color="auto" w:fill="FFFFFF"/>
        </w:rPr>
        <w:t xml:space="preserve">Rochdale, </w:t>
      </w:r>
    </w:p>
    <w:p w14:paraId="27D8F656" w14:textId="77777777" w:rsidR="00145F23" w:rsidRDefault="00145F23" w:rsidP="00145F23">
      <w:pPr>
        <w:pStyle w:val="NoSpacing"/>
        <w:rPr>
          <w:shd w:val="clear" w:color="auto" w:fill="FFFFFF"/>
        </w:rPr>
      </w:pPr>
      <w:r>
        <w:rPr>
          <w:shd w:val="clear" w:color="auto" w:fill="FFFFFF"/>
        </w:rPr>
        <w:t xml:space="preserve">Lancashire, </w:t>
      </w:r>
    </w:p>
    <w:p w14:paraId="7528DEFD" w14:textId="1FE824D0" w:rsidR="001144EF" w:rsidRPr="00145F23" w:rsidRDefault="00145F23" w:rsidP="00145F23">
      <w:pPr>
        <w:pStyle w:val="NoSpacing"/>
        <w:rPr>
          <w:sz w:val="20"/>
          <w:szCs w:val="20"/>
        </w:rPr>
      </w:pPr>
      <w:r>
        <w:rPr>
          <w:shd w:val="clear" w:color="auto" w:fill="FFFFFF"/>
        </w:rPr>
        <w:t>OL16 1EE</w:t>
      </w:r>
    </w:p>
    <w:p w14:paraId="0593391A" w14:textId="77777777" w:rsidR="00C2678B" w:rsidRDefault="00C2678B" w:rsidP="00330BF9">
      <w:pPr>
        <w:pStyle w:val="NoSpacing"/>
        <w:rPr>
          <w:b/>
          <w:bCs/>
          <w:sz w:val="20"/>
          <w:szCs w:val="20"/>
        </w:rPr>
      </w:pPr>
    </w:p>
    <w:p w14:paraId="2A097C0A" w14:textId="5279FB88" w:rsidR="00330BF9" w:rsidRDefault="00330BF9" w:rsidP="00330BF9">
      <w:pPr>
        <w:pStyle w:val="NoSpacing"/>
        <w:rPr>
          <w:sz w:val="20"/>
          <w:szCs w:val="20"/>
        </w:rPr>
      </w:pPr>
      <w:r>
        <w:rPr>
          <w:b/>
          <w:bCs/>
          <w:sz w:val="20"/>
          <w:szCs w:val="20"/>
        </w:rPr>
        <w:t>1.0</w:t>
      </w:r>
      <w:r>
        <w:rPr>
          <w:b/>
          <w:bCs/>
          <w:sz w:val="20"/>
          <w:szCs w:val="20"/>
        </w:rPr>
        <w:tab/>
      </w:r>
      <w:r w:rsidR="007F3386">
        <w:rPr>
          <w:b/>
          <w:bCs/>
          <w:sz w:val="20"/>
          <w:szCs w:val="20"/>
        </w:rPr>
        <w:t>INTRODUCTION</w:t>
      </w:r>
    </w:p>
    <w:p w14:paraId="16C3220C" w14:textId="77777777" w:rsidR="00330BF9" w:rsidRDefault="00330BF9" w:rsidP="00330BF9">
      <w:pPr>
        <w:pStyle w:val="NoSpacing"/>
        <w:numPr>
          <w:ilvl w:val="1"/>
          <w:numId w:val="14"/>
        </w:numPr>
        <w:rPr>
          <w:sz w:val="20"/>
          <w:szCs w:val="20"/>
        </w:rPr>
      </w:pPr>
      <w:r>
        <w:rPr>
          <w:sz w:val="20"/>
          <w:szCs w:val="20"/>
        </w:rPr>
        <w:t xml:space="preserve">The proposals can readily be broken-down into the following components which form the content of this application: </w:t>
      </w:r>
    </w:p>
    <w:p w14:paraId="56FDD3B1" w14:textId="77777777" w:rsidR="00330BF9" w:rsidRDefault="00330BF9" w:rsidP="00330BF9">
      <w:pPr>
        <w:pStyle w:val="NoSpacing"/>
        <w:ind w:left="720"/>
        <w:rPr>
          <w:sz w:val="20"/>
          <w:szCs w:val="20"/>
        </w:rPr>
      </w:pPr>
    </w:p>
    <w:p w14:paraId="56335C4F" w14:textId="368FDD17" w:rsidR="00A30A1D" w:rsidRDefault="0073022D" w:rsidP="00D92542">
      <w:pPr>
        <w:pStyle w:val="NoSpacing"/>
        <w:numPr>
          <w:ilvl w:val="0"/>
          <w:numId w:val="15"/>
        </w:numPr>
        <w:rPr>
          <w:sz w:val="20"/>
          <w:szCs w:val="20"/>
        </w:rPr>
      </w:pPr>
      <w:r>
        <w:rPr>
          <w:sz w:val="20"/>
          <w:szCs w:val="20"/>
        </w:rPr>
        <w:t xml:space="preserve">Replacement of </w:t>
      </w:r>
      <w:r w:rsidR="00D92542">
        <w:rPr>
          <w:sz w:val="20"/>
          <w:szCs w:val="20"/>
        </w:rPr>
        <w:t xml:space="preserve">roof covering to high level roof to front of building. </w:t>
      </w:r>
    </w:p>
    <w:p w14:paraId="6F13A8DC" w14:textId="7C8BA1EB" w:rsidR="00330BF9" w:rsidRDefault="00330BF9" w:rsidP="00330BF9">
      <w:pPr>
        <w:pStyle w:val="NoSpacing"/>
        <w:rPr>
          <w:sz w:val="20"/>
          <w:szCs w:val="20"/>
        </w:rPr>
      </w:pPr>
    </w:p>
    <w:p w14:paraId="6041FC27" w14:textId="77CB33D2" w:rsidR="00330BF9" w:rsidRDefault="00330BF9" w:rsidP="00330BF9">
      <w:pPr>
        <w:pStyle w:val="NoSpacing"/>
        <w:rPr>
          <w:b/>
          <w:bCs/>
          <w:sz w:val="20"/>
          <w:szCs w:val="20"/>
        </w:rPr>
      </w:pPr>
      <w:r>
        <w:rPr>
          <w:b/>
          <w:bCs/>
          <w:sz w:val="20"/>
          <w:szCs w:val="20"/>
        </w:rPr>
        <w:t>2.0</w:t>
      </w:r>
      <w:r>
        <w:rPr>
          <w:b/>
          <w:bCs/>
          <w:sz w:val="20"/>
          <w:szCs w:val="20"/>
        </w:rPr>
        <w:tab/>
      </w:r>
      <w:r w:rsidR="007F3386">
        <w:rPr>
          <w:b/>
          <w:sz w:val="20"/>
          <w:szCs w:val="20"/>
        </w:rPr>
        <w:t>PROPERTY DESCRIPTION</w:t>
      </w:r>
    </w:p>
    <w:p w14:paraId="70D593AD" w14:textId="6C3C9C78" w:rsidR="00145F23" w:rsidRDefault="00330BF9" w:rsidP="00145F23">
      <w:pPr>
        <w:pStyle w:val="NoSpacing"/>
        <w:ind w:left="720" w:hanging="720"/>
        <w:rPr>
          <w:sz w:val="20"/>
          <w:szCs w:val="20"/>
        </w:rPr>
      </w:pPr>
      <w:r>
        <w:rPr>
          <w:bCs/>
          <w:sz w:val="20"/>
          <w:szCs w:val="20"/>
        </w:rPr>
        <w:t>2.01</w:t>
      </w:r>
      <w:r>
        <w:rPr>
          <w:bCs/>
          <w:sz w:val="20"/>
          <w:szCs w:val="20"/>
        </w:rPr>
        <w:tab/>
      </w:r>
      <w:r w:rsidR="00145F23" w:rsidRPr="00145F23">
        <w:rPr>
          <w:sz w:val="20"/>
          <w:szCs w:val="20"/>
        </w:rPr>
        <w:t>Bank. 1895, architect unknown. Ashlar sandstone, pink granite, slate roofs. Neo-classical style.</w:t>
      </w:r>
    </w:p>
    <w:p w14:paraId="6C4B9330" w14:textId="77777777" w:rsidR="00145F23" w:rsidRDefault="00145F23" w:rsidP="00145F23">
      <w:pPr>
        <w:pStyle w:val="NoSpacing"/>
        <w:ind w:left="720" w:hanging="720"/>
        <w:rPr>
          <w:sz w:val="20"/>
          <w:szCs w:val="20"/>
        </w:rPr>
      </w:pPr>
    </w:p>
    <w:p w14:paraId="7FE254CF" w14:textId="1B701BE5" w:rsidR="00145F23" w:rsidRDefault="00145F23" w:rsidP="00145F23">
      <w:pPr>
        <w:pStyle w:val="NoSpacing"/>
        <w:ind w:left="720" w:hanging="720"/>
        <w:rPr>
          <w:sz w:val="20"/>
          <w:szCs w:val="20"/>
        </w:rPr>
      </w:pPr>
      <w:r>
        <w:rPr>
          <w:sz w:val="20"/>
          <w:szCs w:val="20"/>
        </w:rPr>
        <w:t>2.02</w:t>
      </w:r>
      <w:r>
        <w:rPr>
          <w:sz w:val="20"/>
          <w:szCs w:val="20"/>
        </w:rPr>
        <w:tab/>
      </w:r>
      <w:r w:rsidRPr="00145F23">
        <w:rPr>
          <w:sz w:val="20"/>
          <w:szCs w:val="20"/>
        </w:rPr>
        <w:t>PLAN: curved plan of two and three storeys and basement. Banking hall on the ground floor of the central section with glass roof light to rear, offices, and a caretaker's flat in the east range.</w:t>
      </w:r>
    </w:p>
    <w:p w14:paraId="36EAE414" w14:textId="77777777" w:rsidR="00145F23" w:rsidRDefault="00145F23" w:rsidP="00145F23">
      <w:pPr>
        <w:pStyle w:val="NoSpacing"/>
        <w:ind w:left="720" w:hanging="720"/>
        <w:rPr>
          <w:sz w:val="20"/>
          <w:szCs w:val="20"/>
        </w:rPr>
      </w:pPr>
    </w:p>
    <w:p w14:paraId="499A6FD0" w14:textId="5DCA1C97" w:rsidR="00145F23" w:rsidRDefault="00145F23" w:rsidP="00145F23">
      <w:pPr>
        <w:pStyle w:val="NoSpacing"/>
        <w:ind w:left="720" w:hanging="720"/>
        <w:rPr>
          <w:sz w:val="20"/>
          <w:szCs w:val="20"/>
        </w:rPr>
      </w:pPr>
      <w:r>
        <w:rPr>
          <w:sz w:val="20"/>
          <w:szCs w:val="20"/>
        </w:rPr>
        <w:t>2.03</w:t>
      </w:r>
      <w:r>
        <w:rPr>
          <w:sz w:val="20"/>
          <w:szCs w:val="20"/>
        </w:rPr>
        <w:tab/>
      </w:r>
      <w:r w:rsidRPr="00145F23">
        <w:rPr>
          <w:sz w:val="20"/>
          <w:szCs w:val="20"/>
        </w:rPr>
        <w:t>EXTERIOR: the bank is in a prominent corner location at the junction of Yorkshire Street and The Butts. The curved front elevation has a three-storey central section of three bays and is flanked by two-storey ranges, of three bays on the left-hand side and four bays on the right-hand side. The façade is designed in a classical style and built of ashlar sandstone with a rock-faced pink granite plinth. There are moulded frieze bands between the ground and first floors and also the first and second floors of the higher central section, eaves entablatures with moulded dentil cornices, and a balustraded parapet to the central section. The ground floor has banded rustication across the entire façade with pilasters separating the bays of the side ranges. The central entrance bay projects slightly and has an over-sized round-headed doorway with over-sized, stepped voussoirs which break into the frieze band. It has a modern, aluminium and glazed door and blocked-in overlight. The keystone has a relief-carved shield. The ground-floor windows are round-headed with rusticated voussoirs, and timber mullion and transom frames with glazed semi-circular overlights. The first bay of the left-hand range has a round-headed archway to a passageway leading to a private side entrance with banded rustication to the reveals and soffit and a decorative iron railing gate with a circular flower motif to the arch head. The window in the second bay has a shallow, square-headed basement light in the plinth beneath. The rest of the plinth to the left-hand range is largely obscured by a modern access ramp rising adjacent to the wall to the top step of the central flight of steps to the entrance doorway. The third bay of the central section and the first and second bays of the right-hand range also have shallow, square-headed basement lights in the plinth. The plinth of the right-hand range deepens towards the outer corner. There is a doorway beneath the ground-floor window in the fourth bay with plain timber double doors. Giant engaged Tuscan columns rise through the first and second floors of the central section to support an entablature topped by a balustraded parapet. All the first-</w:t>
      </w:r>
      <w:r w:rsidRPr="00145F23">
        <w:rPr>
          <w:sz w:val="20"/>
          <w:szCs w:val="20"/>
        </w:rPr>
        <w:lastRenderedPageBreak/>
        <w:t>floor windows are square-headed with panelled architraves and canopies with enriched console brackets. The windows have timber mullion and transom frames. The three second-floor windows in the central section are round-headed with panelled architraves, enriched console brackets with lion heads, rusticated voussoirs and cyma reversa keystones.</w:t>
      </w:r>
    </w:p>
    <w:p w14:paraId="206B6BD8" w14:textId="77777777" w:rsidR="00145F23" w:rsidRDefault="00145F23" w:rsidP="00145F23">
      <w:pPr>
        <w:pStyle w:val="NoSpacing"/>
        <w:ind w:left="720" w:hanging="720"/>
        <w:rPr>
          <w:sz w:val="20"/>
          <w:szCs w:val="20"/>
        </w:rPr>
      </w:pPr>
    </w:p>
    <w:p w14:paraId="0F38263E" w14:textId="3DC84831" w:rsidR="00145F23" w:rsidRDefault="00145F23" w:rsidP="00145F23">
      <w:pPr>
        <w:pStyle w:val="NoSpacing"/>
        <w:ind w:left="720" w:hanging="720"/>
        <w:rPr>
          <w:sz w:val="20"/>
          <w:szCs w:val="20"/>
        </w:rPr>
      </w:pPr>
      <w:r>
        <w:rPr>
          <w:sz w:val="20"/>
          <w:szCs w:val="20"/>
        </w:rPr>
        <w:t>2.04</w:t>
      </w:r>
      <w:r>
        <w:rPr>
          <w:sz w:val="20"/>
          <w:szCs w:val="20"/>
        </w:rPr>
        <w:tab/>
      </w:r>
      <w:r w:rsidRPr="00145F23">
        <w:rPr>
          <w:sz w:val="20"/>
          <w:szCs w:val="20"/>
        </w:rPr>
        <w:t>INTERIOR: the ground floor has been partially opened up to enable modern banking practices, but the original wall divisions are discernable at ceiling level where deep, moulded and dentilled cornices remain. Towards the rear of the banking hall is an elongated octagonal roof light with decorative, geometric tracery set with Art Nouveau leaded and stained glass. The first and second floors retain moulded cornices to the rooms and there is a three-bay arcade on the first floor. A number of moulded and panelled door architraves and panelled doors remain throughout. The staircase at the east end of the building and the staircase to the cellar both have wooden, moulded, ramped handrails and plain, iron railing balustrades. There are two cast-iron fireplaces on the second floor.</w:t>
      </w:r>
    </w:p>
    <w:p w14:paraId="47865BAA" w14:textId="77777777" w:rsidR="00145F23" w:rsidRDefault="00145F23" w:rsidP="00145F23">
      <w:pPr>
        <w:pStyle w:val="NoSpacing"/>
        <w:ind w:left="720" w:hanging="720"/>
        <w:rPr>
          <w:sz w:val="20"/>
          <w:szCs w:val="20"/>
        </w:rPr>
      </w:pPr>
    </w:p>
    <w:p w14:paraId="29AE1D55" w14:textId="65064D17" w:rsidR="00784435" w:rsidRPr="00D610F4" w:rsidRDefault="00145F23" w:rsidP="00145F23">
      <w:pPr>
        <w:pStyle w:val="NoSpacing"/>
        <w:ind w:left="720" w:hanging="720"/>
        <w:rPr>
          <w:bCs/>
          <w:sz w:val="20"/>
          <w:szCs w:val="20"/>
        </w:rPr>
      </w:pPr>
      <w:r>
        <w:rPr>
          <w:sz w:val="20"/>
          <w:szCs w:val="20"/>
        </w:rPr>
        <w:t>2.05</w:t>
      </w:r>
      <w:r>
        <w:rPr>
          <w:sz w:val="20"/>
          <w:szCs w:val="20"/>
        </w:rPr>
        <w:tab/>
      </w:r>
      <w:r w:rsidRPr="00145F23">
        <w:rPr>
          <w:sz w:val="20"/>
          <w:szCs w:val="20"/>
        </w:rPr>
        <w:t>EXCLUSIONS The modern banking equipment, modern suspended ceilings, lighting, and partitions are not of special architectural interest and are excluded from the listing.</w:t>
      </w:r>
    </w:p>
    <w:p w14:paraId="0D8D9631" w14:textId="1F4CDFD0" w:rsidR="007F3386" w:rsidRDefault="007F3386" w:rsidP="00330BF9">
      <w:pPr>
        <w:pStyle w:val="NoSpacing"/>
        <w:ind w:left="720" w:hanging="720"/>
        <w:rPr>
          <w:sz w:val="20"/>
          <w:szCs w:val="20"/>
        </w:rPr>
      </w:pPr>
    </w:p>
    <w:p w14:paraId="17136208" w14:textId="77777777" w:rsidR="007F3386" w:rsidRDefault="007F3386" w:rsidP="007F3386">
      <w:pPr>
        <w:pStyle w:val="NoSpacing"/>
        <w:rPr>
          <w:b/>
          <w:sz w:val="20"/>
          <w:szCs w:val="20"/>
        </w:rPr>
      </w:pPr>
      <w:r>
        <w:rPr>
          <w:b/>
          <w:sz w:val="20"/>
          <w:szCs w:val="20"/>
        </w:rPr>
        <w:t>3.0</w:t>
      </w:r>
      <w:r>
        <w:rPr>
          <w:b/>
          <w:sz w:val="20"/>
          <w:szCs w:val="20"/>
        </w:rPr>
        <w:tab/>
        <w:t>SIGNIFICANCE OF HERITAGE ASSET</w:t>
      </w:r>
    </w:p>
    <w:p w14:paraId="0DFFFD32" w14:textId="6013A5B5" w:rsidR="007F3386" w:rsidRPr="00CF020F" w:rsidRDefault="007F3386" w:rsidP="007F3386">
      <w:pPr>
        <w:pStyle w:val="NoSpacing"/>
        <w:ind w:left="720" w:hanging="720"/>
        <w:rPr>
          <w:sz w:val="18"/>
          <w:szCs w:val="18"/>
        </w:rPr>
      </w:pPr>
      <w:r w:rsidRPr="00CF020F">
        <w:rPr>
          <w:sz w:val="18"/>
          <w:szCs w:val="18"/>
        </w:rPr>
        <w:t>3.01</w:t>
      </w:r>
      <w:r w:rsidRPr="00CF020F">
        <w:rPr>
          <w:sz w:val="18"/>
          <w:szCs w:val="18"/>
        </w:rPr>
        <w:tab/>
      </w:r>
      <w:r w:rsidR="00E92008" w:rsidRPr="00387F7B">
        <w:rPr>
          <w:sz w:val="20"/>
          <w:szCs w:val="20"/>
        </w:rPr>
        <w:t>The architectural &amp; historical interest of this building is significant,</w:t>
      </w:r>
      <w:r w:rsidR="00E92008">
        <w:rPr>
          <w:sz w:val="20"/>
          <w:szCs w:val="20"/>
        </w:rPr>
        <w:t xml:space="preserve"> due to its architectural merit. T</w:t>
      </w:r>
      <w:r w:rsidR="00E92008" w:rsidRPr="00387F7B">
        <w:rPr>
          <w:sz w:val="20"/>
          <w:szCs w:val="20"/>
        </w:rPr>
        <w:t>he site is a significant asset to the surrounding area as it holds a prominent presence upon</w:t>
      </w:r>
      <w:r w:rsidR="00E92008">
        <w:rPr>
          <w:sz w:val="20"/>
          <w:szCs w:val="20"/>
        </w:rPr>
        <w:t xml:space="preserve"> </w:t>
      </w:r>
      <w:r w:rsidR="00145F23">
        <w:rPr>
          <w:sz w:val="20"/>
          <w:szCs w:val="20"/>
        </w:rPr>
        <w:t>Yorkshire St in close proximity to the River Roch, in the centre of the town.</w:t>
      </w:r>
      <w:r w:rsidR="00E92008">
        <w:rPr>
          <w:sz w:val="20"/>
          <w:szCs w:val="20"/>
        </w:rPr>
        <w:t xml:space="preserve"> </w:t>
      </w:r>
      <w:r w:rsidR="00E92008" w:rsidRPr="00387F7B">
        <w:rPr>
          <w:sz w:val="20"/>
          <w:szCs w:val="20"/>
        </w:rPr>
        <w:t>The building is sited within a conservation area, further emphasising its architectural merit.</w:t>
      </w:r>
      <w:r w:rsidR="00E92008">
        <w:rPr>
          <w:sz w:val="20"/>
          <w:szCs w:val="20"/>
        </w:rPr>
        <w:t xml:space="preserve"> </w:t>
      </w:r>
    </w:p>
    <w:p w14:paraId="1558B906" w14:textId="77777777" w:rsidR="00361377" w:rsidRPr="00CF020F" w:rsidRDefault="00361377" w:rsidP="007F3386">
      <w:pPr>
        <w:pStyle w:val="NoSpacing"/>
        <w:rPr>
          <w:b/>
          <w:sz w:val="20"/>
          <w:szCs w:val="20"/>
        </w:rPr>
      </w:pPr>
    </w:p>
    <w:p w14:paraId="2FA1B616" w14:textId="77777777" w:rsidR="007F3386" w:rsidRPr="00CF020F" w:rsidRDefault="007F3386" w:rsidP="007F3386">
      <w:pPr>
        <w:pStyle w:val="NoSpacing"/>
        <w:rPr>
          <w:b/>
          <w:sz w:val="20"/>
          <w:szCs w:val="20"/>
        </w:rPr>
      </w:pPr>
      <w:r>
        <w:rPr>
          <w:b/>
          <w:sz w:val="20"/>
          <w:szCs w:val="20"/>
        </w:rPr>
        <w:t>4.0</w:t>
      </w:r>
      <w:r>
        <w:rPr>
          <w:b/>
          <w:sz w:val="20"/>
          <w:szCs w:val="20"/>
        </w:rPr>
        <w:tab/>
        <w:t xml:space="preserve">CONTRIBUTION OF ITS SETTING TO THAT SIGNIFICANCE </w:t>
      </w:r>
    </w:p>
    <w:p w14:paraId="68FDB2A0" w14:textId="284E5ED3" w:rsidR="007F3386" w:rsidRPr="00CF020F" w:rsidRDefault="007F3386" w:rsidP="007F3386">
      <w:pPr>
        <w:pStyle w:val="NoSpacing"/>
        <w:ind w:left="720" w:hanging="720"/>
        <w:rPr>
          <w:sz w:val="20"/>
          <w:szCs w:val="20"/>
        </w:rPr>
      </w:pPr>
      <w:r w:rsidRPr="00CF020F">
        <w:rPr>
          <w:sz w:val="18"/>
          <w:szCs w:val="18"/>
        </w:rPr>
        <w:t>4.01</w:t>
      </w:r>
      <w:r>
        <w:rPr>
          <w:sz w:val="20"/>
          <w:szCs w:val="20"/>
        </w:rPr>
        <w:tab/>
      </w:r>
      <w:r w:rsidR="00E92008" w:rsidRPr="00CF020F">
        <w:rPr>
          <w:sz w:val="20"/>
          <w:szCs w:val="20"/>
        </w:rPr>
        <w:t xml:space="preserve">The architectural character and appearance is typical of banks of this and earlier periods, signifying solidity and respectability relating to the building’s use. Its location is of great significance to the building’s heritage, located within a busy commercial area and within the conservation area.  </w:t>
      </w:r>
    </w:p>
    <w:p w14:paraId="2C22A3A7" w14:textId="6BFF15F6" w:rsidR="007F3386" w:rsidRDefault="007F3386" w:rsidP="007F3386">
      <w:pPr>
        <w:pStyle w:val="NoSpacing"/>
        <w:rPr>
          <w:b/>
          <w:bCs/>
          <w:sz w:val="20"/>
          <w:szCs w:val="20"/>
        </w:rPr>
      </w:pPr>
    </w:p>
    <w:p w14:paraId="47ED0D51" w14:textId="77777777" w:rsidR="007F3386" w:rsidRDefault="007F3386" w:rsidP="007F3386">
      <w:pPr>
        <w:pStyle w:val="NoSpacing"/>
        <w:rPr>
          <w:b/>
          <w:bCs/>
          <w:sz w:val="20"/>
          <w:szCs w:val="20"/>
        </w:rPr>
      </w:pPr>
      <w:r>
        <w:rPr>
          <w:b/>
          <w:bCs/>
          <w:sz w:val="20"/>
          <w:szCs w:val="20"/>
        </w:rPr>
        <w:t>5.0</w:t>
      </w:r>
      <w:r>
        <w:rPr>
          <w:b/>
          <w:bCs/>
          <w:sz w:val="20"/>
          <w:szCs w:val="20"/>
        </w:rPr>
        <w:tab/>
        <w:t>DESIGN CONCEPT</w:t>
      </w:r>
      <w:r w:rsidRPr="00CF020F">
        <w:rPr>
          <w:b/>
          <w:bCs/>
          <w:sz w:val="20"/>
          <w:szCs w:val="20"/>
        </w:rPr>
        <w:t xml:space="preserve"> </w:t>
      </w:r>
    </w:p>
    <w:p w14:paraId="0D97FD48" w14:textId="77777777" w:rsidR="00D92542" w:rsidRDefault="007F3386" w:rsidP="00D92542">
      <w:pPr>
        <w:pStyle w:val="NoSpacing"/>
        <w:ind w:left="720" w:hanging="720"/>
        <w:rPr>
          <w:sz w:val="20"/>
          <w:szCs w:val="20"/>
        </w:rPr>
      </w:pPr>
      <w:r w:rsidRPr="00CF020F">
        <w:rPr>
          <w:sz w:val="18"/>
          <w:szCs w:val="18"/>
        </w:rPr>
        <w:t>5.01</w:t>
      </w:r>
      <w:r>
        <w:rPr>
          <w:sz w:val="20"/>
          <w:szCs w:val="20"/>
        </w:rPr>
        <w:tab/>
      </w:r>
      <w:r w:rsidR="00D92542">
        <w:rPr>
          <w:sz w:val="20"/>
          <w:szCs w:val="20"/>
        </w:rPr>
        <w:t xml:space="preserve">As part of the banks commitment to preserving the integrity of the fabric of it’s property portfolio, e roof covering repairs have been identified at the HSBC Rochdale branch that necessitate the partial replacement of the roof covering to prevent water ingress and additional internal water damage. </w:t>
      </w:r>
    </w:p>
    <w:p w14:paraId="57ECBAD0" w14:textId="1ADC5DDE" w:rsidR="007F3386" w:rsidRDefault="007F3386" w:rsidP="00D92542">
      <w:pPr>
        <w:pStyle w:val="NoSpacing"/>
        <w:rPr>
          <w:sz w:val="20"/>
          <w:szCs w:val="20"/>
        </w:rPr>
      </w:pPr>
    </w:p>
    <w:p w14:paraId="734B02D4" w14:textId="1FB8722F" w:rsidR="00F63F9B" w:rsidRDefault="00F63F9B" w:rsidP="007F3386">
      <w:pPr>
        <w:pStyle w:val="NoSpacing"/>
        <w:ind w:left="720" w:hanging="720"/>
        <w:rPr>
          <w:sz w:val="20"/>
          <w:szCs w:val="20"/>
        </w:rPr>
      </w:pPr>
    </w:p>
    <w:p w14:paraId="192A4385" w14:textId="77777777" w:rsidR="007F3386" w:rsidRDefault="007F3386" w:rsidP="007F3386">
      <w:pPr>
        <w:pStyle w:val="NoSpacing"/>
        <w:rPr>
          <w:b/>
          <w:bCs/>
          <w:sz w:val="20"/>
          <w:szCs w:val="20"/>
        </w:rPr>
      </w:pPr>
      <w:r>
        <w:rPr>
          <w:b/>
          <w:sz w:val="20"/>
          <w:szCs w:val="20"/>
        </w:rPr>
        <w:t>6.0</w:t>
      </w:r>
      <w:r>
        <w:rPr>
          <w:b/>
          <w:sz w:val="20"/>
          <w:szCs w:val="20"/>
        </w:rPr>
        <w:tab/>
      </w:r>
      <w:r>
        <w:rPr>
          <w:b/>
          <w:bCs/>
          <w:sz w:val="20"/>
          <w:szCs w:val="20"/>
        </w:rPr>
        <w:t>IMPACT OF THE PROPOSALS ON THE SIGNIFICANCE</w:t>
      </w:r>
      <w:r w:rsidRPr="00CF020F">
        <w:rPr>
          <w:b/>
          <w:bCs/>
          <w:sz w:val="20"/>
          <w:szCs w:val="20"/>
        </w:rPr>
        <w:t xml:space="preserve"> </w:t>
      </w:r>
    </w:p>
    <w:p w14:paraId="43E42F23" w14:textId="116F0806" w:rsidR="007F3386" w:rsidRDefault="007F3386" w:rsidP="007F3386">
      <w:pPr>
        <w:pStyle w:val="NoSpacing"/>
        <w:ind w:left="720" w:hanging="720"/>
        <w:rPr>
          <w:sz w:val="20"/>
          <w:szCs w:val="20"/>
        </w:rPr>
      </w:pPr>
      <w:r w:rsidRPr="00CF020F">
        <w:rPr>
          <w:bCs/>
          <w:sz w:val="18"/>
          <w:szCs w:val="18"/>
        </w:rPr>
        <w:t>6.01</w:t>
      </w:r>
      <w:r>
        <w:rPr>
          <w:b/>
          <w:bCs/>
          <w:sz w:val="20"/>
          <w:szCs w:val="20"/>
        </w:rPr>
        <w:tab/>
      </w:r>
      <w:r w:rsidR="00E92008" w:rsidRPr="00CF020F">
        <w:rPr>
          <w:sz w:val="20"/>
          <w:szCs w:val="20"/>
        </w:rPr>
        <w:t>The works</w:t>
      </w:r>
      <w:r w:rsidR="00D92542">
        <w:rPr>
          <w:sz w:val="20"/>
          <w:szCs w:val="20"/>
        </w:rPr>
        <w:t xml:space="preserve"> are aimed to prevent any further deterioration of the existing fabric of the building; replacement of non-original roof covering for a like for like yet more modern and robust roof covering to prevent further water ingress. </w:t>
      </w:r>
      <w:r w:rsidR="00E92008">
        <w:rPr>
          <w:sz w:val="20"/>
          <w:szCs w:val="20"/>
        </w:rPr>
        <w:t>We believe the proposed works will respect the buildings original feature and will not have a negative impact on the building or surround area</w:t>
      </w:r>
      <w:r w:rsidR="00E92008" w:rsidRPr="00CF020F">
        <w:rPr>
          <w:sz w:val="20"/>
          <w:szCs w:val="20"/>
        </w:rPr>
        <w:t>.</w:t>
      </w:r>
      <w:r w:rsidR="00A30A1D">
        <w:rPr>
          <w:sz w:val="20"/>
          <w:szCs w:val="20"/>
        </w:rPr>
        <w:t xml:space="preserve"> Internally, no original features will be altered as a result of the proposal. </w:t>
      </w:r>
    </w:p>
    <w:p w14:paraId="3A73C3FC" w14:textId="06326BFF" w:rsidR="00391BA8" w:rsidRDefault="00391BA8" w:rsidP="007F3386">
      <w:pPr>
        <w:pStyle w:val="NoSpacing"/>
        <w:ind w:left="720" w:hanging="720"/>
        <w:rPr>
          <w:sz w:val="20"/>
          <w:szCs w:val="20"/>
        </w:rPr>
      </w:pPr>
    </w:p>
    <w:p w14:paraId="39172323" w14:textId="096D095C" w:rsidR="00391BA8" w:rsidRDefault="00391BA8" w:rsidP="00391BA8">
      <w:pPr>
        <w:pStyle w:val="NoSpacing"/>
        <w:rPr>
          <w:b/>
          <w:bCs/>
          <w:sz w:val="20"/>
          <w:szCs w:val="20"/>
        </w:rPr>
      </w:pPr>
      <w:r>
        <w:rPr>
          <w:b/>
          <w:sz w:val="20"/>
          <w:szCs w:val="20"/>
        </w:rPr>
        <w:t>7.0</w:t>
      </w:r>
      <w:r>
        <w:rPr>
          <w:b/>
          <w:sz w:val="20"/>
          <w:szCs w:val="20"/>
        </w:rPr>
        <w:tab/>
      </w:r>
      <w:r w:rsidRPr="00391BA8">
        <w:rPr>
          <w:b/>
          <w:bCs/>
          <w:sz w:val="20"/>
          <w:szCs w:val="20"/>
        </w:rPr>
        <w:t>SOURCE</w:t>
      </w:r>
    </w:p>
    <w:p w14:paraId="5765DA1F" w14:textId="241CD8D3" w:rsidR="00391BA8" w:rsidRPr="00CF020F" w:rsidRDefault="00391BA8" w:rsidP="00391BA8">
      <w:pPr>
        <w:pStyle w:val="NoSpacing"/>
        <w:ind w:left="720" w:hanging="720"/>
        <w:rPr>
          <w:b/>
          <w:sz w:val="20"/>
          <w:szCs w:val="20"/>
        </w:rPr>
      </w:pPr>
      <w:r>
        <w:rPr>
          <w:bCs/>
          <w:sz w:val="18"/>
          <w:szCs w:val="18"/>
        </w:rPr>
        <w:t>7</w:t>
      </w:r>
      <w:r w:rsidRPr="00CF020F">
        <w:rPr>
          <w:bCs/>
          <w:sz w:val="18"/>
          <w:szCs w:val="18"/>
        </w:rPr>
        <w:t>.01</w:t>
      </w:r>
      <w:r>
        <w:rPr>
          <w:b/>
          <w:bCs/>
          <w:sz w:val="20"/>
          <w:szCs w:val="20"/>
        </w:rPr>
        <w:tab/>
      </w:r>
      <w:hyperlink r:id="rId6" w:history="1">
        <w:r w:rsidR="00CB40E6" w:rsidRPr="00CB40E6">
          <w:rPr>
            <w:rStyle w:val="Hyperlink"/>
            <w:sz w:val="20"/>
            <w:szCs w:val="20"/>
          </w:rPr>
          <w:t>https://historicengland.org.uk/listing/the-list/list-entry/1416154?section=official-list-entry</w:t>
        </w:r>
      </w:hyperlink>
      <w:r w:rsidR="00CB40E6">
        <w:rPr>
          <w:b/>
          <w:bCs/>
          <w:sz w:val="20"/>
          <w:szCs w:val="20"/>
        </w:rPr>
        <w:t xml:space="preserve"> </w:t>
      </w:r>
    </w:p>
    <w:sectPr w:rsidR="00391BA8" w:rsidRPr="00CF02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wis721 BT">
    <w:altName w:val="Swis"/>
    <w:panose1 w:val="020B05040202020202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58D5"/>
    <w:multiLevelType w:val="hybridMultilevel"/>
    <w:tmpl w:val="0AEA313E"/>
    <w:lvl w:ilvl="0" w:tplc="4D58BF46">
      <w:start w:val="1"/>
      <w:numFmt w:val="upperLetter"/>
      <w:lvlText w:val="%1."/>
      <w:lvlJc w:val="left"/>
      <w:pPr>
        <w:ind w:left="720" w:hanging="360"/>
      </w:pPr>
      <w:rPr>
        <w:rFonts w:ascii="Swis721 BT" w:eastAsiaTheme="minorHAnsi" w:hAnsi="Swis721 BT" w:cs="Swis721 B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945E85C0">
      <w:start w:val="1"/>
      <w:numFmt w:val="bullet"/>
      <w:lvlText w:val="-"/>
      <w:lvlJc w:val="left"/>
      <w:pPr>
        <w:ind w:left="2880" w:hanging="360"/>
      </w:pPr>
      <w:rPr>
        <w:rFonts w:ascii="Swis721 BT" w:eastAsiaTheme="minorHAnsi" w:hAnsi="Swis721 BT" w:cs="Swis721 BT"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820023"/>
    <w:multiLevelType w:val="hybridMultilevel"/>
    <w:tmpl w:val="5B96FF06"/>
    <w:lvl w:ilvl="0" w:tplc="200258F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D90851"/>
    <w:multiLevelType w:val="hybridMultilevel"/>
    <w:tmpl w:val="CB3405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43455E"/>
    <w:multiLevelType w:val="hybridMultilevel"/>
    <w:tmpl w:val="BE86C9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B829D7"/>
    <w:multiLevelType w:val="hybridMultilevel"/>
    <w:tmpl w:val="F7EA846C"/>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5774D5"/>
    <w:multiLevelType w:val="hybridMultilevel"/>
    <w:tmpl w:val="48AC3B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864BF3"/>
    <w:multiLevelType w:val="hybridMultilevel"/>
    <w:tmpl w:val="130C217E"/>
    <w:lvl w:ilvl="0" w:tplc="4D58BF46">
      <w:start w:val="1"/>
      <w:numFmt w:val="upperLetter"/>
      <w:lvlText w:val="%1."/>
      <w:lvlJc w:val="left"/>
      <w:pPr>
        <w:ind w:left="720" w:hanging="360"/>
      </w:pPr>
      <w:rPr>
        <w:rFonts w:ascii="Swis721 BT" w:eastAsiaTheme="minorHAnsi" w:hAnsi="Swis721 BT" w:cs="Swis721 B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436260"/>
    <w:multiLevelType w:val="hybridMultilevel"/>
    <w:tmpl w:val="5E52C6AA"/>
    <w:lvl w:ilvl="0" w:tplc="10C83A4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9C720A5"/>
    <w:multiLevelType w:val="hybridMultilevel"/>
    <w:tmpl w:val="B7DAB9B0"/>
    <w:lvl w:ilvl="0" w:tplc="0FB617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5D0C72"/>
    <w:multiLevelType w:val="multilevel"/>
    <w:tmpl w:val="3DEAA0F0"/>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A535955"/>
    <w:multiLevelType w:val="hybridMultilevel"/>
    <w:tmpl w:val="43CAE8F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D95F10"/>
    <w:multiLevelType w:val="hybridMultilevel"/>
    <w:tmpl w:val="0ECCF5E4"/>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2176622">
    <w:abstractNumId w:val="5"/>
  </w:num>
  <w:num w:numId="2" w16cid:durableId="663094820">
    <w:abstractNumId w:val="2"/>
  </w:num>
  <w:num w:numId="3" w16cid:durableId="380327526">
    <w:abstractNumId w:val="10"/>
  </w:num>
  <w:num w:numId="4" w16cid:durableId="769282571">
    <w:abstractNumId w:val="6"/>
  </w:num>
  <w:num w:numId="5" w16cid:durableId="506486610">
    <w:abstractNumId w:val="0"/>
  </w:num>
  <w:num w:numId="6" w16cid:durableId="612516396">
    <w:abstractNumId w:val="8"/>
  </w:num>
  <w:num w:numId="7" w16cid:durableId="785349956">
    <w:abstractNumId w:val="3"/>
  </w:num>
  <w:num w:numId="8" w16cid:durableId="950669011">
    <w:abstractNumId w:val="11"/>
  </w:num>
  <w:num w:numId="9" w16cid:durableId="1728913536">
    <w:abstractNumId w:val="1"/>
  </w:num>
  <w:num w:numId="10" w16cid:durableId="1140609381">
    <w:abstractNumId w:val="4"/>
  </w:num>
  <w:num w:numId="11" w16cid:durableId="4920703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4141523">
    <w:abstractNumId w:val="9"/>
  </w:num>
  <w:num w:numId="13" w16cid:durableId="133373470">
    <w:abstractNumId w:val="7"/>
  </w:num>
  <w:num w:numId="14" w16cid:durableId="1743942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29327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31D"/>
    <w:rsid w:val="000330D2"/>
    <w:rsid w:val="000646FE"/>
    <w:rsid w:val="001144EF"/>
    <w:rsid w:val="00145F23"/>
    <w:rsid w:val="0023531D"/>
    <w:rsid w:val="00242E8F"/>
    <w:rsid w:val="00330BF9"/>
    <w:rsid w:val="003444DD"/>
    <w:rsid w:val="003458B9"/>
    <w:rsid w:val="00361377"/>
    <w:rsid w:val="00391BA8"/>
    <w:rsid w:val="003B5B3D"/>
    <w:rsid w:val="003D21B1"/>
    <w:rsid w:val="0040602A"/>
    <w:rsid w:val="00414898"/>
    <w:rsid w:val="00467923"/>
    <w:rsid w:val="00477E68"/>
    <w:rsid w:val="00497288"/>
    <w:rsid w:val="00573E05"/>
    <w:rsid w:val="00575F6F"/>
    <w:rsid w:val="005E20BE"/>
    <w:rsid w:val="00605CF2"/>
    <w:rsid w:val="00637B24"/>
    <w:rsid w:val="006A2E4B"/>
    <w:rsid w:val="006F0025"/>
    <w:rsid w:val="0073022D"/>
    <w:rsid w:val="00782268"/>
    <w:rsid w:val="00784435"/>
    <w:rsid w:val="007948FF"/>
    <w:rsid w:val="007D31F3"/>
    <w:rsid w:val="007D34BB"/>
    <w:rsid w:val="007F3386"/>
    <w:rsid w:val="00801B29"/>
    <w:rsid w:val="008D24CC"/>
    <w:rsid w:val="009461AF"/>
    <w:rsid w:val="009940B8"/>
    <w:rsid w:val="009C76CC"/>
    <w:rsid w:val="00A11470"/>
    <w:rsid w:val="00A30A1D"/>
    <w:rsid w:val="00B0244E"/>
    <w:rsid w:val="00BB7D4B"/>
    <w:rsid w:val="00C12629"/>
    <w:rsid w:val="00C2678B"/>
    <w:rsid w:val="00C60F17"/>
    <w:rsid w:val="00C725AB"/>
    <w:rsid w:val="00C9095B"/>
    <w:rsid w:val="00C94494"/>
    <w:rsid w:val="00CB40E6"/>
    <w:rsid w:val="00CB6972"/>
    <w:rsid w:val="00CD6B90"/>
    <w:rsid w:val="00D33378"/>
    <w:rsid w:val="00D375F6"/>
    <w:rsid w:val="00D41E5C"/>
    <w:rsid w:val="00D50922"/>
    <w:rsid w:val="00D610F4"/>
    <w:rsid w:val="00D841D9"/>
    <w:rsid w:val="00D92542"/>
    <w:rsid w:val="00E34C3B"/>
    <w:rsid w:val="00E63079"/>
    <w:rsid w:val="00E764A6"/>
    <w:rsid w:val="00E92008"/>
    <w:rsid w:val="00E95D74"/>
    <w:rsid w:val="00EA5483"/>
    <w:rsid w:val="00EB5241"/>
    <w:rsid w:val="00EB54F3"/>
    <w:rsid w:val="00F23D8C"/>
    <w:rsid w:val="00F63F9B"/>
    <w:rsid w:val="00F90AEB"/>
    <w:rsid w:val="00F928EF"/>
    <w:rsid w:val="00FE7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1BE9F"/>
  <w15:chartTrackingRefBased/>
  <w15:docId w15:val="{B6BD5582-4420-4D88-9EC2-8674F0FC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6FE"/>
    <w:pPr>
      <w:spacing w:after="0" w:line="240" w:lineRule="auto"/>
      <w:ind w:left="720" w:hanging="720"/>
    </w:pPr>
    <w:rPr>
      <w:rFonts w:ascii="Calibri" w:eastAsia="Calibri" w:hAnsi="Calibri" w:cs="Calibri"/>
      <w:i/>
      <w:color w:val="000000"/>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531D"/>
    <w:pPr>
      <w:autoSpaceDE w:val="0"/>
      <w:autoSpaceDN w:val="0"/>
      <w:adjustRightInd w:val="0"/>
      <w:spacing w:after="0" w:line="240" w:lineRule="auto"/>
    </w:pPr>
    <w:rPr>
      <w:rFonts w:ascii="Swis721 BT" w:hAnsi="Swis721 BT" w:cs="Swis721 BT"/>
      <w:color w:val="000000"/>
      <w:sz w:val="24"/>
      <w:szCs w:val="24"/>
    </w:rPr>
  </w:style>
  <w:style w:type="paragraph" w:styleId="Caption">
    <w:name w:val="caption"/>
    <w:basedOn w:val="Normal"/>
    <w:next w:val="Normal"/>
    <w:uiPriority w:val="35"/>
    <w:unhideWhenUsed/>
    <w:qFormat/>
    <w:rsid w:val="00EB5241"/>
    <w:pPr>
      <w:spacing w:after="200"/>
      <w:ind w:left="0" w:firstLine="0"/>
    </w:pPr>
    <w:rPr>
      <w:rFonts w:asciiTheme="minorHAnsi" w:eastAsiaTheme="minorHAnsi" w:hAnsiTheme="minorHAnsi" w:cstheme="minorBidi"/>
      <w:iCs/>
      <w:color w:val="44546A" w:themeColor="text2"/>
      <w:sz w:val="18"/>
      <w:szCs w:val="18"/>
      <w:lang w:eastAsia="en-US"/>
    </w:rPr>
  </w:style>
  <w:style w:type="paragraph" w:styleId="NoSpacing">
    <w:name w:val="No Spacing"/>
    <w:uiPriority w:val="1"/>
    <w:qFormat/>
    <w:rsid w:val="00EB5241"/>
    <w:pPr>
      <w:spacing w:after="0" w:line="240" w:lineRule="auto"/>
    </w:pPr>
  </w:style>
  <w:style w:type="character" w:styleId="Hyperlink">
    <w:name w:val="Hyperlink"/>
    <w:basedOn w:val="DefaultParagraphFont"/>
    <w:uiPriority w:val="99"/>
    <w:unhideWhenUsed/>
    <w:rsid w:val="00782268"/>
    <w:rPr>
      <w:color w:val="0563C1" w:themeColor="hyperlink"/>
      <w:u w:val="single"/>
    </w:rPr>
  </w:style>
  <w:style w:type="character" w:styleId="UnresolvedMention">
    <w:name w:val="Unresolved Mention"/>
    <w:basedOn w:val="DefaultParagraphFont"/>
    <w:uiPriority w:val="99"/>
    <w:semiHidden/>
    <w:unhideWhenUsed/>
    <w:rsid w:val="00391B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8650">
      <w:bodyDiv w:val="1"/>
      <w:marLeft w:val="0"/>
      <w:marRight w:val="0"/>
      <w:marTop w:val="0"/>
      <w:marBottom w:val="0"/>
      <w:divBdr>
        <w:top w:val="none" w:sz="0" w:space="0" w:color="auto"/>
        <w:left w:val="none" w:sz="0" w:space="0" w:color="auto"/>
        <w:bottom w:val="none" w:sz="0" w:space="0" w:color="auto"/>
        <w:right w:val="none" w:sz="0" w:space="0" w:color="auto"/>
      </w:divBdr>
    </w:div>
    <w:div w:id="513153658">
      <w:bodyDiv w:val="1"/>
      <w:marLeft w:val="0"/>
      <w:marRight w:val="0"/>
      <w:marTop w:val="0"/>
      <w:marBottom w:val="0"/>
      <w:divBdr>
        <w:top w:val="none" w:sz="0" w:space="0" w:color="auto"/>
        <w:left w:val="none" w:sz="0" w:space="0" w:color="auto"/>
        <w:bottom w:val="none" w:sz="0" w:space="0" w:color="auto"/>
        <w:right w:val="none" w:sz="0" w:space="0" w:color="auto"/>
      </w:divBdr>
    </w:div>
    <w:div w:id="1790316168">
      <w:bodyDiv w:val="1"/>
      <w:marLeft w:val="0"/>
      <w:marRight w:val="0"/>
      <w:marTop w:val="0"/>
      <w:marBottom w:val="0"/>
      <w:divBdr>
        <w:top w:val="none" w:sz="0" w:space="0" w:color="auto"/>
        <w:left w:val="none" w:sz="0" w:space="0" w:color="auto"/>
        <w:bottom w:val="none" w:sz="0" w:space="0" w:color="auto"/>
        <w:right w:val="none" w:sz="0" w:space="0" w:color="auto"/>
      </w:divBdr>
    </w:div>
    <w:div w:id="1857690972">
      <w:bodyDiv w:val="1"/>
      <w:marLeft w:val="0"/>
      <w:marRight w:val="0"/>
      <w:marTop w:val="0"/>
      <w:marBottom w:val="0"/>
      <w:divBdr>
        <w:top w:val="none" w:sz="0" w:space="0" w:color="auto"/>
        <w:left w:val="none" w:sz="0" w:space="0" w:color="auto"/>
        <w:bottom w:val="none" w:sz="0" w:space="0" w:color="auto"/>
        <w:right w:val="none" w:sz="0" w:space="0" w:color="auto"/>
      </w:divBdr>
    </w:div>
    <w:div w:id="197606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storicengland.org.uk/listing/the-list/list-entry/1416154?section=official-list-entry" TargetMode="External"/><Relationship Id="rId5" Type="http://schemas.openxmlformats.org/officeDocument/2006/relationships/hyperlink" Target="mailto:richard@axis-architectur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1014</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Possnett</dc:creator>
  <cp:keywords/>
  <dc:description/>
  <cp:lastModifiedBy>Damien Rimmington</cp:lastModifiedBy>
  <cp:revision>3</cp:revision>
  <cp:lastPrinted>2021-03-29T12:25:00Z</cp:lastPrinted>
  <dcterms:created xsi:type="dcterms:W3CDTF">2025-02-24T10:27:00Z</dcterms:created>
  <dcterms:modified xsi:type="dcterms:W3CDTF">2025-02-24T10:39:00Z</dcterms:modified>
</cp:coreProperties>
</file>