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30A" w:rsidRDefault="000E6853" w:rsidP="00293A6E">
      <w:pPr>
        <w:jc w:val="center"/>
      </w:pPr>
      <w:r>
        <w:rPr>
          <w:noProof/>
          <w:sz w:val="20"/>
          <w:lang w:eastAsia="en-GB"/>
        </w:rPr>
        <w:drawing>
          <wp:inline distT="0" distB="0" distL="0" distR="0" wp14:anchorId="1EDFF9FE" wp14:editId="11864F02">
            <wp:extent cx="2282190" cy="544720"/>
            <wp:effectExtent l="0" t="0" r="3810" b="825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bc_CMYK_L"/>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2282190" cy="544720"/>
                    </a:xfrm>
                    <a:prstGeom prst="rect">
                      <a:avLst/>
                    </a:prstGeom>
                    <a:noFill/>
                    <a:ln>
                      <a:noFill/>
                    </a:ln>
                  </pic:spPr>
                </pic:pic>
              </a:graphicData>
            </a:graphic>
          </wp:inline>
        </w:drawing>
      </w:r>
    </w:p>
    <w:p w:rsidR="00E24F30" w:rsidRDefault="00E24F30" w:rsidP="00E24F30"/>
    <w:p w:rsidR="00E24F30" w:rsidRPr="00E24F30" w:rsidRDefault="00E24F30" w:rsidP="00E24F30">
      <w:pPr>
        <w:rPr>
          <w:b/>
        </w:rPr>
      </w:pPr>
      <w:r w:rsidRPr="00E24F30">
        <w:rPr>
          <w:b/>
        </w:rPr>
        <w:t xml:space="preserve">Property Services, Technical &amp; Building Surveying                    </w:t>
      </w:r>
      <w:r w:rsidR="00E61B17">
        <w:rPr>
          <w:b/>
        </w:rPr>
        <w:t xml:space="preserve">          March 2024</w:t>
      </w:r>
    </w:p>
    <w:p w:rsidR="00D6530A" w:rsidRDefault="00D6530A"/>
    <w:tbl>
      <w:tblPr>
        <w:tblW w:w="93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6530A" w:rsidRPr="00AA0773" w:rsidTr="00AA0773">
        <w:tc>
          <w:tcPr>
            <w:tcW w:w="9360" w:type="dxa"/>
            <w:shd w:val="clear" w:color="auto" w:fill="auto"/>
          </w:tcPr>
          <w:p w:rsidR="00D6530A" w:rsidRPr="00293A6E" w:rsidRDefault="00D6530A" w:rsidP="00D6530A">
            <w:pPr>
              <w:rPr>
                <w:rFonts w:ascii="Arial" w:hAnsi="Arial" w:cs="Arial"/>
                <w:b/>
                <w:color w:val="0067AC"/>
                <w:sz w:val="22"/>
                <w:szCs w:val="22"/>
              </w:rPr>
            </w:pPr>
          </w:p>
          <w:p w:rsidR="00D6530A" w:rsidRPr="00293A6E" w:rsidRDefault="00D6530A" w:rsidP="00293A6E">
            <w:pPr>
              <w:pStyle w:val="Heading1"/>
            </w:pPr>
            <w:r w:rsidRPr="00293A6E">
              <w:t>DESIGN AND ACCESS STATEMENT FOR PLANNING APPLICATION</w:t>
            </w:r>
            <w:r w:rsidR="00464BFA" w:rsidRPr="00293A6E">
              <w:t>S</w:t>
            </w:r>
          </w:p>
          <w:p w:rsidR="00D6530A" w:rsidRPr="00AA0773" w:rsidRDefault="00D6530A" w:rsidP="00D6530A">
            <w:pPr>
              <w:rPr>
                <w:rFonts w:ascii="Arial" w:hAnsi="Arial" w:cs="Arial"/>
                <w:b/>
                <w:sz w:val="22"/>
                <w:szCs w:val="22"/>
              </w:rPr>
            </w:pPr>
          </w:p>
          <w:p w:rsidR="00D6530A" w:rsidRPr="00AA0773" w:rsidRDefault="00D6530A" w:rsidP="00D6530A">
            <w:pPr>
              <w:rPr>
                <w:rFonts w:ascii="Arial" w:hAnsi="Arial" w:cs="Arial"/>
                <w:sz w:val="22"/>
                <w:szCs w:val="22"/>
              </w:rPr>
            </w:pPr>
          </w:p>
        </w:tc>
      </w:tr>
      <w:tr w:rsidR="00D6530A" w:rsidRPr="00AA0773" w:rsidTr="00AA0773">
        <w:tc>
          <w:tcPr>
            <w:tcW w:w="9360" w:type="dxa"/>
            <w:shd w:val="clear" w:color="auto" w:fill="auto"/>
          </w:tcPr>
          <w:p w:rsidR="00D6530A" w:rsidRDefault="00D6530A" w:rsidP="00D6530A">
            <w:pPr>
              <w:rPr>
                <w:rFonts w:ascii="Arial" w:hAnsi="Arial" w:cs="Arial"/>
                <w:sz w:val="22"/>
                <w:szCs w:val="22"/>
              </w:rPr>
            </w:pPr>
            <w:r w:rsidRPr="00AA0773">
              <w:rPr>
                <w:rFonts w:ascii="Arial" w:hAnsi="Arial" w:cs="Arial"/>
                <w:sz w:val="22"/>
                <w:szCs w:val="22"/>
              </w:rPr>
              <w:t>Name and address of proposed development site –</w:t>
            </w:r>
          </w:p>
          <w:p w:rsidR="00E24F30" w:rsidRDefault="00E658BA" w:rsidP="00D6530A">
            <w:pPr>
              <w:rPr>
                <w:rFonts w:ascii="Arial" w:hAnsi="Arial" w:cs="Arial"/>
                <w:sz w:val="22"/>
                <w:szCs w:val="22"/>
              </w:rPr>
            </w:pPr>
            <w:r>
              <w:rPr>
                <w:rFonts w:ascii="Arial" w:hAnsi="Arial" w:cs="Arial"/>
                <w:sz w:val="22"/>
                <w:szCs w:val="22"/>
              </w:rPr>
              <w:t>Rochdale Cenotaph &amp; Memorial Gardens</w:t>
            </w:r>
          </w:p>
          <w:p w:rsidR="00E24F30" w:rsidRDefault="00E658BA" w:rsidP="00D6530A">
            <w:pPr>
              <w:rPr>
                <w:rFonts w:ascii="Arial" w:hAnsi="Arial" w:cs="Arial"/>
                <w:sz w:val="22"/>
                <w:szCs w:val="22"/>
              </w:rPr>
            </w:pPr>
            <w:r>
              <w:rPr>
                <w:rFonts w:ascii="Arial" w:hAnsi="Arial" w:cs="Arial"/>
                <w:sz w:val="22"/>
                <w:szCs w:val="22"/>
              </w:rPr>
              <w:t>The Esplanade</w:t>
            </w:r>
          </w:p>
          <w:p w:rsidR="00E24F30" w:rsidRDefault="00E658BA" w:rsidP="00D6530A">
            <w:pPr>
              <w:rPr>
                <w:rFonts w:ascii="Arial" w:hAnsi="Arial" w:cs="Arial"/>
                <w:sz w:val="22"/>
                <w:szCs w:val="22"/>
              </w:rPr>
            </w:pPr>
            <w:r>
              <w:rPr>
                <w:rFonts w:ascii="Arial" w:hAnsi="Arial" w:cs="Arial"/>
                <w:sz w:val="22"/>
                <w:szCs w:val="22"/>
              </w:rPr>
              <w:t>Rochdale</w:t>
            </w:r>
          </w:p>
          <w:p w:rsidR="00D6530A" w:rsidRPr="00AA0773" w:rsidRDefault="00E658BA" w:rsidP="00D6530A">
            <w:pPr>
              <w:rPr>
                <w:rFonts w:ascii="Arial" w:hAnsi="Arial" w:cs="Arial"/>
                <w:sz w:val="22"/>
                <w:szCs w:val="22"/>
              </w:rPr>
            </w:pPr>
            <w:r>
              <w:rPr>
                <w:rFonts w:ascii="Arial" w:hAnsi="Arial" w:cs="Arial"/>
                <w:sz w:val="22"/>
                <w:szCs w:val="22"/>
              </w:rPr>
              <w:t>OL16 1AE</w:t>
            </w:r>
          </w:p>
          <w:p w:rsidR="00D6530A" w:rsidRPr="00AA0773" w:rsidRDefault="00D6530A" w:rsidP="00D6530A">
            <w:pPr>
              <w:rPr>
                <w:rFonts w:ascii="Arial" w:hAnsi="Arial" w:cs="Arial"/>
                <w:sz w:val="22"/>
                <w:szCs w:val="22"/>
              </w:rPr>
            </w:pPr>
          </w:p>
        </w:tc>
      </w:tr>
      <w:tr w:rsidR="00D6530A" w:rsidRPr="00AA0773" w:rsidTr="00AA0773">
        <w:tc>
          <w:tcPr>
            <w:tcW w:w="9360" w:type="dxa"/>
            <w:shd w:val="clear" w:color="auto" w:fill="auto"/>
          </w:tcPr>
          <w:p w:rsidR="003523CC" w:rsidRPr="003523CC" w:rsidRDefault="003523CC" w:rsidP="00D6530A">
            <w:pPr>
              <w:rPr>
                <w:rFonts w:ascii="Arial" w:hAnsi="Arial" w:cs="Arial"/>
                <w:b/>
                <w:sz w:val="22"/>
                <w:szCs w:val="22"/>
              </w:rPr>
            </w:pPr>
            <w:r w:rsidRPr="003523CC">
              <w:rPr>
                <w:rFonts w:ascii="Arial" w:hAnsi="Arial" w:cs="Arial"/>
                <w:b/>
                <w:sz w:val="22"/>
                <w:szCs w:val="22"/>
              </w:rPr>
              <w:t xml:space="preserve">Proposed Development </w:t>
            </w:r>
          </w:p>
          <w:p w:rsidR="00E658BA" w:rsidRDefault="00E658BA" w:rsidP="00E658BA">
            <w:pPr>
              <w:rPr>
                <w:rFonts w:cs="Arial"/>
                <w:sz w:val="22"/>
                <w:szCs w:val="22"/>
              </w:rPr>
            </w:pPr>
            <w:r>
              <w:rPr>
                <w:rFonts w:cs="Arial"/>
                <w:szCs w:val="22"/>
              </w:rPr>
              <w:t>The proposal is to replace the flagged area around the Cenotaph War Memorial, without actual interfering with the memorial structure. The new concrete setts will go up to and around the War Memorial plinth.</w:t>
            </w:r>
          </w:p>
          <w:p w:rsidR="00E658BA" w:rsidRDefault="00E658BA" w:rsidP="00E658BA">
            <w:pPr>
              <w:rPr>
                <w:rFonts w:cs="Arial"/>
                <w:szCs w:val="22"/>
              </w:rPr>
            </w:pPr>
            <w:r>
              <w:rPr>
                <w:rFonts w:cs="Arial"/>
                <w:szCs w:val="22"/>
              </w:rPr>
              <w:t>The proposal for the Memorial gardens is to level the concrete flagged paths and replace broken flags using saved flags from around the war memorial.</w:t>
            </w:r>
          </w:p>
          <w:p w:rsidR="00E658BA" w:rsidRDefault="00E658BA" w:rsidP="00E658BA">
            <w:pPr>
              <w:rPr>
                <w:rFonts w:cs="Arial"/>
                <w:szCs w:val="22"/>
              </w:rPr>
            </w:pPr>
            <w:r>
              <w:rPr>
                <w:rFonts w:cs="Arial"/>
                <w:szCs w:val="22"/>
              </w:rPr>
              <w:t xml:space="preserve">The proposal for counter terrorism measures is to fit anti-ram bollards along the flagged area along the boundary between the Memorial Gardens and Newgate, this will include two drop-down bollards to allow maintenance vehicle access. Also it is proposed to position large natural stone blocks around the grassed area. This area was identified has a risk in a recent report carried out on the Town Centre. The risk is for a vehicle driving from Newgate across the Memorial Gardens, getting access to the War Memorial and then the Town Hall Square. </w:t>
            </w:r>
          </w:p>
          <w:p w:rsidR="006A1ABF" w:rsidRPr="006E36DD" w:rsidRDefault="006A1ABF" w:rsidP="00D6530A">
            <w:pPr>
              <w:rPr>
                <w:rFonts w:ascii="Arial" w:hAnsi="Arial" w:cs="Arial"/>
                <w:sz w:val="22"/>
                <w:szCs w:val="22"/>
              </w:rPr>
            </w:pPr>
          </w:p>
          <w:p w:rsidR="00D6530A" w:rsidRPr="00AA0773" w:rsidRDefault="00D6530A" w:rsidP="00D6530A">
            <w:pPr>
              <w:rPr>
                <w:rFonts w:ascii="Arial" w:hAnsi="Arial" w:cs="Arial"/>
                <w:i/>
                <w:sz w:val="22"/>
                <w:szCs w:val="22"/>
              </w:rPr>
            </w:pPr>
          </w:p>
        </w:tc>
      </w:tr>
      <w:tr w:rsidR="00D6530A" w:rsidRPr="00AA0773" w:rsidTr="00AA0773">
        <w:tc>
          <w:tcPr>
            <w:tcW w:w="9360" w:type="dxa"/>
            <w:shd w:val="clear" w:color="auto" w:fill="auto"/>
          </w:tcPr>
          <w:p w:rsidR="00D6530A" w:rsidRPr="003523CC" w:rsidRDefault="00D6530A" w:rsidP="00D6530A">
            <w:pPr>
              <w:rPr>
                <w:rFonts w:ascii="Arial" w:hAnsi="Arial" w:cs="Arial"/>
                <w:b/>
                <w:sz w:val="22"/>
                <w:szCs w:val="22"/>
              </w:rPr>
            </w:pPr>
            <w:r w:rsidRPr="003523CC">
              <w:rPr>
                <w:rFonts w:ascii="Arial" w:hAnsi="Arial" w:cs="Arial"/>
                <w:b/>
                <w:sz w:val="22"/>
                <w:szCs w:val="22"/>
              </w:rPr>
              <w:t xml:space="preserve">Assessment of the </w:t>
            </w:r>
            <w:r w:rsidR="00F4449E" w:rsidRPr="003523CC">
              <w:rPr>
                <w:rFonts w:ascii="Arial" w:hAnsi="Arial" w:cs="Arial"/>
                <w:b/>
                <w:sz w:val="22"/>
                <w:szCs w:val="22"/>
              </w:rPr>
              <w:t>surroundings</w:t>
            </w:r>
            <w:r w:rsidRPr="003523CC">
              <w:rPr>
                <w:rFonts w:ascii="Arial" w:hAnsi="Arial" w:cs="Arial"/>
                <w:b/>
                <w:sz w:val="22"/>
                <w:szCs w:val="22"/>
              </w:rPr>
              <w:t xml:space="preserve"> of the </w:t>
            </w:r>
            <w:r w:rsidR="00F4449E" w:rsidRPr="003523CC">
              <w:rPr>
                <w:rFonts w:ascii="Arial" w:hAnsi="Arial" w:cs="Arial"/>
                <w:b/>
                <w:sz w:val="22"/>
                <w:szCs w:val="22"/>
              </w:rPr>
              <w:t>proposed d</w:t>
            </w:r>
            <w:r w:rsidR="003523CC" w:rsidRPr="003523CC">
              <w:rPr>
                <w:rFonts w:ascii="Arial" w:hAnsi="Arial" w:cs="Arial"/>
                <w:b/>
                <w:sz w:val="22"/>
                <w:szCs w:val="22"/>
              </w:rPr>
              <w:t xml:space="preserve">evelopment </w:t>
            </w:r>
          </w:p>
          <w:p w:rsidR="00D6530A" w:rsidRPr="00AA0773" w:rsidRDefault="00E658BA" w:rsidP="00D6530A">
            <w:pPr>
              <w:rPr>
                <w:rFonts w:ascii="Arial" w:hAnsi="Arial" w:cs="Arial"/>
                <w:sz w:val="22"/>
                <w:szCs w:val="22"/>
              </w:rPr>
            </w:pPr>
            <w:r>
              <w:rPr>
                <w:rFonts w:ascii="Arial" w:hAnsi="Arial" w:cs="Arial"/>
                <w:sz w:val="22"/>
                <w:szCs w:val="22"/>
              </w:rPr>
              <w:t>The Cenotaph and Memorial Gardens are located in the town centre opposite the Town Hall with the main police station on one side and office building on the other.</w:t>
            </w:r>
          </w:p>
          <w:p w:rsidR="00D6530A" w:rsidRPr="00AA0773" w:rsidRDefault="00D6530A" w:rsidP="00D6530A">
            <w:pPr>
              <w:rPr>
                <w:rFonts w:ascii="Arial" w:hAnsi="Arial" w:cs="Arial"/>
                <w:sz w:val="22"/>
                <w:szCs w:val="22"/>
              </w:rPr>
            </w:pPr>
          </w:p>
        </w:tc>
      </w:tr>
      <w:tr w:rsidR="00D6530A" w:rsidRPr="00AA0773" w:rsidTr="00AA0773">
        <w:tc>
          <w:tcPr>
            <w:tcW w:w="9360" w:type="dxa"/>
            <w:shd w:val="clear" w:color="auto" w:fill="auto"/>
          </w:tcPr>
          <w:p w:rsidR="00D6530A" w:rsidRPr="003523CC" w:rsidRDefault="003523CC" w:rsidP="00D6530A">
            <w:pPr>
              <w:rPr>
                <w:rFonts w:ascii="Arial" w:hAnsi="Arial" w:cs="Arial"/>
                <w:b/>
                <w:sz w:val="22"/>
                <w:szCs w:val="22"/>
              </w:rPr>
            </w:pPr>
            <w:r w:rsidRPr="003523CC">
              <w:rPr>
                <w:rFonts w:ascii="Arial" w:hAnsi="Arial" w:cs="Arial"/>
                <w:b/>
                <w:sz w:val="22"/>
                <w:szCs w:val="22"/>
              </w:rPr>
              <w:t xml:space="preserve">Consultation </w:t>
            </w:r>
            <w:r w:rsidR="00D6530A" w:rsidRPr="003523CC">
              <w:rPr>
                <w:rFonts w:ascii="Arial" w:hAnsi="Arial" w:cs="Arial"/>
                <w:b/>
                <w:sz w:val="22"/>
                <w:szCs w:val="22"/>
              </w:rPr>
              <w:t xml:space="preserve">  </w:t>
            </w:r>
          </w:p>
          <w:p w:rsidR="00D6530A" w:rsidRPr="006E36DD" w:rsidRDefault="006E36DD" w:rsidP="00D6530A">
            <w:pPr>
              <w:rPr>
                <w:rFonts w:ascii="Arial" w:hAnsi="Arial" w:cs="Arial"/>
                <w:sz w:val="22"/>
                <w:szCs w:val="22"/>
              </w:rPr>
            </w:pPr>
            <w:r w:rsidRPr="006E36DD">
              <w:rPr>
                <w:rFonts w:ascii="Arial" w:hAnsi="Arial" w:cs="Arial"/>
                <w:sz w:val="22"/>
                <w:szCs w:val="22"/>
              </w:rPr>
              <w:t xml:space="preserve">This is a small project and local consultation with the community is not </w:t>
            </w:r>
            <w:r>
              <w:rPr>
                <w:rFonts w:ascii="Arial" w:hAnsi="Arial" w:cs="Arial"/>
                <w:sz w:val="22"/>
                <w:szCs w:val="22"/>
              </w:rPr>
              <w:t xml:space="preserve">going to be </w:t>
            </w:r>
            <w:r w:rsidRPr="006E36DD">
              <w:rPr>
                <w:rFonts w:ascii="Arial" w:hAnsi="Arial" w:cs="Arial"/>
                <w:sz w:val="22"/>
                <w:szCs w:val="22"/>
              </w:rPr>
              <w:t>required</w:t>
            </w:r>
            <w:r w:rsidR="002236EC">
              <w:rPr>
                <w:rFonts w:ascii="Arial" w:hAnsi="Arial" w:cs="Arial"/>
                <w:sz w:val="22"/>
                <w:szCs w:val="22"/>
              </w:rPr>
              <w:t>.</w:t>
            </w:r>
          </w:p>
          <w:p w:rsidR="00D6530A" w:rsidRPr="00AA0773" w:rsidRDefault="00D6530A" w:rsidP="00D6530A">
            <w:pPr>
              <w:rPr>
                <w:rFonts w:ascii="Arial" w:hAnsi="Arial" w:cs="Arial"/>
                <w:i/>
                <w:sz w:val="22"/>
                <w:szCs w:val="22"/>
              </w:rPr>
            </w:pPr>
          </w:p>
          <w:p w:rsidR="00D6530A" w:rsidRPr="00AA0773" w:rsidRDefault="00D6530A" w:rsidP="00D6530A">
            <w:pPr>
              <w:rPr>
                <w:rFonts w:ascii="Arial" w:hAnsi="Arial" w:cs="Arial"/>
                <w:i/>
                <w:sz w:val="22"/>
                <w:szCs w:val="22"/>
              </w:rPr>
            </w:pPr>
          </w:p>
        </w:tc>
      </w:tr>
      <w:tr w:rsidR="00D6530A" w:rsidRPr="00AA0773" w:rsidTr="00AA0773">
        <w:tc>
          <w:tcPr>
            <w:tcW w:w="9360" w:type="dxa"/>
            <w:shd w:val="clear" w:color="auto" w:fill="auto"/>
          </w:tcPr>
          <w:p w:rsidR="00D6530A" w:rsidRPr="003523CC" w:rsidRDefault="003523CC" w:rsidP="00D6530A">
            <w:pPr>
              <w:rPr>
                <w:rFonts w:ascii="Arial" w:hAnsi="Arial" w:cs="Arial"/>
                <w:b/>
                <w:sz w:val="22"/>
                <w:szCs w:val="22"/>
              </w:rPr>
            </w:pPr>
            <w:r w:rsidRPr="003523CC">
              <w:rPr>
                <w:rFonts w:ascii="Arial" w:hAnsi="Arial" w:cs="Arial"/>
                <w:b/>
                <w:sz w:val="22"/>
                <w:szCs w:val="22"/>
              </w:rPr>
              <w:t xml:space="preserve">Evaluation </w:t>
            </w:r>
          </w:p>
          <w:p w:rsidR="00D6530A" w:rsidRPr="006E36DD" w:rsidRDefault="006E36DD" w:rsidP="00D6530A">
            <w:pPr>
              <w:rPr>
                <w:rFonts w:ascii="Arial" w:hAnsi="Arial" w:cs="Arial"/>
                <w:sz w:val="22"/>
                <w:szCs w:val="22"/>
              </w:rPr>
            </w:pPr>
            <w:r w:rsidRPr="006E36DD">
              <w:rPr>
                <w:rFonts w:ascii="Arial" w:hAnsi="Arial" w:cs="Arial"/>
                <w:sz w:val="22"/>
                <w:szCs w:val="22"/>
              </w:rPr>
              <w:t>It is intended</w:t>
            </w:r>
            <w:r w:rsidR="00E658BA">
              <w:rPr>
                <w:rFonts w:ascii="Arial" w:hAnsi="Arial" w:cs="Arial"/>
                <w:sz w:val="22"/>
                <w:szCs w:val="22"/>
              </w:rPr>
              <w:t xml:space="preserve"> that the revamped hardstanding areas will enhance the Cenotaph and the Counter terrorism measures will protect the War Memorial, Town Hall and public.</w:t>
            </w:r>
          </w:p>
          <w:p w:rsidR="00D6530A" w:rsidRPr="00AA0773" w:rsidRDefault="00D6530A" w:rsidP="00D6530A">
            <w:pPr>
              <w:rPr>
                <w:rFonts w:ascii="Arial" w:hAnsi="Arial" w:cs="Arial"/>
                <w:b/>
                <w:i/>
                <w:sz w:val="22"/>
                <w:szCs w:val="22"/>
              </w:rPr>
            </w:pPr>
          </w:p>
          <w:p w:rsidR="00D6530A" w:rsidRPr="00AA0773" w:rsidRDefault="00D6530A" w:rsidP="00D6530A">
            <w:pPr>
              <w:rPr>
                <w:rFonts w:ascii="Arial" w:hAnsi="Arial" w:cs="Arial"/>
                <w:b/>
                <w:i/>
                <w:sz w:val="22"/>
                <w:szCs w:val="22"/>
              </w:rPr>
            </w:pPr>
          </w:p>
        </w:tc>
      </w:tr>
      <w:tr w:rsidR="00D6530A" w:rsidRPr="00AA0773" w:rsidTr="00AA0773">
        <w:tc>
          <w:tcPr>
            <w:tcW w:w="9360" w:type="dxa"/>
            <w:shd w:val="clear" w:color="auto" w:fill="auto"/>
          </w:tcPr>
          <w:p w:rsidR="00D6530A" w:rsidRPr="00293A6E" w:rsidRDefault="00D6530A" w:rsidP="00293A6E">
            <w:pPr>
              <w:pStyle w:val="Heading1"/>
            </w:pPr>
            <w:r w:rsidRPr="00293A6E">
              <w:t>DESIGN COMPONENTS</w:t>
            </w:r>
          </w:p>
          <w:p w:rsidR="00D6530A" w:rsidRPr="00AA0773" w:rsidRDefault="00D6530A" w:rsidP="00D6530A">
            <w:pPr>
              <w:rPr>
                <w:rFonts w:ascii="Arial" w:hAnsi="Arial" w:cs="Arial"/>
                <w:b/>
                <w:sz w:val="22"/>
                <w:szCs w:val="22"/>
              </w:rPr>
            </w:pPr>
          </w:p>
        </w:tc>
      </w:tr>
      <w:tr w:rsidR="00D6530A" w:rsidRPr="00AA0773" w:rsidTr="00AA0773">
        <w:tc>
          <w:tcPr>
            <w:tcW w:w="9360" w:type="dxa"/>
            <w:shd w:val="clear" w:color="auto" w:fill="auto"/>
          </w:tcPr>
          <w:p w:rsidR="00D6530A" w:rsidRPr="007D5024" w:rsidRDefault="00D6530A" w:rsidP="00D6530A">
            <w:pPr>
              <w:rPr>
                <w:rFonts w:ascii="Arial" w:hAnsi="Arial" w:cs="Arial"/>
                <w:b/>
                <w:sz w:val="22"/>
                <w:szCs w:val="22"/>
              </w:rPr>
            </w:pPr>
            <w:r w:rsidRPr="007D5024">
              <w:rPr>
                <w:rFonts w:ascii="Arial" w:hAnsi="Arial" w:cs="Arial"/>
                <w:b/>
                <w:sz w:val="22"/>
                <w:szCs w:val="22"/>
              </w:rPr>
              <w:t>Proposed Use</w:t>
            </w:r>
            <w:r w:rsidR="00464BFA" w:rsidRPr="007D5024">
              <w:rPr>
                <w:rFonts w:ascii="Arial" w:hAnsi="Arial" w:cs="Arial"/>
                <w:b/>
                <w:sz w:val="22"/>
                <w:szCs w:val="22"/>
              </w:rPr>
              <w:t>(s)</w:t>
            </w:r>
            <w:r w:rsidRPr="007D5024">
              <w:rPr>
                <w:rFonts w:ascii="Arial" w:hAnsi="Arial" w:cs="Arial"/>
                <w:b/>
                <w:sz w:val="22"/>
                <w:szCs w:val="22"/>
              </w:rPr>
              <w:t xml:space="preserve"> -  </w:t>
            </w:r>
          </w:p>
          <w:p w:rsidR="00D6530A" w:rsidRPr="005B56C9" w:rsidRDefault="005B56C9" w:rsidP="00E658BA">
            <w:pPr>
              <w:rPr>
                <w:rFonts w:ascii="Arial" w:hAnsi="Arial" w:cs="Arial"/>
                <w:sz w:val="22"/>
                <w:szCs w:val="22"/>
              </w:rPr>
            </w:pPr>
            <w:r>
              <w:rPr>
                <w:rFonts w:ascii="Arial" w:hAnsi="Arial" w:cs="Arial"/>
                <w:sz w:val="22"/>
                <w:szCs w:val="22"/>
              </w:rPr>
              <w:t>There are no changes to the use of the area.</w:t>
            </w:r>
          </w:p>
        </w:tc>
      </w:tr>
      <w:tr w:rsidR="00D6530A" w:rsidRPr="00AA0773" w:rsidTr="00AA0773">
        <w:tc>
          <w:tcPr>
            <w:tcW w:w="9360" w:type="dxa"/>
            <w:shd w:val="clear" w:color="auto" w:fill="auto"/>
          </w:tcPr>
          <w:p w:rsidR="00D6530A" w:rsidRPr="00AA0773" w:rsidRDefault="00D6530A" w:rsidP="00D6530A">
            <w:pPr>
              <w:rPr>
                <w:rFonts w:ascii="Arial" w:hAnsi="Arial" w:cs="Arial"/>
                <w:sz w:val="22"/>
                <w:szCs w:val="22"/>
              </w:rPr>
            </w:pPr>
            <w:r w:rsidRPr="007D5024">
              <w:rPr>
                <w:rFonts w:ascii="Arial" w:hAnsi="Arial" w:cs="Arial"/>
                <w:b/>
                <w:sz w:val="22"/>
                <w:szCs w:val="22"/>
              </w:rPr>
              <w:t xml:space="preserve">Amount </w:t>
            </w:r>
            <w:r w:rsidR="00464BFA" w:rsidRPr="007D5024">
              <w:rPr>
                <w:rFonts w:ascii="Arial" w:hAnsi="Arial" w:cs="Arial"/>
                <w:b/>
                <w:sz w:val="22"/>
                <w:szCs w:val="22"/>
              </w:rPr>
              <w:t xml:space="preserve">and density </w:t>
            </w:r>
            <w:r w:rsidRPr="007D5024">
              <w:rPr>
                <w:rFonts w:ascii="Arial" w:hAnsi="Arial" w:cs="Arial"/>
                <w:b/>
                <w:sz w:val="22"/>
                <w:szCs w:val="22"/>
              </w:rPr>
              <w:t>of development</w:t>
            </w:r>
            <w:r w:rsidRPr="00AA0773">
              <w:rPr>
                <w:rFonts w:ascii="Arial" w:hAnsi="Arial" w:cs="Arial"/>
                <w:sz w:val="22"/>
                <w:szCs w:val="22"/>
              </w:rPr>
              <w:t xml:space="preserve"> –</w:t>
            </w:r>
          </w:p>
          <w:p w:rsidR="00E51615" w:rsidRPr="00AA0773" w:rsidRDefault="00E24F30" w:rsidP="00D6530A">
            <w:pPr>
              <w:rPr>
                <w:rFonts w:ascii="Arial" w:hAnsi="Arial" w:cs="Arial"/>
                <w:i/>
                <w:sz w:val="22"/>
                <w:szCs w:val="22"/>
              </w:rPr>
            </w:pPr>
            <w:r>
              <w:rPr>
                <w:rFonts w:ascii="Arial" w:hAnsi="Arial" w:cs="Arial"/>
                <w:i/>
                <w:sz w:val="22"/>
                <w:szCs w:val="22"/>
              </w:rPr>
              <w:t>N/A</w:t>
            </w:r>
          </w:p>
          <w:p w:rsidR="00D6530A" w:rsidRPr="00AA0773" w:rsidRDefault="00D6530A" w:rsidP="00D6530A">
            <w:pPr>
              <w:rPr>
                <w:rFonts w:ascii="Arial" w:hAnsi="Arial" w:cs="Arial"/>
                <w:i/>
                <w:sz w:val="22"/>
                <w:szCs w:val="22"/>
              </w:rPr>
            </w:pPr>
          </w:p>
          <w:p w:rsidR="00D6530A" w:rsidRPr="00AA0773" w:rsidRDefault="00D6530A" w:rsidP="00D6530A">
            <w:pPr>
              <w:rPr>
                <w:rFonts w:ascii="Arial" w:hAnsi="Arial" w:cs="Arial"/>
                <w:sz w:val="22"/>
                <w:szCs w:val="22"/>
              </w:rPr>
            </w:pPr>
          </w:p>
        </w:tc>
      </w:tr>
      <w:tr w:rsidR="00D6530A" w:rsidRPr="00AA0773" w:rsidTr="00AA0773">
        <w:tc>
          <w:tcPr>
            <w:tcW w:w="9360" w:type="dxa"/>
            <w:shd w:val="clear" w:color="auto" w:fill="auto"/>
          </w:tcPr>
          <w:p w:rsidR="00E51615" w:rsidRPr="00944E9B" w:rsidRDefault="00E51615" w:rsidP="00D6530A">
            <w:pPr>
              <w:rPr>
                <w:rFonts w:ascii="Arial" w:hAnsi="Arial" w:cs="Arial"/>
                <w:b/>
                <w:sz w:val="22"/>
                <w:szCs w:val="22"/>
              </w:rPr>
            </w:pPr>
            <w:r w:rsidRPr="00944E9B">
              <w:rPr>
                <w:rFonts w:ascii="Arial" w:hAnsi="Arial" w:cs="Arial"/>
                <w:b/>
                <w:sz w:val="22"/>
                <w:szCs w:val="22"/>
              </w:rPr>
              <w:t>Layout -</w:t>
            </w:r>
          </w:p>
          <w:p w:rsidR="00D6530A" w:rsidRDefault="00E61B17" w:rsidP="00D6530A">
            <w:pPr>
              <w:rPr>
                <w:rFonts w:ascii="Arial" w:hAnsi="Arial" w:cs="Arial"/>
                <w:sz w:val="22"/>
                <w:szCs w:val="22"/>
              </w:rPr>
            </w:pPr>
            <w:r>
              <w:rPr>
                <w:rFonts w:ascii="Arial" w:hAnsi="Arial" w:cs="Arial"/>
                <w:sz w:val="22"/>
                <w:szCs w:val="22"/>
              </w:rPr>
              <w:t>No pedestrian/public access to the Cenotaph and Memorial Gardens is to be reduced, this includes DDA compliant access.</w:t>
            </w:r>
            <w:r w:rsidR="007D5024">
              <w:rPr>
                <w:rFonts w:ascii="Arial" w:hAnsi="Arial" w:cs="Arial"/>
                <w:sz w:val="22"/>
                <w:szCs w:val="22"/>
              </w:rPr>
              <w:t xml:space="preserve"> </w:t>
            </w:r>
          </w:p>
          <w:p w:rsidR="007D5024" w:rsidRDefault="007D5024" w:rsidP="00D6530A">
            <w:pPr>
              <w:rPr>
                <w:rFonts w:ascii="Arial" w:hAnsi="Arial" w:cs="Arial"/>
                <w:sz w:val="22"/>
                <w:szCs w:val="22"/>
              </w:rPr>
            </w:pPr>
          </w:p>
          <w:p w:rsidR="007D5024" w:rsidRPr="00AA0773" w:rsidRDefault="007D5024" w:rsidP="00D6530A">
            <w:pPr>
              <w:rPr>
                <w:rFonts w:ascii="Arial" w:hAnsi="Arial" w:cs="Arial"/>
                <w:i/>
                <w:sz w:val="22"/>
                <w:szCs w:val="22"/>
              </w:rPr>
            </w:pPr>
          </w:p>
          <w:p w:rsidR="00F4449E" w:rsidRPr="00AA0773" w:rsidRDefault="00F4449E" w:rsidP="00D6530A">
            <w:pPr>
              <w:rPr>
                <w:rFonts w:ascii="Arial" w:hAnsi="Arial" w:cs="Arial"/>
                <w:i/>
                <w:sz w:val="22"/>
                <w:szCs w:val="22"/>
              </w:rPr>
            </w:pPr>
          </w:p>
          <w:p w:rsidR="00F4449E" w:rsidRPr="00AA0773" w:rsidRDefault="00F4449E" w:rsidP="00D6530A">
            <w:pPr>
              <w:rPr>
                <w:rFonts w:ascii="Arial" w:hAnsi="Arial" w:cs="Arial"/>
                <w:i/>
                <w:sz w:val="22"/>
                <w:szCs w:val="22"/>
              </w:rPr>
            </w:pPr>
          </w:p>
        </w:tc>
      </w:tr>
      <w:tr w:rsidR="00D6530A" w:rsidRPr="00AA0773" w:rsidTr="00AA0773">
        <w:tc>
          <w:tcPr>
            <w:tcW w:w="9360" w:type="dxa"/>
            <w:shd w:val="clear" w:color="auto" w:fill="auto"/>
          </w:tcPr>
          <w:p w:rsidR="009767AF" w:rsidRDefault="00D6530A" w:rsidP="00D6530A">
            <w:pPr>
              <w:rPr>
                <w:rFonts w:ascii="Arial" w:hAnsi="Arial" w:cs="Arial"/>
                <w:b/>
                <w:sz w:val="22"/>
                <w:szCs w:val="22"/>
              </w:rPr>
            </w:pPr>
            <w:r w:rsidRPr="007D5024">
              <w:rPr>
                <w:rFonts w:ascii="Arial" w:hAnsi="Arial" w:cs="Arial"/>
                <w:b/>
                <w:sz w:val="22"/>
                <w:szCs w:val="22"/>
              </w:rPr>
              <w:t>Scale</w:t>
            </w:r>
            <w:r w:rsidR="00F4449E" w:rsidRPr="007D5024">
              <w:rPr>
                <w:rFonts w:ascii="Arial" w:hAnsi="Arial" w:cs="Arial"/>
                <w:b/>
                <w:sz w:val="22"/>
                <w:szCs w:val="22"/>
              </w:rPr>
              <w:t xml:space="preserve"> –</w:t>
            </w:r>
            <w:r w:rsidR="00E61B17">
              <w:rPr>
                <w:rFonts w:ascii="Arial" w:hAnsi="Arial" w:cs="Arial"/>
                <w:b/>
                <w:sz w:val="22"/>
                <w:szCs w:val="22"/>
              </w:rPr>
              <w:t xml:space="preserve"> </w:t>
            </w:r>
          </w:p>
          <w:p w:rsidR="00D6530A" w:rsidRPr="00E61B17" w:rsidRDefault="00E61B17" w:rsidP="00D6530A">
            <w:pPr>
              <w:rPr>
                <w:rFonts w:ascii="Arial" w:hAnsi="Arial" w:cs="Arial"/>
                <w:sz w:val="22"/>
                <w:szCs w:val="22"/>
              </w:rPr>
            </w:pPr>
            <w:r>
              <w:rPr>
                <w:rFonts w:ascii="Arial" w:hAnsi="Arial" w:cs="Arial"/>
                <w:sz w:val="22"/>
                <w:szCs w:val="22"/>
              </w:rPr>
              <w:t>The heights of the Bollards or stone blocks will be no more than 1500mm and will be set 1200mm apart</w:t>
            </w:r>
            <w:r w:rsidR="009767AF">
              <w:rPr>
                <w:rFonts w:ascii="Arial" w:hAnsi="Arial" w:cs="Arial"/>
                <w:sz w:val="22"/>
                <w:szCs w:val="22"/>
              </w:rPr>
              <w:t>. To allow disabled access but prevent vehicle access.</w:t>
            </w:r>
          </w:p>
          <w:p w:rsidR="00F4449E" w:rsidRDefault="00F4449E" w:rsidP="00D6530A">
            <w:pPr>
              <w:rPr>
                <w:rFonts w:ascii="Arial" w:hAnsi="Arial" w:cs="Arial"/>
                <w:i/>
                <w:sz w:val="22"/>
                <w:szCs w:val="22"/>
              </w:rPr>
            </w:pPr>
            <w:bookmarkStart w:id="0" w:name="_GoBack"/>
            <w:bookmarkEnd w:id="0"/>
          </w:p>
          <w:p w:rsidR="00293A6E" w:rsidRPr="00AA0773" w:rsidRDefault="00293A6E" w:rsidP="00D6530A">
            <w:pPr>
              <w:rPr>
                <w:rFonts w:ascii="Arial" w:hAnsi="Arial" w:cs="Arial"/>
                <w:i/>
                <w:sz w:val="22"/>
                <w:szCs w:val="22"/>
              </w:rPr>
            </w:pPr>
          </w:p>
        </w:tc>
      </w:tr>
      <w:tr w:rsidR="00D6530A" w:rsidRPr="00AA0773" w:rsidTr="00AA0773">
        <w:tc>
          <w:tcPr>
            <w:tcW w:w="9360" w:type="dxa"/>
            <w:shd w:val="clear" w:color="auto" w:fill="auto"/>
          </w:tcPr>
          <w:p w:rsidR="00D6530A" w:rsidRPr="007D5024" w:rsidRDefault="00D6530A" w:rsidP="00D6530A">
            <w:pPr>
              <w:rPr>
                <w:rFonts w:ascii="Arial" w:hAnsi="Arial" w:cs="Arial"/>
                <w:b/>
                <w:sz w:val="22"/>
                <w:szCs w:val="22"/>
              </w:rPr>
            </w:pPr>
            <w:r w:rsidRPr="007D5024">
              <w:rPr>
                <w:rFonts w:ascii="Arial" w:hAnsi="Arial" w:cs="Arial"/>
                <w:b/>
                <w:sz w:val="22"/>
                <w:szCs w:val="22"/>
              </w:rPr>
              <w:t>Landscaping</w:t>
            </w:r>
            <w:r w:rsidR="00F4449E" w:rsidRPr="007D5024">
              <w:rPr>
                <w:rFonts w:ascii="Arial" w:hAnsi="Arial" w:cs="Arial"/>
                <w:b/>
                <w:sz w:val="22"/>
                <w:szCs w:val="22"/>
              </w:rPr>
              <w:t xml:space="preserve"> – </w:t>
            </w:r>
          </w:p>
          <w:p w:rsidR="00464BFA" w:rsidRPr="007D5024" w:rsidRDefault="007D5024" w:rsidP="00D6530A">
            <w:pPr>
              <w:rPr>
                <w:rFonts w:ascii="Arial" w:hAnsi="Arial" w:cs="Arial"/>
                <w:sz w:val="22"/>
                <w:szCs w:val="22"/>
              </w:rPr>
            </w:pPr>
            <w:r w:rsidRPr="007D5024">
              <w:rPr>
                <w:rFonts w:ascii="Arial" w:hAnsi="Arial" w:cs="Arial"/>
                <w:sz w:val="22"/>
                <w:szCs w:val="22"/>
              </w:rPr>
              <w:t>No landscaping is required for this project</w:t>
            </w:r>
            <w:r w:rsidR="002236EC">
              <w:rPr>
                <w:rFonts w:ascii="Arial" w:hAnsi="Arial" w:cs="Arial"/>
                <w:sz w:val="22"/>
                <w:szCs w:val="22"/>
              </w:rPr>
              <w:t>.</w:t>
            </w:r>
          </w:p>
          <w:p w:rsidR="00F4449E" w:rsidRPr="00AA0773" w:rsidRDefault="00F4449E" w:rsidP="00D6530A">
            <w:pPr>
              <w:rPr>
                <w:rFonts w:ascii="Arial" w:hAnsi="Arial" w:cs="Arial"/>
                <w:sz w:val="22"/>
                <w:szCs w:val="22"/>
              </w:rPr>
            </w:pPr>
          </w:p>
        </w:tc>
      </w:tr>
      <w:tr w:rsidR="00D6530A" w:rsidRPr="00AA0773" w:rsidTr="00AA0773">
        <w:tc>
          <w:tcPr>
            <w:tcW w:w="9360" w:type="dxa"/>
            <w:shd w:val="clear" w:color="auto" w:fill="auto"/>
          </w:tcPr>
          <w:p w:rsidR="00D6530A" w:rsidRPr="00DC06CD" w:rsidRDefault="00D6530A" w:rsidP="00D6530A">
            <w:pPr>
              <w:rPr>
                <w:rFonts w:ascii="Arial" w:hAnsi="Arial" w:cs="Arial"/>
                <w:b/>
                <w:sz w:val="22"/>
                <w:szCs w:val="22"/>
              </w:rPr>
            </w:pPr>
            <w:r w:rsidRPr="00DC06CD">
              <w:rPr>
                <w:rFonts w:ascii="Arial" w:hAnsi="Arial" w:cs="Arial"/>
                <w:b/>
                <w:sz w:val="22"/>
                <w:szCs w:val="22"/>
              </w:rPr>
              <w:t>Appearance</w:t>
            </w:r>
            <w:r w:rsidR="00F4449E" w:rsidRPr="00DC06CD">
              <w:rPr>
                <w:rFonts w:ascii="Arial" w:hAnsi="Arial" w:cs="Arial"/>
                <w:b/>
                <w:sz w:val="22"/>
                <w:szCs w:val="22"/>
              </w:rPr>
              <w:t xml:space="preserve"> – </w:t>
            </w:r>
          </w:p>
          <w:p w:rsidR="00DC06CD" w:rsidRPr="00876339" w:rsidRDefault="00DC06CD" w:rsidP="00D6530A">
            <w:pPr>
              <w:rPr>
                <w:rFonts w:ascii="Arial" w:hAnsi="Arial" w:cs="Arial"/>
                <w:sz w:val="22"/>
                <w:szCs w:val="22"/>
              </w:rPr>
            </w:pPr>
            <w:r w:rsidRPr="00876339">
              <w:rPr>
                <w:rFonts w:ascii="Arial" w:hAnsi="Arial" w:cs="Arial"/>
                <w:sz w:val="22"/>
                <w:szCs w:val="22"/>
              </w:rPr>
              <w:t>C</w:t>
            </w:r>
            <w:r w:rsidR="00F4449E" w:rsidRPr="00876339">
              <w:rPr>
                <w:rFonts w:ascii="Arial" w:hAnsi="Arial" w:cs="Arial"/>
                <w:sz w:val="22"/>
                <w:szCs w:val="22"/>
              </w:rPr>
              <w:t>hoice of materials</w:t>
            </w:r>
            <w:r w:rsidR="00366763" w:rsidRPr="00876339">
              <w:rPr>
                <w:rFonts w:ascii="Arial" w:hAnsi="Arial" w:cs="Arial"/>
                <w:sz w:val="22"/>
                <w:szCs w:val="22"/>
              </w:rPr>
              <w:t>/finishes</w:t>
            </w:r>
            <w:r w:rsidRPr="00876339">
              <w:rPr>
                <w:rFonts w:ascii="Arial" w:hAnsi="Arial" w:cs="Arial"/>
                <w:sz w:val="22"/>
                <w:szCs w:val="22"/>
              </w:rPr>
              <w:t xml:space="preserve"> is to m</w:t>
            </w:r>
            <w:r w:rsidR="005B56C9">
              <w:rPr>
                <w:rFonts w:ascii="Arial" w:hAnsi="Arial" w:cs="Arial"/>
                <w:sz w:val="22"/>
                <w:szCs w:val="22"/>
              </w:rPr>
              <w:t xml:space="preserve">atch the newly restored Town Hall Square and </w:t>
            </w:r>
            <w:r w:rsidR="00E61B17">
              <w:rPr>
                <w:rFonts w:ascii="Arial" w:hAnsi="Arial" w:cs="Arial"/>
                <w:sz w:val="22"/>
                <w:szCs w:val="22"/>
              </w:rPr>
              <w:t>the materials/items proposed for the counter terrorism measures seem to be in keeping with the area.</w:t>
            </w:r>
            <w:r w:rsidR="005B56C9">
              <w:rPr>
                <w:rFonts w:ascii="Arial" w:hAnsi="Arial" w:cs="Arial"/>
                <w:sz w:val="22"/>
                <w:szCs w:val="22"/>
              </w:rPr>
              <w:t xml:space="preserve"> </w:t>
            </w:r>
            <w:r w:rsidRPr="00876339">
              <w:rPr>
                <w:rFonts w:ascii="Arial" w:hAnsi="Arial" w:cs="Arial"/>
                <w:sz w:val="22"/>
                <w:szCs w:val="22"/>
              </w:rPr>
              <w:t xml:space="preserve"> </w:t>
            </w:r>
          </w:p>
          <w:p w:rsidR="00F4449E" w:rsidRPr="00AA0773" w:rsidRDefault="00F4449E" w:rsidP="00D6530A">
            <w:pPr>
              <w:rPr>
                <w:rFonts w:ascii="Arial" w:hAnsi="Arial" w:cs="Arial"/>
                <w:sz w:val="22"/>
                <w:szCs w:val="22"/>
              </w:rPr>
            </w:pPr>
          </w:p>
          <w:p w:rsidR="00D6530A" w:rsidRPr="00AA0773" w:rsidRDefault="00D6530A" w:rsidP="00D6530A">
            <w:pPr>
              <w:rPr>
                <w:rFonts w:ascii="Arial" w:hAnsi="Arial" w:cs="Arial"/>
                <w:sz w:val="22"/>
                <w:szCs w:val="22"/>
              </w:rPr>
            </w:pPr>
          </w:p>
        </w:tc>
      </w:tr>
      <w:tr w:rsidR="00D6530A" w:rsidRPr="00AA0773" w:rsidTr="00AA0773">
        <w:tc>
          <w:tcPr>
            <w:tcW w:w="9360" w:type="dxa"/>
            <w:shd w:val="clear" w:color="auto" w:fill="auto"/>
          </w:tcPr>
          <w:p w:rsidR="00D6530A" w:rsidRPr="00293A6E" w:rsidRDefault="00F4449E" w:rsidP="00293A6E">
            <w:pPr>
              <w:pStyle w:val="Heading1"/>
            </w:pPr>
            <w:r w:rsidRPr="00293A6E">
              <w:t>ACCESS COMPONENTS</w:t>
            </w:r>
          </w:p>
          <w:p w:rsidR="00EC1FF1" w:rsidRPr="00AA0773" w:rsidRDefault="00EC1FF1" w:rsidP="00D6530A">
            <w:pPr>
              <w:rPr>
                <w:rFonts w:ascii="Arial" w:hAnsi="Arial" w:cs="Arial"/>
                <w:b/>
                <w:sz w:val="22"/>
                <w:szCs w:val="22"/>
              </w:rPr>
            </w:pPr>
          </w:p>
        </w:tc>
      </w:tr>
      <w:tr w:rsidR="00D6530A" w:rsidRPr="00AA0773" w:rsidTr="00AA0773">
        <w:tc>
          <w:tcPr>
            <w:tcW w:w="9360" w:type="dxa"/>
            <w:shd w:val="clear" w:color="auto" w:fill="auto"/>
          </w:tcPr>
          <w:p w:rsidR="00F4449E" w:rsidRPr="003523CC" w:rsidRDefault="003523CC" w:rsidP="00D6530A">
            <w:pPr>
              <w:rPr>
                <w:rFonts w:ascii="Arial" w:hAnsi="Arial" w:cs="Arial"/>
                <w:b/>
                <w:sz w:val="22"/>
                <w:szCs w:val="22"/>
              </w:rPr>
            </w:pPr>
            <w:r w:rsidRPr="003523CC">
              <w:rPr>
                <w:rFonts w:ascii="Arial" w:hAnsi="Arial" w:cs="Arial"/>
                <w:b/>
                <w:sz w:val="22"/>
                <w:szCs w:val="22"/>
              </w:rPr>
              <w:t xml:space="preserve">Technical advice </w:t>
            </w:r>
            <w:r w:rsidR="00F4449E" w:rsidRPr="003523CC">
              <w:rPr>
                <w:rFonts w:ascii="Arial" w:hAnsi="Arial" w:cs="Arial"/>
                <w:b/>
                <w:sz w:val="22"/>
                <w:szCs w:val="22"/>
              </w:rPr>
              <w:t xml:space="preserve"> </w:t>
            </w:r>
          </w:p>
          <w:p w:rsidR="00D6530A" w:rsidRPr="00A13995" w:rsidRDefault="00A13995" w:rsidP="00D6530A">
            <w:pPr>
              <w:rPr>
                <w:rFonts w:ascii="Arial" w:hAnsi="Arial" w:cs="Arial"/>
                <w:sz w:val="22"/>
                <w:szCs w:val="22"/>
              </w:rPr>
            </w:pPr>
            <w:r w:rsidRPr="00A13995">
              <w:rPr>
                <w:rFonts w:ascii="Arial" w:hAnsi="Arial" w:cs="Arial"/>
                <w:sz w:val="22"/>
                <w:szCs w:val="22"/>
              </w:rPr>
              <w:t xml:space="preserve">Technical advice and specifications have been prepared by RBC Property Services, Technical &amp; Building Surveying </w:t>
            </w:r>
            <w:r w:rsidR="00944E9B">
              <w:rPr>
                <w:rFonts w:ascii="Arial" w:hAnsi="Arial" w:cs="Arial"/>
                <w:sz w:val="22"/>
                <w:szCs w:val="22"/>
              </w:rPr>
              <w:t xml:space="preserve">Section </w:t>
            </w:r>
            <w:r w:rsidRPr="00A13995">
              <w:rPr>
                <w:rFonts w:ascii="Arial" w:hAnsi="Arial" w:cs="Arial"/>
                <w:sz w:val="22"/>
                <w:szCs w:val="22"/>
              </w:rPr>
              <w:t>based at Number One Riverside, Rochdale</w:t>
            </w:r>
            <w:r w:rsidR="002236EC">
              <w:rPr>
                <w:rFonts w:ascii="Arial" w:hAnsi="Arial" w:cs="Arial"/>
                <w:sz w:val="22"/>
                <w:szCs w:val="22"/>
              </w:rPr>
              <w:t>.</w:t>
            </w:r>
          </w:p>
          <w:p w:rsidR="00F4449E" w:rsidRPr="00AA0773" w:rsidRDefault="00F4449E" w:rsidP="00D6530A">
            <w:pPr>
              <w:rPr>
                <w:rFonts w:ascii="Arial" w:hAnsi="Arial" w:cs="Arial"/>
                <w:sz w:val="22"/>
                <w:szCs w:val="22"/>
              </w:rPr>
            </w:pPr>
          </w:p>
          <w:p w:rsidR="00F4449E" w:rsidRPr="00AA0773" w:rsidRDefault="00F4449E" w:rsidP="00D6530A">
            <w:pPr>
              <w:rPr>
                <w:rFonts w:ascii="Arial" w:hAnsi="Arial" w:cs="Arial"/>
                <w:sz w:val="22"/>
                <w:szCs w:val="22"/>
              </w:rPr>
            </w:pPr>
          </w:p>
        </w:tc>
      </w:tr>
      <w:tr w:rsidR="00D6530A" w:rsidRPr="00AA0773" w:rsidTr="00AA0773">
        <w:tc>
          <w:tcPr>
            <w:tcW w:w="9360" w:type="dxa"/>
            <w:shd w:val="clear" w:color="auto" w:fill="auto"/>
          </w:tcPr>
          <w:p w:rsidR="00F4449E" w:rsidRPr="003523CC" w:rsidRDefault="003523CC" w:rsidP="00D6530A">
            <w:pPr>
              <w:rPr>
                <w:rFonts w:ascii="Arial" w:hAnsi="Arial" w:cs="Arial"/>
                <w:b/>
                <w:sz w:val="22"/>
                <w:szCs w:val="22"/>
              </w:rPr>
            </w:pPr>
            <w:r w:rsidRPr="003523CC">
              <w:rPr>
                <w:rFonts w:ascii="Arial" w:hAnsi="Arial" w:cs="Arial"/>
                <w:b/>
                <w:sz w:val="22"/>
                <w:szCs w:val="22"/>
              </w:rPr>
              <w:t xml:space="preserve">Relevant Policies </w:t>
            </w:r>
          </w:p>
          <w:p w:rsidR="007A2A68" w:rsidRPr="003523CC" w:rsidRDefault="005B56C9" w:rsidP="007A2A68">
            <w:pPr>
              <w:rPr>
                <w:rFonts w:ascii="Arial" w:hAnsi="Arial" w:cs="Arial"/>
                <w:sz w:val="22"/>
                <w:szCs w:val="22"/>
              </w:rPr>
            </w:pPr>
            <w:r>
              <w:rPr>
                <w:rFonts w:ascii="Arial" w:hAnsi="Arial" w:cs="Arial"/>
                <w:sz w:val="22"/>
                <w:szCs w:val="22"/>
              </w:rPr>
              <w:t>Rochdale Borough Council wishes to improve the appearance of the area and improve the security of the area and visitors to the Cenotaph.</w:t>
            </w:r>
          </w:p>
          <w:p w:rsidR="00F4449E" w:rsidRPr="00AA0773" w:rsidRDefault="00F4449E" w:rsidP="00D6530A">
            <w:pPr>
              <w:rPr>
                <w:rFonts w:ascii="Arial" w:hAnsi="Arial" w:cs="Arial"/>
                <w:i/>
                <w:sz w:val="22"/>
                <w:szCs w:val="22"/>
              </w:rPr>
            </w:pPr>
          </w:p>
          <w:p w:rsidR="00F4449E" w:rsidRPr="00AA0773" w:rsidRDefault="00F4449E" w:rsidP="00D6530A">
            <w:pPr>
              <w:rPr>
                <w:rFonts w:ascii="Arial" w:hAnsi="Arial" w:cs="Arial"/>
                <w:i/>
                <w:sz w:val="22"/>
                <w:szCs w:val="22"/>
              </w:rPr>
            </w:pPr>
          </w:p>
        </w:tc>
      </w:tr>
      <w:tr w:rsidR="00D6530A" w:rsidRPr="00AA0773" w:rsidTr="00AA0773">
        <w:tc>
          <w:tcPr>
            <w:tcW w:w="9360" w:type="dxa"/>
            <w:shd w:val="clear" w:color="auto" w:fill="auto"/>
          </w:tcPr>
          <w:p w:rsidR="00D6530A" w:rsidRPr="003523CC" w:rsidRDefault="00F4449E" w:rsidP="00D6530A">
            <w:pPr>
              <w:rPr>
                <w:rFonts w:ascii="Arial" w:hAnsi="Arial" w:cs="Arial"/>
                <w:b/>
                <w:sz w:val="22"/>
                <w:szCs w:val="22"/>
              </w:rPr>
            </w:pPr>
            <w:r w:rsidRPr="003523CC">
              <w:rPr>
                <w:rFonts w:ascii="Arial" w:hAnsi="Arial" w:cs="Arial"/>
                <w:b/>
                <w:sz w:val="22"/>
                <w:szCs w:val="22"/>
              </w:rPr>
              <w:t>Degree of access</w:t>
            </w:r>
          </w:p>
          <w:p w:rsidR="00580951" w:rsidRPr="00AA0773" w:rsidRDefault="005B56C9" w:rsidP="00D6530A">
            <w:pPr>
              <w:rPr>
                <w:rFonts w:ascii="Arial" w:hAnsi="Arial" w:cs="Arial"/>
                <w:sz w:val="22"/>
                <w:szCs w:val="22"/>
              </w:rPr>
            </w:pPr>
            <w:r>
              <w:rPr>
                <w:rFonts w:ascii="Arial" w:hAnsi="Arial" w:cs="Arial"/>
                <w:sz w:val="22"/>
                <w:szCs w:val="22"/>
              </w:rPr>
              <w:t>There is open pedestrian access around the site but no vehicle access apart via the drop-down bollards for maintenance and emergency vehicles.</w:t>
            </w:r>
          </w:p>
          <w:p w:rsidR="00F4449E" w:rsidRPr="00AA0773" w:rsidRDefault="00F4449E" w:rsidP="00D6530A">
            <w:pPr>
              <w:rPr>
                <w:rFonts w:ascii="Arial" w:hAnsi="Arial" w:cs="Arial"/>
                <w:sz w:val="22"/>
                <w:szCs w:val="22"/>
              </w:rPr>
            </w:pPr>
          </w:p>
        </w:tc>
      </w:tr>
      <w:tr w:rsidR="00D6530A" w:rsidRPr="00AA0773" w:rsidTr="00AA0773">
        <w:tc>
          <w:tcPr>
            <w:tcW w:w="9360" w:type="dxa"/>
            <w:shd w:val="clear" w:color="auto" w:fill="auto"/>
          </w:tcPr>
          <w:p w:rsidR="00D6530A" w:rsidRPr="003523CC" w:rsidRDefault="00F4449E" w:rsidP="00D6530A">
            <w:pPr>
              <w:rPr>
                <w:rFonts w:ascii="Arial" w:hAnsi="Arial" w:cs="Arial"/>
                <w:b/>
                <w:sz w:val="22"/>
                <w:szCs w:val="22"/>
              </w:rPr>
            </w:pPr>
            <w:r w:rsidRPr="003523CC">
              <w:rPr>
                <w:rFonts w:ascii="Arial" w:hAnsi="Arial" w:cs="Arial"/>
                <w:b/>
                <w:sz w:val="22"/>
                <w:szCs w:val="22"/>
              </w:rPr>
              <w:t>Future access requirements</w:t>
            </w:r>
          </w:p>
          <w:p w:rsidR="00F4449E" w:rsidRPr="00580951" w:rsidRDefault="00580951" w:rsidP="00D6530A">
            <w:pPr>
              <w:rPr>
                <w:rFonts w:ascii="Arial" w:hAnsi="Arial" w:cs="Arial"/>
                <w:sz w:val="22"/>
                <w:szCs w:val="22"/>
              </w:rPr>
            </w:pPr>
            <w:r w:rsidRPr="00580951">
              <w:rPr>
                <w:rFonts w:ascii="Arial" w:hAnsi="Arial" w:cs="Arial"/>
                <w:sz w:val="22"/>
                <w:szCs w:val="22"/>
              </w:rPr>
              <w:t>No further</w:t>
            </w:r>
            <w:r w:rsidR="00F4449E" w:rsidRPr="00580951">
              <w:rPr>
                <w:rFonts w:ascii="Arial" w:hAnsi="Arial" w:cs="Arial"/>
                <w:sz w:val="22"/>
                <w:szCs w:val="22"/>
              </w:rPr>
              <w:t xml:space="preserve"> future alterations </w:t>
            </w:r>
            <w:r w:rsidRPr="00580951">
              <w:rPr>
                <w:rFonts w:ascii="Arial" w:hAnsi="Arial" w:cs="Arial"/>
                <w:sz w:val="22"/>
                <w:szCs w:val="22"/>
              </w:rPr>
              <w:t>to the security access be required in the future unless regulations change</w:t>
            </w:r>
            <w:r w:rsidR="002236EC">
              <w:rPr>
                <w:rFonts w:ascii="Arial" w:hAnsi="Arial" w:cs="Arial"/>
                <w:sz w:val="22"/>
                <w:szCs w:val="22"/>
              </w:rPr>
              <w:t>.</w:t>
            </w:r>
          </w:p>
          <w:p w:rsidR="00F4449E" w:rsidRPr="00AA0773" w:rsidRDefault="00F4449E" w:rsidP="00D6530A">
            <w:pPr>
              <w:rPr>
                <w:rFonts w:ascii="Arial" w:hAnsi="Arial" w:cs="Arial"/>
                <w:i/>
                <w:sz w:val="22"/>
                <w:szCs w:val="22"/>
              </w:rPr>
            </w:pPr>
          </w:p>
          <w:p w:rsidR="00F4449E" w:rsidRPr="00AA0773" w:rsidRDefault="00F4449E" w:rsidP="00D6530A">
            <w:pPr>
              <w:rPr>
                <w:rFonts w:ascii="Arial" w:hAnsi="Arial" w:cs="Arial"/>
                <w:i/>
                <w:sz w:val="22"/>
                <w:szCs w:val="22"/>
              </w:rPr>
            </w:pPr>
          </w:p>
        </w:tc>
      </w:tr>
      <w:tr w:rsidR="00F4449E" w:rsidRPr="00AA0773" w:rsidTr="00AA0773">
        <w:tc>
          <w:tcPr>
            <w:tcW w:w="9360" w:type="dxa"/>
            <w:shd w:val="clear" w:color="auto" w:fill="auto"/>
          </w:tcPr>
          <w:p w:rsidR="00F4449E" w:rsidRPr="003523CC" w:rsidRDefault="00F4449E" w:rsidP="00D6530A">
            <w:pPr>
              <w:rPr>
                <w:rFonts w:ascii="Arial" w:hAnsi="Arial" w:cs="Arial"/>
                <w:b/>
                <w:sz w:val="22"/>
                <w:szCs w:val="22"/>
              </w:rPr>
            </w:pPr>
            <w:r w:rsidRPr="003523CC">
              <w:rPr>
                <w:rFonts w:ascii="Arial" w:hAnsi="Arial" w:cs="Arial"/>
                <w:b/>
                <w:sz w:val="22"/>
                <w:szCs w:val="22"/>
              </w:rPr>
              <w:lastRenderedPageBreak/>
              <w:t>Emergency access</w:t>
            </w:r>
          </w:p>
          <w:p w:rsidR="00F4449E" w:rsidRPr="00580951" w:rsidRDefault="00580951" w:rsidP="00D6530A">
            <w:pPr>
              <w:rPr>
                <w:rFonts w:ascii="Arial" w:hAnsi="Arial" w:cs="Arial"/>
                <w:sz w:val="22"/>
                <w:szCs w:val="22"/>
              </w:rPr>
            </w:pPr>
            <w:r w:rsidRPr="00580951">
              <w:rPr>
                <w:rFonts w:ascii="Arial" w:hAnsi="Arial" w:cs="Arial"/>
                <w:sz w:val="22"/>
                <w:szCs w:val="22"/>
              </w:rPr>
              <w:t>T</w:t>
            </w:r>
            <w:r w:rsidR="00F4449E" w:rsidRPr="00580951">
              <w:rPr>
                <w:rFonts w:ascii="Arial" w:hAnsi="Arial" w:cs="Arial"/>
                <w:sz w:val="22"/>
                <w:szCs w:val="22"/>
              </w:rPr>
              <w:t xml:space="preserve">here </w:t>
            </w:r>
            <w:r w:rsidR="005B56C9">
              <w:rPr>
                <w:rFonts w:ascii="Arial" w:hAnsi="Arial" w:cs="Arial"/>
                <w:sz w:val="22"/>
                <w:szCs w:val="22"/>
              </w:rPr>
              <w:t>will be</w:t>
            </w:r>
            <w:r w:rsidRPr="00580951">
              <w:rPr>
                <w:rFonts w:ascii="Arial" w:hAnsi="Arial" w:cs="Arial"/>
                <w:sz w:val="22"/>
                <w:szCs w:val="22"/>
              </w:rPr>
              <w:t xml:space="preserve"> </w:t>
            </w:r>
            <w:r w:rsidR="00F4449E" w:rsidRPr="00580951">
              <w:rPr>
                <w:rFonts w:ascii="Arial" w:hAnsi="Arial" w:cs="Arial"/>
                <w:sz w:val="22"/>
                <w:szCs w:val="22"/>
              </w:rPr>
              <w:t>sufficient acc</w:t>
            </w:r>
            <w:r w:rsidRPr="00580951">
              <w:rPr>
                <w:rFonts w:ascii="Arial" w:hAnsi="Arial" w:cs="Arial"/>
                <w:sz w:val="22"/>
                <w:szCs w:val="22"/>
              </w:rPr>
              <w:t xml:space="preserve">ess for the emergency services via the </w:t>
            </w:r>
            <w:r w:rsidR="005B56C9">
              <w:rPr>
                <w:rFonts w:ascii="Arial" w:hAnsi="Arial" w:cs="Arial"/>
                <w:sz w:val="22"/>
                <w:szCs w:val="22"/>
              </w:rPr>
              <w:t>proposed drop-down bollards</w:t>
            </w:r>
            <w:r w:rsidR="002236EC">
              <w:rPr>
                <w:rFonts w:ascii="Arial" w:hAnsi="Arial" w:cs="Arial"/>
                <w:sz w:val="22"/>
                <w:szCs w:val="22"/>
              </w:rPr>
              <w:t>.</w:t>
            </w:r>
          </w:p>
          <w:p w:rsidR="00F4449E" w:rsidRPr="00AA0773" w:rsidRDefault="00F4449E" w:rsidP="00D6530A">
            <w:pPr>
              <w:rPr>
                <w:rFonts w:ascii="Arial" w:hAnsi="Arial" w:cs="Arial"/>
                <w:i/>
                <w:sz w:val="22"/>
                <w:szCs w:val="22"/>
              </w:rPr>
            </w:pPr>
          </w:p>
          <w:p w:rsidR="00F4449E" w:rsidRPr="00AA0773" w:rsidRDefault="00F4449E" w:rsidP="00D6530A">
            <w:pPr>
              <w:rPr>
                <w:rFonts w:ascii="Arial" w:hAnsi="Arial" w:cs="Arial"/>
                <w:i/>
                <w:sz w:val="22"/>
                <w:szCs w:val="22"/>
              </w:rPr>
            </w:pPr>
          </w:p>
        </w:tc>
      </w:tr>
    </w:tbl>
    <w:p w:rsidR="00D6530A" w:rsidRDefault="00D6530A"/>
    <w:p w:rsidR="008A32FA" w:rsidRDefault="008A32FA"/>
    <w:p w:rsidR="00464BFA" w:rsidRDefault="00464BFA"/>
    <w:p w:rsidR="00464BFA" w:rsidRDefault="00464BFA" w:rsidP="006A1ABF"/>
    <w:sectPr w:rsidR="00464BFA" w:rsidSect="00293A6E">
      <w:pgSz w:w="11906" w:h="16838"/>
      <w:pgMar w:top="1135"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30A"/>
    <w:rsid w:val="000315C4"/>
    <w:rsid w:val="00047892"/>
    <w:rsid w:val="0008393B"/>
    <w:rsid w:val="000E6853"/>
    <w:rsid w:val="0018142D"/>
    <w:rsid w:val="002236EC"/>
    <w:rsid w:val="00293A6E"/>
    <w:rsid w:val="002A5F96"/>
    <w:rsid w:val="00340140"/>
    <w:rsid w:val="003523CC"/>
    <w:rsid w:val="00366763"/>
    <w:rsid w:val="004061D0"/>
    <w:rsid w:val="00447363"/>
    <w:rsid w:val="00464BFA"/>
    <w:rsid w:val="00580951"/>
    <w:rsid w:val="005B56C9"/>
    <w:rsid w:val="006A1ABF"/>
    <w:rsid w:val="006E36DD"/>
    <w:rsid w:val="007A2A68"/>
    <w:rsid w:val="007A4CAD"/>
    <w:rsid w:val="007D5024"/>
    <w:rsid w:val="00841B2F"/>
    <w:rsid w:val="008423A5"/>
    <w:rsid w:val="00876339"/>
    <w:rsid w:val="008A32FA"/>
    <w:rsid w:val="008C0E55"/>
    <w:rsid w:val="00944E9B"/>
    <w:rsid w:val="009767AF"/>
    <w:rsid w:val="00A13995"/>
    <w:rsid w:val="00AA0773"/>
    <w:rsid w:val="00B572F9"/>
    <w:rsid w:val="00D6530A"/>
    <w:rsid w:val="00DC06CD"/>
    <w:rsid w:val="00E24F30"/>
    <w:rsid w:val="00E51615"/>
    <w:rsid w:val="00E61B17"/>
    <w:rsid w:val="00E658BA"/>
    <w:rsid w:val="00EC1FF1"/>
    <w:rsid w:val="00F13790"/>
    <w:rsid w:val="00F35FE2"/>
    <w:rsid w:val="00F44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95785"/>
  <w15:chartTrackingRefBased/>
  <w15:docId w15:val="{F40F5868-65F8-4E0C-9C39-055B7B556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293A6E"/>
    <w:pPr>
      <w:outlineLvl w:val="0"/>
    </w:pPr>
    <w:rPr>
      <w:rFonts w:ascii="Arial" w:hAnsi="Arial" w:cs="Arial"/>
      <w:b/>
      <w:color w:val="0067AC"/>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5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A4CAD"/>
    <w:rPr>
      <w:rFonts w:ascii="Tahoma" w:hAnsi="Tahoma" w:cs="Tahoma"/>
      <w:sz w:val="16"/>
      <w:szCs w:val="16"/>
    </w:rPr>
  </w:style>
  <w:style w:type="character" w:customStyle="1" w:styleId="Heading1Char">
    <w:name w:val="Heading 1 Char"/>
    <w:basedOn w:val="DefaultParagraphFont"/>
    <w:link w:val="Heading1"/>
    <w:rsid w:val="00293A6E"/>
    <w:rPr>
      <w:rFonts w:ascii="Arial" w:hAnsi="Arial" w:cs="Arial"/>
      <w:b/>
      <w:color w:val="0067AC"/>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2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2709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Design and access statement for planning applications: Template</vt:lpstr>
    </vt:vector>
  </TitlesOfParts>
  <Company>Cotswold District Council</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for planning applications: Template</dc:title>
  <dc:subject/>
  <dc:creator>Cotswold District Council</dc:creator>
  <cp:keywords/>
  <cp:lastModifiedBy>Andrew Stott</cp:lastModifiedBy>
  <cp:revision>2</cp:revision>
  <dcterms:created xsi:type="dcterms:W3CDTF">2024-03-11T09:40:00Z</dcterms:created>
  <dcterms:modified xsi:type="dcterms:W3CDTF">2024-03-11T09:40:00Z</dcterms:modified>
</cp:coreProperties>
</file>