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439" w:rsidRDefault="00FB73D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238.5pt">
            <v:imagedata r:id="rId4" o:title="EV spec"/>
          </v:shape>
        </w:pict>
      </w:r>
      <w:r>
        <w:pict>
          <v:shape id="_x0000_i1026" type="#_x0000_t75" style="width:450.75pt;height:237pt">
            <v:imagedata r:id="rId5" o:title="EV spec detail"/>
          </v:shape>
        </w:pict>
      </w:r>
    </w:p>
    <w:sectPr w:rsidR="00F10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3D7"/>
    <w:rsid w:val="00F10439"/>
    <w:rsid w:val="00FB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57C98-02DA-4D21-ADAB-15AAFD53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Rochdale BC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2022-12-09T10:27:00Z</dcterms:created>
  <dcterms:modified xsi:type="dcterms:W3CDTF">2022-12-09T10:29:00Z</dcterms:modified>
</cp:coreProperties>
</file>