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6A34E" w14:textId="77777777" w:rsidR="00310CF5" w:rsidRDefault="00310CF5" w:rsidP="00310CF5">
      <w:pPr>
        <w:pStyle w:val="Default"/>
        <w:rPr>
          <w:sz w:val="23"/>
          <w:szCs w:val="23"/>
        </w:rPr>
      </w:pPr>
      <w:bookmarkStart w:id="0" w:name="_GoBack"/>
      <w:bookmarkEnd w:id="0"/>
      <w:r>
        <w:rPr>
          <w:b/>
          <w:bCs/>
          <w:sz w:val="23"/>
          <w:szCs w:val="23"/>
        </w:rPr>
        <w:t xml:space="preserve">Planning consultation response </w:t>
      </w:r>
    </w:p>
    <w:p w14:paraId="0633CAC5" w14:textId="77777777" w:rsidR="00310CF5" w:rsidRDefault="00310CF5" w:rsidP="00310CF5">
      <w:pPr>
        <w:pStyle w:val="Default"/>
        <w:rPr>
          <w:sz w:val="23"/>
          <w:szCs w:val="23"/>
        </w:rPr>
      </w:pPr>
      <w:r>
        <w:rPr>
          <w:b/>
          <w:bCs/>
          <w:sz w:val="23"/>
          <w:szCs w:val="23"/>
        </w:rPr>
        <w:t xml:space="preserve">Officer: Kuiama Thompson </w:t>
      </w:r>
    </w:p>
    <w:p w14:paraId="0BF69C78" w14:textId="77777777" w:rsidR="00310CF5" w:rsidRDefault="00310CF5" w:rsidP="00310CF5">
      <w:pPr>
        <w:pStyle w:val="Default"/>
        <w:rPr>
          <w:sz w:val="23"/>
          <w:szCs w:val="23"/>
        </w:rPr>
      </w:pPr>
      <w:r>
        <w:rPr>
          <w:b/>
          <w:bCs/>
          <w:sz w:val="23"/>
          <w:szCs w:val="23"/>
        </w:rPr>
        <w:t>Position: Director of Public Health and Communities</w:t>
      </w:r>
    </w:p>
    <w:p w14:paraId="0EDD6437" w14:textId="77777777" w:rsidR="00310CF5" w:rsidRDefault="00310CF5" w:rsidP="00310CF5">
      <w:pPr>
        <w:pStyle w:val="Default"/>
        <w:rPr>
          <w:sz w:val="23"/>
          <w:szCs w:val="23"/>
        </w:rPr>
      </w:pPr>
      <w:r>
        <w:rPr>
          <w:b/>
          <w:bCs/>
          <w:sz w:val="23"/>
          <w:szCs w:val="23"/>
        </w:rPr>
        <w:t xml:space="preserve">Contact details: Kuiama.thompson@rochdale.gov.uk </w:t>
      </w:r>
    </w:p>
    <w:p w14:paraId="5E5A436E" w14:textId="77777777" w:rsidR="00310CF5" w:rsidRDefault="00310CF5" w:rsidP="00310CF5">
      <w:pPr>
        <w:pStyle w:val="Default"/>
        <w:rPr>
          <w:sz w:val="23"/>
          <w:szCs w:val="23"/>
        </w:rPr>
      </w:pPr>
      <w:r>
        <w:rPr>
          <w:b/>
          <w:bCs/>
          <w:sz w:val="23"/>
          <w:szCs w:val="23"/>
        </w:rPr>
        <w:t xml:space="preserve">Planning Ref: </w:t>
      </w:r>
      <w:r w:rsidR="00FA07A8" w:rsidRPr="00FA07A8">
        <w:rPr>
          <w:b/>
          <w:bCs/>
          <w:sz w:val="23"/>
          <w:szCs w:val="23"/>
        </w:rPr>
        <w:t>25/00312/FUL</w:t>
      </w:r>
    </w:p>
    <w:p w14:paraId="47D9CEAB" w14:textId="77777777" w:rsidR="00310CF5" w:rsidRPr="00FA07A8" w:rsidRDefault="00310CF5" w:rsidP="00310CF5">
      <w:pPr>
        <w:pStyle w:val="Default"/>
        <w:rPr>
          <w:b/>
          <w:bCs/>
          <w:sz w:val="23"/>
          <w:szCs w:val="23"/>
        </w:rPr>
      </w:pPr>
      <w:r w:rsidRPr="00FA07A8">
        <w:rPr>
          <w:b/>
          <w:bCs/>
          <w:sz w:val="23"/>
          <w:szCs w:val="23"/>
        </w:rPr>
        <w:t xml:space="preserve">Premises Address: </w:t>
      </w:r>
      <w:r w:rsidR="00FA07A8" w:rsidRPr="00FA07A8">
        <w:rPr>
          <w:b/>
          <w:bCs/>
          <w:sz w:val="23"/>
          <w:szCs w:val="23"/>
        </w:rPr>
        <w:t>Land at the junction of Water Street and Molesworth Street, Rochdale</w:t>
      </w:r>
    </w:p>
    <w:p w14:paraId="09DA4BB1" w14:textId="166993FE" w:rsidR="00310CF5" w:rsidRDefault="00310CF5" w:rsidP="00310CF5">
      <w:pPr>
        <w:pStyle w:val="Default"/>
        <w:rPr>
          <w:sz w:val="23"/>
          <w:szCs w:val="23"/>
        </w:rPr>
      </w:pPr>
      <w:r>
        <w:rPr>
          <w:b/>
          <w:bCs/>
          <w:sz w:val="23"/>
          <w:szCs w:val="23"/>
        </w:rPr>
        <w:t xml:space="preserve">Date of Response: </w:t>
      </w:r>
      <w:r w:rsidR="009A22A6">
        <w:rPr>
          <w:b/>
          <w:bCs/>
          <w:sz w:val="23"/>
          <w:szCs w:val="23"/>
        </w:rPr>
        <w:t>27</w:t>
      </w:r>
      <w:r w:rsidR="00FA07A8" w:rsidRPr="00FA07A8">
        <w:rPr>
          <w:b/>
          <w:bCs/>
          <w:sz w:val="23"/>
          <w:szCs w:val="23"/>
          <w:vertAlign w:val="superscript"/>
        </w:rPr>
        <w:t>th</w:t>
      </w:r>
      <w:r w:rsidR="00FA07A8">
        <w:rPr>
          <w:b/>
          <w:bCs/>
          <w:sz w:val="23"/>
          <w:szCs w:val="23"/>
        </w:rPr>
        <w:t xml:space="preserve"> </w:t>
      </w:r>
      <w:r>
        <w:rPr>
          <w:b/>
          <w:bCs/>
          <w:sz w:val="23"/>
          <w:szCs w:val="23"/>
        </w:rPr>
        <w:t>May 2025</w:t>
      </w:r>
    </w:p>
    <w:p w14:paraId="1696896A" w14:textId="77777777" w:rsidR="00310CF5" w:rsidRDefault="00310CF5" w:rsidP="00310CF5">
      <w:pPr>
        <w:pStyle w:val="Default"/>
        <w:rPr>
          <w:b/>
          <w:bCs/>
          <w:sz w:val="23"/>
          <w:szCs w:val="23"/>
        </w:rPr>
      </w:pPr>
    </w:p>
    <w:p w14:paraId="28225F42" w14:textId="77777777" w:rsidR="00310CF5" w:rsidRDefault="00310CF5" w:rsidP="00310CF5">
      <w:pPr>
        <w:pStyle w:val="Default"/>
        <w:rPr>
          <w:sz w:val="23"/>
          <w:szCs w:val="23"/>
        </w:rPr>
      </w:pPr>
      <w:r>
        <w:rPr>
          <w:b/>
          <w:bCs/>
          <w:sz w:val="23"/>
          <w:szCs w:val="23"/>
        </w:rPr>
        <w:t xml:space="preserve">Comments: </w:t>
      </w:r>
    </w:p>
    <w:p w14:paraId="49AD1FD9" w14:textId="77777777" w:rsidR="00385392" w:rsidRDefault="00310CF5" w:rsidP="00310CF5">
      <w:pPr>
        <w:autoSpaceDE w:val="0"/>
        <w:autoSpaceDN w:val="0"/>
        <w:adjustRightInd w:val="0"/>
        <w:spacing w:after="0" w:line="240" w:lineRule="auto"/>
        <w:rPr>
          <w:b/>
          <w:bCs/>
          <w:sz w:val="23"/>
          <w:szCs w:val="23"/>
        </w:rPr>
      </w:pPr>
      <w:r>
        <w:rPr>
          <w:b/>
          <w:bCs/>
          <w:sz w:val="23"/>
          <w:szCs w:val="23"/>
        </w:rPr>
        <w:t xml:space="preserve">Re: Public Health </w:t>
      </w:r>
      <w:r w:rsidR="007915B7">
        <w:rPr>
          <w:b/>
          <w:bCs/>
          <w:sz w:val="23"/>
          <w:szCs w:val="23"/>
        </w:rPr>
        <w:t>observations on the proposal</w:t>
      </w:r>
      <w:r>
        <w:rPr>
          <w:b/>
          <w:bCs/>
          <w:sz w:val="23"/>
          <w:szCs w:val="23"/>
        </w:rPr>
        <w:t xml:space="preserve"> </w:t>
      </w:r>
      <w:r w:rsidR="007915B7">
        <w:rPr>
          <w:b/>
          <w:bCs/>
          <w:sz w:val="23"/>
          <w:szCs w:val="23"/>
        </w:rPr>
        <w:t>for</w:t>
      </w:r>
      <w:r>
        <w:rPr>
          <w:b/>
          <w:bCs/>
          <w:sz w:val="23"/>
          <w:szCs w:val="23"/>
        </w:rPr>
        <w:t xml:space="preserve"> planning application 2</w:t>
      </w:r>
      <w:r w:rsidR="00FA07A8">
        <w:rPr>
          <w:b/>
          <w:bCs/>
          <w:sz w:val="23"/>
          <w:szCs w:val="23"/>
        </w:rPr>
        <w:t>5/00312</w:t>
      </w:r>
      <w:r>
        <w:rPr>
          <w:b/>
          <w:bCs/>
          <w:sz w:val="23"/>
          <w:szCs w:val="23"/>
        </w:rPr>
        <w:t xml:space="preserve">/FUL Development of </w:t>
      </w:r>
      <w:r w:rsidR="00FA07A8">
        <w:rPr>
          <w:b/>
          <w:bCs/>
          <w:sz w:val="23"/>
          <w:szCs w:val="23"/>
        </w:rPr>
        <w:t xml:space="preserve">a </w:t>
      </w:r>
      <w:r>
        <w:rPr>
          <w:b/>
          <w:bCs/>
          <w:sz w:val="23"/>
          <w:szCs w:val="23"/>
        </w:rPr>
        <w:t>drive-thru restaurant (Use Class E/</w:t>
      </w:r>
      <w:r w:rsidR="00FA07A8">
        <w:rPr>
          <w:b/>
          <w:bCs/>
          <w:sz w:val="23"/>
          <w:szCs w:val="23"/>
        </w:rPr>
        <w:t>S</w:t>
      </w:r>
      <w:r>
        <w:rPr>
          <w:b/>
          <w:bCs/>
          <w:sz w:val="23"/>
          <w:szCs w:val="23"/>
        </w:rPr>
        <w:t xml:space="preserve">ui </w:t>
      </w:r>
      <w:r w:rsidR="00FA07A8">
        <w:rPr>
          <w:b/>
          <w:bCs/>
          <w:sz w:val="23"/>
          <w:szCs w:val="23"/>
        </w:rPr>
        <w:t>G</w:t>
      </w:r>
      <w:r>
        <w:rPr>
          <w:b/>
          <w:bCs/>
          <w:sz w:val="23"/>
          <w:szCs w:val="23"/>
        </w:rPr>
        <w:t>eneris) with associated access, servicing, car parking, hard and soft landscaping</w:t>
      </w:r>
      <w:r w:rsidR="00FA07A8">
        <w:rPr>
          <w:b/>
          <w:bCs/>
          <w:sz w:val="23"/>
          <w:szCs w:val="23"/>
        </w:rPr>
        <w:t xml:space="preserve">, substation, engineering works </w:t>
      </w:r>
      <w:r>
        <w:rPr>
          <w:b/>
          <w:bCs/>
          <w:sz w:val="23"/>
          <w:szCs w:val="23"/>
        </w:rPr>
        <w:t>and other associated works.</w:t>
      </w:r>
    </w:p>
    <w:p w14:paraId="11AB9C81" w14:textId="77777777" w:rsidR="00310CF5" w:rsidRDefault="00310CF5" w:rsidP="00310CF5">
      <w:pPr>
        <w:autoSpaceDE w:val="0"/>
        <w:autoSpaceDN w:val="0"/>
        <w:adjustRightInd w:val="0"/>
        <w:spacing w:after="0" w:line="240" w:lineRule="auto"/>
        <w:rPr>
          <w:b/>
          <w:bCs/>
          <w:sz w:val="23"/>
          <w:szCs w:val="23"/>
        </w:rPr>
      </w:pPr>
    </w:p>
    <w:p w14:paraId="7F9FBE13" w14:textId="77777777" w:rsidR="00385392" w:rsidRDefault="002727F9" w:rsidP="00385392">
      <w:pPr>
        <w:autoSpaceDE w:val="0"/>
        <w:autoSpaceDN w:val="0"/>
        <w:adjustRightInd w:val="0"/>
        <w:spacing w:after="0" w:line="240" w:lineRule="auto"/>
        <w:rPr>
          <w:rFonts w:ascii="Arial" w:hAnsi="Arial" w:cs="Arial"/>
          <w:kern w:val="0"/>
          <w:u w:val="single"/>
        </w:rPr>
      </w:pPr>
      <w:r w:rsidRPr="002727F9">
        <w:rPr>
          <w:b/>
          <w:bCs/>
          <w:sz w:val="23"/>
          <w:szCs w:val="23"/>
          <w:u w:val="single"/>
        </w:rPr>
        <w:t>Health Impacts</w:t>
      </w:r>
    </w:p>
    <w:p w14:paraId="2E4BEE77" w14:textId="14A8B399" w:rsidR="00995423" w:rsidRPr="00995423" w:rsidRDefault="00995423" w:rsidP="00385392">
      <w:pPr>
        <w:autoSpaceDE w:val="0"/>
        <w:autoSpaceDN w:val="0"/>
        <w:adjustRightInd w:val="0"/>
        <w:spacing w:after="0" w:line="240" w:lineRule="auto"/>
        <w:rPr>
          <w:rFonts w:ascii="Arial" w:hAnsi="Arial" w:cs="Arial"/>
          <w:kern w:val="0"/>
          <w:u w:val="single"/>
        </w:rPr>
      </w:pPr>
    </w:p>
    <w:p w14:paraId="320825F8" w14:textId="162CB212" w:rsidR="00820B3E" w:rsidRDefault="009A22A6" w:rsidP="00820B3E">
      <w:pPr>
        <w:pStyle w:val="Default"/>
        <w:rPr>
          <w:rFonts w:ascii="Times New Roman" w:eastAsia="Times New Roman" w:hAnsi="Times New Roman" w:cs="Times New Roman"/>
          <w:noProof/>
          <w:lang w:eastAsia="en-GB"/>
          <w14:ligatures w14:val="none"/>
        </w:rPr>
      </w:pPr>
      <w:r>
        <w:rPr>
          <w:noProof/>
          <w:lang w:eastAsia="en-GB"/>
        </w:rPr>
        <mc:AlternateContent>
          <mc:Choice Requires="wps">
            <w:drawing>
              <wp:anchor distT="0" distB="0" distL="114300" distR="114300" simplePos="0" relativeHeight="251665408" behindDoc="0" locked="0" layoutInCell="1" allowOverlap="1" wp14:anchorId="04231970" wp14:editId="333C9555">
                <wp:simplePos x="0" y="0"/>
                <wp:positionH relativeFrom="column">
                  <wp:posOffset>3077154</wp:posOffset>
                </wp:positionH>
                <wp:positionV relativeFrom="paragraph">
                  <wp:posOffset>652007</wp:posOffset>
                </wp:positionV>
                <wp:extent cx="2314352" cy="338554"/>
                <wp:effectExtent l="0" t="0" r="0" b="0"/>
                <wp:wrapNone/>
                <wp:docPr id="1282094391" name="TextBox 3"/>
                <wp:cNvGraphicFramePr/>
                <a:graphic xmlns:a="http://schemas.openxmlformats.org/drawingml/2006/main">
                  <a:graphicData uri="http://schemas.microsoft.com/office/word/2010/wordprocessingShape">
                    <wps:wsp>
                      <wps:cNvSpPr txBox="1"/>
                      <wps:spPr>
                        <a:xfrm>
                          <a:off x="0" y="0"/>
                          <a:ext cx="2314352" cy="338554"/>
                        </a:xfrm>
                        <a:prstGeom prst="rect">
                          <a:avLst/>
                        </a:prstGeom>
                        <a:noFill/>
                      </wps:spPr>
                      <wps:txbx>
                        <w:txbxContent>
                          <w:p w14:paraId="03BED510" w14:textId="77777777" w:rsidR="009A22A6" w:rsidRPr="009A22A6" w:rsidRDefault="009A22A6" w:rsidP="009A22A6">
                            <w:pPr>
                              <w:rPr>
                                <w:rFonts w:hAnsi="Aptos"/>
                                <w:color w:val="000000" w:themeColor="text1"/>
                                <w:kern w:val="24"/>
                                <w:sz w:val="24"/>
                                <w:szCs w:val="24"/>
                                <w14:ligatures w14:val="none"/>
                              </w:rPr>
                            </w:pPr>
                            <w:r w:rsidRPr="009A22A6">
                              <w:rPr>
                                <w:rFonts w:hAnsi="Aptos"/>
                                <w:color w:val="000000" w:themeColor="text1"/>
                                <w:kern w:val="24"/>
                                <w:sz w:val="24"/>
                                <w:szCs w:val="24"/>
                              </w:rPr>
                              <w:t>Proposed McDonalds Site</w:t>
                            </w:r>
                          </w:p>
                        </w:txbxContent>
                      </wps:txbx>
                      <wps:bodyPr wrap="none" rtlCol="0">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4231970" id="_x0000_t202" coordsize="21600,21600" o:spt="202" path="m,l,21600r21600,l21600,xe">
                <v:stroke joinstyle="miter"/>
                <v:path gradientshapeok="t" o:connecttype="rect"/>
              </v:shapetype>
              <v:shape id="TextBox 3" o:spid="_x0000_s1026" type="#_x0000_t202" style="position:absolute;margin-left:242.3pt;margin-top:51.35pt;width:182.25pt;height:26.65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" filled="f" stroked="f">
                <v:textbox style="mso-fit-shape-to-text:t">
                  <w:txbxContent>
                    <w:p w14:paraId="03BED510" w14:textId="77777777" w:rsidR="009A22A6" w:rsidRPr="009A22A6" w:rsidRDefault="009A22A6" w:rsidP="009A22A6">
                      <w:pPr>
                        <w:rPr>
                          <w:rFonts w:hAnsi="Aptos"/>
                          <w:color w:val="000000" w:themeColor="text1"/>
                          <w:kern w:val="24"/>
                          <w:sz w:val="24"/>
                          <w:szCs w:val="24"/>
                          <w14:ligatures w14:val="none"/>
                        </w:rPr>
                      </w:pPr>
                      <w:r w:rsidRPr="009A22A6">
                        <w:rPr>
                          <w:rFonts w:hAnsi="Aptos"/>
                          <w:color w:val="000000" w:themeColor="text1"/>
                          <w:kern w:val="24"/>
                          <w:sz w:val="24"/>
                          <w:szCs w:val="24"/>
                        </w:rPr>
                        <w:t>Proposed McDonalds Site</w:t>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79C194D7" wp14:editId="459569A0">
                <wp:simplePos x="0" y="0"/>
                <wp:positionH relativeFrom="column">
                  <wp:posOffset>3226656</wp:posOffset>
                </wp:positionH>
                <wp:positionV relativeFrom="paragraph">
                  <wp:posOffset>874367</wp:posOffset>
                </wp:positionV>
                <wp:extent cx="160683" cy="148894"/>
                <wp:effectExtent l="38100" t="0" r="29845" b="60960"/>
                <wp:wrapNone/>
                <wp:docPr id="5" name="Straight Arrow Connector 4"/>
                <wp:cNvGraphicFramePr/>
                <a:graphic xmlns:a="http://schemas.openxmlformats.org/drawingml/2006/main">
                  <a:graphicData uri="http://schemas.microsoft.com/office/word/2010/wordprocessingShape">
                    <wps:wsp>
                      <wps:cNvCnPr/>
                      <wps:spPr>
                        <a:xfrm flipH="1">
                          <a:off x="0" y="0"/>
                          <a:ext cx="160683" cy="1488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9665888" id="_x0000_t32" coordsize="21600,21600" o:spt="32" o:oned="t" path="m,l21600,21600e" filled="f">
                <v:path arrowok="t" fillok="f" o:connecttype="none"/>
                <o:lock v:ext="edit" shapetype="t"/>
              </v:shapetype>
              <v:shape id="Straight Arrow Connector 4" o:spid="_x0000_s1026" type="#_x0000_t32" style="position:absolute;margin-left:254.05pt;margin-top:68.85pt;width:12.65pt;height:11.7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" strokecolor="black [3200]" strokeweight=".5pt">
                <v:stroke endarrow="block" joinstyle="miter"/>
              </v:shape>
            </w:pict>
          </mc:Fallback>
        </mc:AlternateContent>
      </w:r>
      <w:r>
        <w:rPr>
          <w:noProof/>
          <w:lang w:eastAsia="en-GB"/>
        </w:rPr>
        <mc:AlternateContent>
          <mc:Choice Requires="wps">
            <w:drawing>
              <wp:anchor distT="0" distB="0" distL="114300" distR="114300" simplePos="0" relativeHeight="251661312" behindDoc="0" locked="0" layoutInCell="1" allowOverlap="1" wp14:anchorId="3851F33B" wp14:editId="2E0D10E2">
                <wp:simplePos x="0" y="0"/>
                <wp:positionH relativeFrom="margin">
                  <wp:posOffset>3053052</wp:posOffset>
                </wp:positionH>
                <wp:positionV relativeFrom="paragraph">
                  <wp:posOffset>1036927</wp:posOffset>
                </wp:positionV>
                <wp:extent cx="208777" cy="206734"/>
                <wp:effectExtent l="19050" t="0" r="39370" b="41275"/>
                <wp:wrapNone/>
                <wp:docPr id="3" name="Freeform 2"/>
                <wp:cNvGraphicFramePr/>
                <a:graphic xmlns:a="http://schemas.openxmlformats.org/drawingml/2006/main">
                  <a:graphicData uri="http://schemas.microsoft.com/office/word/2010/wordprocessingShape">
                    <wps:wsp>
                      <wps:cNvSpPr/>
                      <wps:spPr>
                        <a:xfrm>
                          <a:off x="0" y="0"/>
                          <a:ext cx="208777" cy="206734"/>
                        </a:xfrm>
                        <a:custGeom>
                          <a:avLst/>
                          <a:gdLst>
                            <a:gd name="connsiteX0" fmla="*/ 0 w 424873"/>
                            <a:gd name="connsiteY0" fmla="*/ 269156 h 370756"/>
                            <a:gd name="connsiteX1" fmla="*/ 0 w 424873"/>
                            <a:gd name="connsiteY1" fmla="*/ 269156 h 370756"/>
                            <a:gd name="connsiteX2" fmla="*/ 120073 w 424873"/>
                            <a:gd name="connsiteY2" fmla="*/ 195265 h 370756"/>
                            <a:gd name="connsiteX3" fmla="*/ 138546 w 424873"/>
                            <a:gd name="connsiteY3" fmla="*/ 167556 h 370756"/>
                            <a:gd name="connsiteX4" fmla="*/ 166255 w 424873"/>
                            <a:gd name="connsiteY4" fmla="*/ 149083 h 370756"/>
                            <a:gd name="connsiteX5" fmla="*/ 175491 w 424873"/>
                            <a:gd name="connsiteY5" fmla="*/ 121374 h 370756"/>
                            <a:gd name="connsiteX6" fmla="*/ 221673 w 424873"/>
                            <a:gd name="connsiteY6" fmla="*/ 75192 h 370756"/>
                            <a:gd name="connsiteX7" fmla="*/ 230909 w 424873"/>
                            <a:gd name="connsiteY7" fmla="*/ 47483 h 370756"/>
                            <a:gd name="connsiteX8" fmla="*/ 286328 w 424873"/>
                            <a:gd name="connsiteY8" fmla="*/ 29011 h 370756"/>
                            <a:gd name="connsiteX9" fmla="*/ 295564 w 424873"/>
                            <a:gd name="connsiteY9" fmla="*/ 1302 h 370756"/>
                            <a:gd name="connsiteX10" fmla="*/ 360219 w 424873"/>
                            <a:gd name="connsiteY10" fmla="*/ 29011 h 370756"/>
                            <a:gd name="connsiteX11" fmla="*/ 397164 w 424873"/>
                            <a:gd name="connsiteY11" fmla="*/ 112138 h 370756"/>
                            <a:gd name="connsiteX12" fmla="*/ 406400 w 424873"/>
                            <a:gd name="connsiteY12" fmla="*/ 139847 h 370756"/>
                            <a:gd name="connsiteX13" fmla="*/ 424873 w 424873"/>
                            <a:gd name="connsiteY13" fmla="*/ 167556 h 370756"/>
                            <a:gd name="connsiteX14" fmla="*/ 415637 w 424873"/>
                            <a:gd name="connsiteY14" fmla="*/ 241447 h 370756"/>
                            <a:gd name="connsiteX15" fmla="*/ 360219 w 424873"/>
                            <a:gd name="connsiteY15" fmla="*/ 278392 h 370756"/>
                            <a:gd name="connsiteX16" fmla="*/ 295564 w 424873"/>
                            <a:gd name="connsiteY16" fmla="*/ 296865 h 370756"/>
                            <a:gd name="connsiteX17" fmla="*/ 212437 w 424873"/>
                            <a:gd name="connsiteY17" fmla="*/ 306102 h 370756"/>
                            <a:gd name="connsiteX18" fmla="*/ 157019 w 424873"/>
                            <a:gd name="connsiteY18" fmla="*/ 333811 h 370756"/>
                            <a:gd name="connsiteX19" fmla="*/ 120073 w 424873"/>
                            <a:gd name="connsiteY19" fmla="*/ 361520 h 370756"/>
                            <a:gd name="connsiteX20" fmla="*/ 64655 w 424873"/>
                            <a:gd name="connsiteY20" fmla="*/ 370756 h 370756"/>
                            <a:gd name="connsiteX21" fmla="*/ 27709 w 424873"/>
                            <a:gd name="connsiteY21" fmla="*/ 361520 h 370756"/>
                            <a:gd name="connsiteX22" fmla="*/ 0 w 424873"/>
                            <a:gd name="connsiteY22" fmla="*/ 269156 h 370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424873" h="370756">
                              <a:moveTo>
                                <a:pt x="0" y="269156"/>
                              </a:moveTo>
                              <a:lnTo>
                                <a:pt x="0" y="269156"/>
                              </a:lnTo>
                              <a:cubicBezTo>
                                <a:pt x="100340" y="198919"/>
                                <a:pt x="56711" y="216387"/>
                                <a:pt x="120073" y="195265"/>
                              </a:cubicBezTo>
                              <a:cubicBezTo>
                                <a:pt x="126231" y="186029"/>
                                <a:pt x="130697" y="175405"/>
                                <a:pt x="138546" y="167556"/>
                              </a:cubicBezTo>
                              <a:cubicBezTo>
                                <a:pt x="146395" y="159707"/>
                                <a:pt x="159320" y="157751"/>
                                <a:pt x="166255" y="149083"/>
                              </a:cubicBezTo>
                              <a:cubicBezTo>
                                <a:pt x="172337" y="141480"/>
                                <a:pt x="171137" y="130082"/>
                                <a:pt x="175491" y="121374"/>
                              </a:cubicBezTo>
                              <a:cubicBezTo>
                                <a:pt x="190885" y="90587"/>
                                <a:pt x="193965" y="93664"/>
                                <a:pt x="221673" y="75192"/>
                              </a:cubicBezTo>
                              <a:cubicBezTo>
                                <a:pt x="224752" y="65956"/>
                                <a:pt x="222986" y="53142"/>
                                <a:pt x="230909" y="47483"/>
                              </a:cubicBezTo>
                              <a:cubicBezTo>
                                <a:pt x="246754" y="36165"/>
                                <a:pt x="286328" y="29011"/>
                                <a:pt x="286328" y="29011"/>
                              </a:cubicBezTo>
                              <a:cubicBezTo>
                                <a:pt x="289407" y="19775"/>
                                <a:pt x="286524" y="4918"/>
                                <a:pt x="295564" y="1302"/>
                              </a:cubicBezTo>
                              <a:cubicBezTo>
                                <a:pt x="314202" y="-6154"/>
                                <a:pt x="347374" y="20448"/>
                                <a:pt x="360219" y="29011"/>
                              </a:cubicBezTo>
                              <a:cubicBezTo>
                                <a:pt x="389491" y="72921"/>
                                <a:pt x="375181" y="46190"/>
                                <a:pt x="397164" y="112138"/>
                              </a:cubicBezTo>
                              <a:cubicBezTo>
                                <a:pt x="400243" y="121374"/>
                                <a:pt x="400999" y="131746"/>
                                <a:pt x="406400" y="139847"/>
                              </a:cubicBezTo>
                              <a:lnTo>
                                <a:pt x="424873" y="167556"/>
                              </a:lnTo>
                              <a:cubicBezTo>
                                <a:pt x="421794" y="192186"/>
                                <a:pt x="422168" y="217500"/>
                                <a:pt x="415637" y="241447"/>
                              </a:cubicBezTo>
                              <a:cubicBezTo>
                                <a:pt x="406033" y="276663"/>
                                <a:pt x="389740" y="269957"/>
                                <a:pt x="360219" y="278392"/>
                              </a:cubicBezTo>
                              <a:cubicBezTo>
                                <a:pt x="332051" y="286440"/>
                                <a:pt x="326851" y="292051"/>
                                <a:pt x="295564" y="296865"/>
                              </a:cubicBezTo>
                              <a:cubicBezTo>
                                <a:pt x="268009" y="301104"/>
                                <a:pt x="240146" y="303023"/>
                                <a:pt x="212437" y="306102"/>
                              </a:cubicBezTo>
                              <a:cubicBezTo>
                                <a:pt x="178121" y="317540"/>
                                <a:pt x="188354" y="311429"/>
                                <a:pt x="157019" y="333811"/>
                              </a:cubicBezTo>
                              <a:cubicBezTo>
                                <a:pt x="144492" y="342759"/>
                                <a:pt x="134366" y="355803"/>
                                <a:pt x="120073" y="361520"/>
                              </a:cubicBezTo>
                              <a:cubicBezTo>
                                <a:pt x="102685" y="368475"/>
                                <a:pt x="83128" y="367677"/>
                                <a:pt x="64655" y="370756"/>
                              </a:cubicBezTo>
                              <a:cubicBezTo>
                                <a:pt x="52340" y="367677"/>
                                <a:pt x="38271" y="368561"/>
                                <a:pt x="27709" y="361520"/>
                              </a:cubicBezTo>
                              <a:cubicBezTo>
                                <a:pt x="-9548" y="336682"/>
                                <a:pt x="4618" y="284550"/>
                                <a:pt x="0" y="269156"/>
                              </a:cubicBezTo>
                              <a:close/>
                            </a:path>
                          </a:pathLst>
                        </a:cu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70747F" id="Freeform 2" o:spid="_x0000_s1026" style="position:absolute;margin-left:240.4pt;margin-top:81.65pt;width:16.45pt;height:16.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24873,370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" path="m,269156r,c100340,198919,56711,216387,120073,195265v6158,-9236,10624,-19860,18473,-27709c146395,159707,159320,157751,166255,149083v6082,-7603,4882,-19001,9236,-27709c190885,90587,193965,93664,221673,75192v3079,-9236,1313,-22050,9236,-27709c246754,36165,286328,29011,286328,29011v3079,-9236,196,-24093,9236,-27709c314202,-6154,347374,20448,360219,29011v29272,43910,14962,17179,36945,83127c400243,121374,400999,131746,406400,139847r18473,27709c421794,192186,422168,217500,415637,241447v-9604,35216,-25897,28510,-55418,36945c332051,286440,326851,292051,295564,296865v-27555,4239,-55418,6158,-83127,9237c178121,317540,188354,311429,157019,333811v-12527,8948,-22653,21992,-36946,27709c102685,368475,83128,367677,64655,370756,52340,367677,38271,368561,27709,361520,-9548,336682,4618,284550,,269156xe" fillcolor="yellow" strokecolor="black [3213]" strokeweight="1pt">
                <v:stroke joinstyle="miter"/>
                <v:path arrowok="t" o:connecttype="custom" o:connectlocs="0,150082;0,150082;59002,108880;68080,93429;81696,83129;86234,67678;108927,41927;113466,26477;140698,16177;145236,726;177007,16177;195161,62528;199700,77979;208777,93429;204239,134631;177007,155232;145236,165532;104389,170683;77157,186133;59002,201584;31771,206734;13616,201584;0,150082" o:connectangles="0,0,0,0,0,0,0,0,0,0,0,0,0,0,0,0,0,0,0,0,0,0,0"/>
                <w10:wrap anchorx="margin"/>
              </v:shape>
            </w:pict>
          </mc:Fallback>
        </mc:AlternateContent>
      </w:r>
      <w:r>
        <w:rPr>
          <w:noProof/>
          <w:lang w:eastAsia="en-GB"/>
        </w:rPr>
        <w:drawing>
          <wp:inline distT="0" distB="0" distL="0" distR="0" wp14:anchorId="5CFDF36C" wp14:editId="27EFD81E">
            <wp:extent cx="5731510" cy="3186430"/>
            <wp:effectExtent l="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stretch>
                      <a:fillRect/>
                    </a:stretch>
                  </pic:blipFill>
                  <pic:spPr>
                    <a:xfrm>
                      <a:off x="0" y="0"/>
                      <a:ext cx="5731510" cy="3186430"/>
                    </a:xfrm>
                    <a:prstGeom prst="rect">
                      <a:avLst/>
                    </a:prstGeom>
                  </pic:spPr>
                </pic:pic>
              </a:graphicData>
            </a:graphic>
          </wp:inline>
        </w:drawing>
      </w:r>
    </w:p>
    <w:p w14:paraId="7DA573A8" w14:textId="77777777" w:rsidR="00AC5EE8" w:rsidRDefault="00AC5EE8" w:rsidP="00820B3E">
      <w:pPr>
        <w:pStyle w:val="Default"/>
        <w:rPr>
          <w:sz w:val="22"/>
          <w:szCs w:val="22"/>
        </w:rPr>
      </w:pPr>
    </w:p>
    <w:p w14:paraId="4F52E8B2" w14:textId="77777777" w:rsidR="00AC5EE8" w:rsidRPr="00995423" w:rsidRDefault="004E5859" w:rsidP="00820B3E">
      <w:pPr>
        <w:pStyle w:val="Default"/>
        <w:rPr>
          <w:rFonts w:asciiTheme="minorHAnsi" w:hAnsiTheme="minorHAnsi"/>
          <w:b/>
          <w:bCs/>
          <w:sz w:val="23"/>
          <w:szCs w:val="23"/>
        </w:rPr>
      </w:pPr>
      <w:r>
        <w:rPr>
          <w:rFonts w:asciiTheme="minorHAnsi" w:hAnsiTheme="minorHAnsi"/>
          <w:b/>
          <w:bCs/>
          <w:sz w:val="23"/>
          <w:szCs w:val="23"/>
        </w:rPr>
        <w:t xml:space="preserve">This application should be assessed against the policies set out in </w:t>
      </w:r>
      <w:r w:rsidR="001E397F" w:rsidRPr="00E71A1D">
        <w:rPr>
          <w:rFonts w:asciiTheme="minorHAnsi" w:hAnsiTheme="minorHAnsi"/>
          <w:b/>
          <w:bCs/>
          <w:i/>
          <w:sz w:val="23"/>
          <w:szCs w:val="23"/>
        </w:rPr>
        <w:t>Rochdale Borough Council</w:t>
      </w:r>
      <w:r w:rsidR="00AC3EFD" w:rsidRPr="00E71A1D">
        <w:rPr>
          <w:rFonts w:asciiTheme="minorHAnsi" w:hAnsiTheme="minorHAnsi"/>
          <w:b/>
          <w:bCs/>
          <w:i/>
          <w:sz w:val="23"/>
          <w:szCs w:val="23"/>
        </w:rPr>
        <w:t>’</w:t>
      </w:r>
      <w:r w:rsidR="001E397F" w:rsidRPr="00E71A1D">
        <w:rPr>
          <w:rFonts w:asciiTheme="minorHAnsi" w:hAnsiTheme="minorHAnsi"/>
          <w:b/>
          <w:bCs/>
          <w:i/>
          <w:sz w:val="23"/>
          <w:szCs w:val="23"/>
        </w:rPr>
        <w:t>s Guidelines and Standards for Hot Food Takeaway Uses Supplementary Planning Document (adopted April 2015 and updated February 2017)</w:t>
      </w:r>
      <w:r>
        <w:rPr>
          <w:rFonts w:asciiTheme="minorHAnsi" w:hAnsiTheme="minorHAnsi"/>
          <w:b/>
          <w:bCs/>
          <w:sz w:val="23"/>
          <w:szCs w:val="23"/>
        </w:rPr>
        <w:t>. Relevant sections are summarised below:</w:t>
      </w:r>
    </w:p>
    <w:p w14:paraId="3AB5C776" w14:textId="77777777" w:rsidR="001E397F" w:rsidRDefault="001E397F" w:rsidP="00820B3E">
      <w:pPr>
        <w:pStyle w:val="Default"/>
        <w:rPr>
          <w:rFonts w:asciiTheme="minorHAnsi" w:hAnsiTheme="minorHAnsi"/>
          <w:sz w:val="23"/>
          <w:szCs w:val="23"/>
        </w:rPr>
      </w:pPr>
    </w:p>
    <w:p w14:paraId="6AB1C8B1" w14:textId="77777777" w:rsidR="00995423" w:rsidRPr="00995423" w:rsidRDefault="00995423" w:rsidP="00995423">
      <w:pPr>
        <w:pStyle w:val="Default"/>
        <w:rPr>
          <w:rFonts w:asciiTheme="minorHAnsi" w:hAnsiTheme="minorHAnsi"/>
          <w:i/>
          <w:iCs/>
          <w:sz w:val="23"/>
          <w:szCs w:val="23"/>
        </w:rPr>
      </w:pPr>
      <w:r w:rsidRPr="00995423">
        <w:rPr>
          <w:rFonts w:asciiTheme="minorHAnsi" w:hAnsiTheme="minorHAnsi"/>
          <w:i/>
          <w:iCs/>
          <w:sz w:val="23"/>
          <w:szCs w:val="23"/>
        </w:rPr>
        <w:t xml:space="preserve">Although hot food takeaways do not directly cause obesity, there is a growing body of evidence that recognises the impact that they can have on health. Supported by the evidence that if obesity develops in adolescence, it is likely to continue into adulthood, both the Chartered Institute for Environmental Health and the Department for Health advise that </w:t>
      </w:r>
      <w:r w:rsidRPr="00E71A1D">
        <w:rPr>
          <w:rFonts w:asciiTheme="minorHAnsi" w:hAnsiTheme="minorHAnsi"/>
          <w:b/>
          <w:i/>
          <w:iCs/>
          <w:sz w:val="23"/>
          <w:szCs w:val="23"/>
        </w:rPr>
        <w:t>local authorities should limit the opening of new outlets, particularly in sensitive areas such as around schools.</w:t>
      </w:r>
      <w:r w:rsidRPr="00995423">
        <w:rPr>
          <w:rFonts w:asciiTheme="minorHAnsi" w:hAnsiTheme="minorHAnsi"/>
          <w:i/>
          <w:iCs/>
          <w:sz w:val="23"/>
          <w:szCs w:val="23"/>
        </w:rPr>
        <w:t xml:space="preserve"> It is important to support and establish healthy eating habits from an early age. </w:t>
      </w:r>
    </w:p>
    <w:p w14:paraId="416D0B70" w14:textId="77777777" w:rsidR="00995423" w:rsidRPr="00995423" w:rsidRDefault="00995423" w:rsidP="00995423">
      <w:pPr>
        <w:pStyle w:val="Default"/>
        <w:rPr>
          <w:rFonts w:asciiTheme="minorHAnsi" w:hAnsiTheme="minorHAnsi"/>
          <w:i/>
          <w:iCs/>
          <w:sz w:val="23"/>
          <w:szCs w:val="23"/>
        </w:rPr>
      </w:pPr>
    </w:p>
    <w:p w14:paraId="0F5C9910" w14:textId="77777777" w:rsidR="00995423" w:rsidRPr="00995423" w:rsidRDefault="00995423" w:rsidP="00995423">
      <w:pPr>
        <w:pStyle w:val="Default"/>
        <w:rPr>
          <w:rFonts w:asciiTheme="minorHAnsi" w:hAnsiTheme="minorHAnsi"/>
          <w:i/>
          <w:iCs/>
          <w:sz w:val="23"/>
          <w:szCs w:val="23"/>
        </w:rPr>
      </w:pPr>
      <w:r w:rsidRPr="00995423">
        <w:rPr>
          <w:rFonts w:asciiTheme="minorHAnsi" w:hAnsiTheme="minorHAnsi"/>
          <w:i/>
          <w:iCs/>
          <w:sz w:val="23"/>
          <w:szCs w:val="23"/>
        </w:rPr>
        <w:t xml:space="preserve">Research indicates that the most popular time for purchasing food from shops is after school and many secondary school children may also leave school premises at lunchtime. Furthermore, </w:t>
      </w:r>
      <w:r w:rsidRPr="00E71A1D">
        <w:rPr>
          <w:rFonts w:asciiTheme="minorHAnsi" w:hAnsiTheme="minorHAnsi"/>
          <w:b/>
          <w:i/>
          <w:iCs/>
          <w:sz w:val="23"/>
          <w:szCs w:val="23"/>
        </w:rPr>
        <w:t>fast food outlets in close proximity to, and surrounding schools, have been found to be an obstacle to secondary school children eating healthily</w:t>
      </w:r>
      <w:r w:rsidRPr="00995423">
        <w:rPr>
          <w:rFonts w:asciiTheme="minorHAnsi" w:hAnsiTheme="minorHAnsi"/>
          <w:i/>
          <w:iCs/>
          <w:sz w:val="23"/>
          <w:szCs w:val="23"/>
        </w:rPr>
        <w:t xml:space="preserve">. </w:t>
      </w:r>
    </w:p>
    <w:p w14:paraId="6E68B853" w14:textId="77777777" w:rsidR="00995423" w:rsidRPr="00DD66AC" w:rsidRDefault="00995423" w:rsidP="00995423">
      <w:pPr>
        <w:pStyle w:val="Default"/>
        <w:rPr>
          <w:rFonts w:asciiTheme="minorHAnsi" w:hAnsiTheme="minorHAnsi"/>
          <w:i/>
          <w:iCs/>
          <w:sz w:val="23"/>
          <w:szCs w:val="23"/>
        </w:rPr>
      </w:pPr>
    </w:p>
    <w:p w14:paraId="42744D3A" w14:textId="77777777" w:rsidR="00995423" w:rsidRPr="00DD66AC" w:rsidRDefault="00995423" w:rsidP="00995423">
      <w:pPr>
        <w:pStyle w:val="Default"/>
        <w:rPr>
          <w:rFonts w:asciiTheme="minorHAnsi" w:hAnsiTheme="minorHAnsi"/>
          <w:i/>
          <w:iCs/>
          <w:sz w:val="23"/>
          <w:szCs w:val="23"/>
        </w:rPr>
      </w:pPr>
      <w:r w:rsidRPr="00DD66AC">
        <w:rPr>
          <w:rFonts w:asciiTheme="minorHAnsi" w:hAnsiTheme="minorHAnsi"/>
          <w:i/>
          <w:iCs/>
          <w:sz w:val="23"/>
          <w:szCs w:val="23"/>
        </w:rPr>
        <w:lastRenderedPageBreak/>
        <w:t xml:space="preserve">In an effort to establish healthy eating habits and reduce the rate of childhood obesity in the local population, then the </w:t>
      </w:r>
      <w:r w:rsidRPr="00475CF1">
        <w:rPr>
          <w:rFonts w:asciiTheme="minorHAnsi" w:hAnsiTheme="minorHAnsi"/>
          <w:i/>
          <w:iCs/>
          <w:sz w:val="23"/>
          <w:szCs w:val="23"/>
        </w:rPr>
        <w:t>establishment of new hot food takeaways around secondary schools will not normally be supported.</w:t>
      </w:r>
      <w:r w:rsidRPr="00DD66AC">
        <w:rPr>
          <w:rFonts w:asciiTheme="minorHAnsi" w:hAnsiTheme="minorHAnsi"/>
          <w:i/>
          <w:iCs/>
          <w:sz w:val="23"/>
          <w:szCs w:val="23"/>
        </w:rPr>
        <w:t xml:space="preserve"> A 400m restriction buffer is considered to be a reasonable distance given that it broadly represents a 10 minute walk, taking into account physical barriers on any route. The buffer will be measured from the boundary of the grounds of each school. </w:t>
      </w:r>
    </w:p>
    <w:p w14:paraId="02C37454" w14:textId="77777777" w:rsidR="00995423" w:rsidRPr="00995423" w:rsidRDefault="00995423" w:rsidP="00820B3E">
      <w:pPr>
        <w:pStyle w:val="Default"/>
        <w:rPr>
          <w:rFonts w:asciiTheme="minorHAnsi" w:hAnsiTheme="minorHAnsi"/>
          <w:i/>
          <w:iCs/>
          <w:sz w:val="23"/>
          <w:szCs w:val="23"/>
        </w:rPr>
      </w:pPr>
    </w:p>
    <w:p w14:paraId="1F526E38" w14:textId="77777777" w:rsidR="001E397F" w:rsidRPr="00995423" w:rsidRDefault="00643B91" w:rsidP="001E397F">
      <w:pPr>
        <w:pStyle w:val="Default"/>
        <w:rPr>
          <w:rFonts w:asciiTheme="minorHAnsi" w:hAnsiTheme="minorHAnsi"/>
          <w:b/>
          <w:bCs/>
          <w:i/>
          <w:iCs/>
          <w:sz w:val="23"/>
          <w:szCs w:val="23"/>
        </w:rPr>
      </w:pPr>
      <w:r w:rsidRPr="00995423">
        <w:rPr>
          <w:rFonts w:asciiTheme="minorHAnsi" w:hAnsiTheme="minorHAnsi"/>
          <w:b/>
          <w:bCs/>
          <w:i/>
          <w:iCs/>
          <w:sz w:val="23"/>
          <w:szCs w:val="23"/>
        </w:rPr>
        <w:t>DM1 -</w:t>
      </w:r>
      <w:r w:rsidR="00006D64" w:rsidRPr="00006D64">
        <w:rPr>
          <w:rFonts w:asciiTheme="minorHAnsi" w:hAnsiTheme="minorHAnsi"/>
          <w:b/>
          <w:bCs/>
          <w:i/>
          <w:iCs/>
          <w:sz w:val="23"/>
          <w:szCs w:val="23"/>
        </w:rPr>
        <w:t>General development requirements</w:t>
      </w:r>
      <w:r w:rsidR="00006D64">
        <w:rPr>
          <w:rFonts w:asciiTheme="minorHAnsi" w:hAnsiTheme="minorHAnsi"/>
          <w:b/>
          <w:bCs/>
          <w:i/>
          <w:iCs/>
          <w:sz w:val="23"/>
          <w:szCs w:val="23"/>
        </w:rPr>
        <w:t xml:space="preserve">: </w:t>
      </w:r>
      <w:r w:rsidR="001E397F" w:rsidRPr="00995423">
        <w:rPr>
          <w:rFonts w:asciiTheme="minorHAnsi" w:hAnsiTheme="minorHAnsi"/>
          <w:b/>
          <w:bCs/>
          <w:i/>
          <w:iCs/>
          <w:sz w:val="23"/>
          <w:szCs w:val="23"/>
        </w:rPr>
        <w:t xml:space="preserve">All development proposals, including changes of use of land and buildings, extensions and alterations, will be expected to demonstrate that they: </w:t>
      </w:r>
    </w:p>
    <w:p w14:paraId="385B1A8F" w14:textId="77777777" w:rsidR="001E397F" w:rsidRPr="00995423" w:rsidRDefault="001E397F" w:rsidP="001E397F">
      <w:pPr>
        <w:spacing w:after="0" w:line="240" w:lineRule="auto"/>
        <w:rPr>
          <w:rFonts w:cs="Arial"/>
          <w:i/>
          <w:iCs/>
          <w:sz w:val="23"/>
          <w:szCs w:val="23"/>
        </w:rPr>
      </w:pPr>
      <w:r w:rsidRPr="00995423">
        <w:rPr>
          <w:i/>
          <w:iCs/>
          <w:sz w:val="23"/>
          <w:szCs w:val="23"/>
        </w:rPr>
        <w:t>f. Do not have an adverse impact on health, through its impact or the effect of existing problems e.g. land contamination, or poor air quality</w:t>
      </w:r>
    </w:p>
    <w:p w14:paraId="1A16C3FB" w14:textId="77777777" w:rsidR="001E397F" w:rsidRPr="00995423" w:rsidRDefault="001E397F" w:rsidP="00EF4DD3">
      <w:pPr>
        <w:spacing w:after="0" w:line="240" w:lineRule="auto"/>
        <w:rPr>
          <w:rFonts w:cs="Arial"/>
          <w:i/>
          <w:iCs/>
          <w:sz w:val="23"/>
          <w:szCs w:val="23"/>
        </w:rPr>
      </w:pPr>
    </w:p>
    <w:p w14:paraId="76693A77" w14:textId="77777777" w:rsidR="001E397F" w:rsidRPr="00995423" w:rsidRDefault="001E397F" w:rsidP="00EF4DD3">
      <w:pPr>
        <w:spacing w:after="0" w:line="240" w:lineRule="auto"/>
        <w:rPr>
          <w:b/>
          <w:bCs/>
          <w:i/>
          <w:iCs/>
          <w:sz w:val="23"/>
          <w:szCs w:val="23"/>
        </w:rPr>
      </w:pPr>
      <w:r w:rsidRPr="00995423">
        <w:rPr>
          <w:rFonts w:cs="Arial"/>
          <w:b/>
          <w:bCs/>
          <w:i/>
          <w:iCs/>
          <w:sz w:val="23"/>
          <w:szCs w:val="23"/>
        </w:rPr>
        <w:t>C6 -</w:t>
      </w:r>
      <w:r w:rsidR="00006D64" w:rsidRPr="00006D64">
        <w:rPr>
          <w:rFonts w:cs="Arial"/>
          <w:b/>
          <w:bCs/>
          <w:i/>
          <w:iCs/>
          <w:sz w:val="23"/>
          <w:szCs w:val="23"/>
        </w:rPr>
        <w:t>Improving Health and Wellbeing</w:t>
      </w:r>
      <w:r w:rsidR="00006D64">
        <w:rPr>
          <w:rFonts w:cs="Arial"/>
          <w:b/>
          <w:bCs/>
          <w:i/>
          <w:iCs/>
          <w:sz w:val="23"/>
          <w:szCs w:val="23"/>
        </w:rPr>
        <w:t>:</w:t>
      </w:r>
      <w:r w:rsidRPr="00995423">
        <w:rPr>
          <w:rFonts w:cs="Arial"/>
          <w:b/>
          <w:bCs/>
          <w:i/>
          <w:iCs/>
          <w:sz w:val="23"/>
          <w:szCs w:val="23"/>
        </w:rPr>
        <w:t xml:space="preserve"> </w:t>
      </w:r>
      <w:r w:rsidRPr="00995423">
        <w:rPr>
          <w:b/>
          <w:bCs/>
          <w:i/>
          <w:iCs/>
          <w:sz w:val="23"/>
          <w:szCs w:val="23"/>
        </w:rPr>
        <w:t>We will improve people’s health and wellbeing and reduce health inequalities by:</w:t>
      </w:r>
    </w:p>
    <w:p w14:paraId="3DF4CF9B" w14:textId="77777777" w:rsidR="001E397F" w:rsidRDefault="001E397F" w:rsidP="001E397F">
      <w:pPr>
        <w:pStyle w:val="Default"/>
        <w:rPr>
          <w:rFonts w:asciiTheme="minorHAnsi" w:hAnsiTheme="minorHAnsi"/>
          <w:i/>
          <w:iCs/>
          <w:sz w:val="23"/>
          <w:szCs w:val="23"/>
        </w:rPr>
      </w:pPr>
      <w:r w:rsidRPr="00995423">
        <w:rPr>
          <w:rFonts w:asciiTheme="minorHAnsi" w:hAnsiTheme="minorHAnsi"/>
          <w:i/>
          <w:iCs/>
          <w:sz w:val="23"/>
          <w:szCs w:val="23"/>
        </w:rPr>
        <w:t>d. Not allowing the over concentration of takeaway food premises where they may impact adversely on the amenity of residents and/or encourage unhealthy eating habits</w:t>
      </w:r>
    </w:p>
    <w:p w14:paraId="73CD4832" w14:textId="77777777" w:rsidR="004E5859" w:rsidRPr="004E5859" w:rsidRDefault="004E5859" w:rsidP="004E5859">
      <w:pPr>
        <w:pStyle w:val="Default"/>
        <w:rPr>
          <w:i/>
          <w:iCs/>
          <w:sz w:val="23"/>
          <w:szCs w:val="23"/>
        </w:rPr>
      </w:pPr>
      <w:r w:rsidRPr="004E5859">
        <w:rPr>
          <w:i/>
          <w:iCs/>
          <w:sz w:val="23"/>
          <w:szCs w:val="23"/>
        </w:rPr>
        <w:t>f. Seeking high quality design of buildings, streets and spaces to create neighbourhoods that are safe to use, easy to move through, adaptable and sustainable (Policy P3);</w:t>
      </w:r>
    </w:p>
    <w:p w14:paraId="25578CAB" w14:textId="77777777" w:rsidR="004E5859" w:rsidRPr="004E5859" w:rsidRDefault="004E5859" w:rsidP="004E5859">
      <w:pPr>
        <w:pStyle w:val="Default"/>
        <w:rPr>
          <w:i/>
          <w:iCs/>
          <w:sz w:val="23"/>
          <w:szCs w:val="23"/>
        </w:rPr>
      </w:pPr>
      <w:r w:rsidRPr="004E5859">
        <w:rPr>
          <w:i/>
          <w:iCs/>
          <w:sz w:val="23"/>
          <w:szCs w:val="23"/>
        </w:rPr>
        <w:t xml:space="preserve">i. Identifying and implementing measures to reduce traffic movements and congestion to reduce air and noise pollution (Policy T1); </w:t>
      </w:r>
    </w:p>
    <w:p w14:paraId="2ABC422E" w14:textId="77777777" w:rsidR="004E5859" w:rsidRDefault="004E5859" w:rsidP="004E5859">
      <w:pPr>
        <w:pStyle w:val="Default"/>
        <w:rPr>
          <w:i/>
          <w:iCs/>
          <w:sz w:val="23"/>
          <w:szCs w:val="23"/>
        </w:rPr>
      </w:pPr>
      <w:r w:rsidRPr="004E5859">
        <w:rPr>
          <w:i/>
          <w:iCs/>
          <w:sz w:val="23"/>
          <w:szCs w:val="23"/>
        </w:rPr>
        <w:t>j. Encouraging development that promotes active living by making places more accessible by walking, cycling and public transport (Policy T2);</w:t>
      </w:r>
    </w:p>
    <w:p w14:paraId="1343B22F" w14:textId="77777777" w:rsidR="00C94C12" w:rsidRDefault="00C94C12" w:rsidP="004E5859">
      <w:pPr>
        <w:pStyle w:val="Default"/>
        <w:rPr>
          <w:i/>
          <w:iCs/>
          <w:sz w:val="23"/>
          <w:szCs w:val="23"/>
        </w:rPr>
      </w:pPr>
    </w:p>
    <w:p w14:paraId="271775E4" w14:textId="77777777" w:rsidR="00C94C12" w:rsidRPr="00C94C12" w:rsidRDefault="00C94C12" w:rsidP="00C94C12">
      <w:pPr>
        <w:pStyle w:val="Default"/>
        <w:rPr>
          <w:i/>
          <w:iCs/>
          <w:sz w:val="23"/>
          <w:szCs w:val="23"/>
        </w:rPr>
      </w:pPr>
      <w:r w:rsidRPr="00C94C12">
        <w:rPr>
          <w:i/>
          <w:iCs/>
          <w:sz w:val="23"/>
          <w:szCs w:val="23"/>
        </w:rPr>
        <w:t>Where appropriate we will seek a Health Impact Assessment for major planning applications and consider the use of section 106 agreements or Community Infrastructure Levy (CIL) to deliver measures to improve the health impacts of development.</w:t>
      </w:r>
    </w:p>
    <w:p w14:paraId="4A1263E0" w14:textId="77777777" w:rsidR="00006D64" w:rsidRDefault="00006D64" w:rsidP="001E397F">
      <w:pPr>
        <w:pStyle w:val="Default"/>
        <w:rPr>
          <w:rFonts w:asciiTheme="minorHAnsi" w:hAnsiTheme="minorHAnsi"/>
          <w:i/>
          <w:iCs/>
          <w:sz w:val="23"/>
          <w:szCs w:val="23"/>
        </w:rPr>
      </w:pPr>
    </w:p>
    <w:p w14:paraId="3E8E5D1F" w14:textId="77777777" w:rsidR="00006D64" w:rsidRPr="004E5859" w:rsidRDefault="00006D64" w:rsidP="001E397F">
      <w:pPr>
        <w:pStyle w:val="Default"/>
        <w:rPr>
          <w:rFonts w:asciiTheme="minorHAnsi" w:hAnsiTheme="minorHAnsi"/>
          <w:i/>
          <w:iCs/>
          <w:sz w:val="23"/>
          <w:szCs w:val="23"/>
        </w:rPr>
      </w:pPr>
      <w:r w:rsidRPr="00E71A1D">
        <w:rPr>
          <w:rFonts w:asciiTheme="minorHAnsi" w:hAnsiTheme="minorHAnsi"/>
          <w:b/>
          <w:i/>
          <w:iCs/>
          <w:sz w:val="23"/>
          <w:szCs w:val="23"/>
        </w:rPr>
        <w:t>Appropriate concentrations of hot food takeaways and clustering (HF3)</w:t>
      </w:r>
      <w:r w:rsidRPr="004E5859">
        <w:rPr>
          <w:rFonts w:asciiTheme="minorHAnsi" w:hAnsiTheme="minorHAnsi"/>
          <w:i/>
          <w:iCs/>
          <w:sz w:val="23"/>
          <w:szCs w:val="23"/>
        </w:rPr>
        <w:t>: to ensure that shopping areas are diverse and balanced, applications for hot food takeaway uses</w:t>
      </w:r>
      <w:r w:rsidR="004E5859" w:rsidRPr="004E5859">
        <w:rPr>
          <w:rFonts w:asciiTheme="minorHAnsi" w:hAnsiTheme="minorHAnsi"/>
          <w:i/>
          <w:iCs/>
          <w:sz w:val="23"/>
          <w:szCs w:val="23"/>
        </w:rPr>
        <w:t xml:space="preserve"> shall not normally result </w:t>
      </w:r>
      <w:r w:rsidR="004E5859" w:rsidRPr="00E71A1D">
        <w:rPr>
          <w:rFonts w:asciiTheme="minorHAnsi" w:hAnsiTheme="minorHAnsi"/>
          <w:b/>
          <w:i/>
          <w:iCs/>
          <w:sz w:val="23"/>
          <w:szCs w:val="23"/>
        </w:rPr>
        <w:t>m</w:t>
      </w:r>
      <w:r w:rsidRPr="00E71A1D">
        <w:rPr>
          <w:rFonts w:asciiTheme="minorHAnsi" w:hAnsiTheme="minorHAnsi"/>
          <w:b/>
          <w:i/>
          <w:iCs/>
          <w:sz w:val="23"/>
          <w:szCs w:val="23"/>
        </w:rPr>
        <w:t>ore than 5% of the total ground floor units within a defined Primary Shopping Area being hot food takeaways</w:t>
      </w:r>
      <w:r w:rsidR="004E5859">
        <w:rPr>
          <w:rFonts w:asciiTheme="minorHAnsi" w:hAnsiTheme="minorHAnsi"/>
          <w:b/>
          <w:i/>
          <w:iCs/>
          <w:sz w:val="23"/>
          <w:szCs w:val="23"/>
        </w:rPr>
        <w:t>.</w:t>
      </w:r>
    </w:p>
    <w:p w14:paraId="76973272" w14:textId="77777777" w:rsidR="00643B91" w:rsidRDefault="00643B91" w:rsidP="00643B91">
      <w:pPr>
        <w:pStyle w:val="Default"/>
      </w:pPr>
    </w:p>
    <w:p w14:paraId="2177247F" w14:textId="77777777" w:rsidR="00DD66AC" w:rsidRDefault="00DD66AC" w:rsidP="00EF4DD3">
      <w:pPr>
        <w:spacing w:after="0" w:line="240" w:lineRule="auto"/>
        <w:rPr>
          <w:rFonts w:cs="Arial"/>
          <w:b/>
          <w:bCs/>
          <w:sz w:val="23"/>
          <w:szCs w:val="23"/>
        </w:rPr>
      </w:pPr>
    </w:p>
    <w:p w14:paraId="72BFD0F5" w14:textId="77777777" w:rsidR="00643B91" w:rsidRPr="00E71A1D" w:rsidRDefault="00DD66AC" w:rsidP="00EF4DD3">
      <w:pPr>
        <w:spacing w:after="0" w:line="240" w:lineRule="auto"/>
        <w:rPr>
          <w:rFonts w:cs="Arial"/>
          <w:b/>
          <w:bCs/>
          <w:sz w:val="23"/>
          <w:szCs w:val="23"/>
          <w:u w:val="single"/>
        </w:rPr>
      </w:pPr>
      <w:r w:rsidRPr="00E71A1D">
        <w:rPr>
          <w:rFonts w:cs="Arial"/>
          <w:b/>
          <w:bCs/>
          <w:sz w:val="23"/>
          <w:szCs w:val="23"/>
          <w:u w:val="single"/>
        </w:rPr>
        <w:t>Health Impacts – Children and Young People</w:t>
      </w:r>
    </w:p>
    <w:p w14:paraId="43C04961" w14:textId="77777777" w:rsidR="004E35E7" w:rsidRPr="00774778" w:rsidRDefault="00820B3E" w:rsidP="00EF4DD3">
      <w:pPr>
        <w:spacing w:after="0" w:line="240" w:lineRule="auto"/>
        <w:rPr>
          <w:rFonts w:eastAsia="Times New Roman" w:cs="Arial"/>
          <w:kern w:val="0"/>
          <w:sz w:val="23"/>
          <w:szCs w:val="23"/>
          <w:lang w:eastAsia="en-GB"/>
          <w14:ligatures w14:val="none"/>
        </w:rPr>
      </w:pPr>
      <w:r w:rsidRPr="00506ABA">
        <w:rPr>
          <w:rFonts w:cs="Arial"/>
          <w:sz w:val="23"/>
          <w:szCs w:val="23"/>
        </w:rPr>
        <w:t xml:space="preserve">The proposed development sits in the electoral ward of </w:t>
      </w:r>
      <w:r w:rsidR="00DD66AC">
        <w:rPr>
          <w:rFonts w:cs="Arial"/>
          <w:sz w:val="23"/>
          <w:szCs w:val="23"/>
        </w:rPr>
        <w:t>Central Rochdale</w:t>
      </w:r>
      <w:r w:rsidRPr="00506ABA">
        <w:rPr>
          <w:rFonts w:cs="Arial"/>
          <w:sz w:val="23"/>
          <w:szCs w:val="23"/>
        </w:rPr>
        <w:t xml:space="preserve">. The ward has a total </w:t>
      </w:r>
      <w:r w:rsidRPr="00DC11A1">
        <w:rPr>
          <w:rFonts w:cs="Arial"/>
          <w:sz w:val="23"/>
          <w:szCs w:val="23"/>
        </w:rPr>
        <w:t xml:space="preserve">population of </w:t>
      </w:r>
      <w:r w:rsidR="00506ABA" w:rsidRPr="00DC11A1">
        <w:rPr>
          <w:rFonts w:cs="Arial"/>
          <w:sz w:val="23"/>
          <w:szCs w:val="23"/>
        </w:rPr>
        <w:t>1</w:t>
      </w:r>
      <w:r w:rsidR="00DC11A1" w:rsidRPr="00DC11A1">
        <w:rPr>
          <w:rFonts w:cs="Arial"/>
          <w:sz w:val="23"/>
          <w:szCs w:val="23"/>
        </w:rPr>
        <w:t>3,164 and 33</w:t>
      </w:r>
      <w:r w:rsidRPr="00DC11A1">
        <w:rPr>
          <w:rFonts w:cs="Arial"/>
          <w:sz w:val="23"/>
          <w:szCs w:val="23"/>
        </w:rPr>
        <w:t>% of the population are aged 0-19</w:t>
      </w:r>
      <w:r w:rsidR="00DC11A1" w:rsidRPr="00DC11A1">
        <w:rPr>
          <w:rFonts w:cs="Arial"/>
          <w:sz w:val="23"/>
          <w:szCs w:val="23"/>
        </w:rPr>
        <w:t xml:space="preserve"> (Source: ONS MYE 2022)</w:t>
      </w:r>
      <w:r w:rsidRPr="00DC11A1">
        <w:rPr>
          <w:rFonts w:cs="Arial"/>
          <w:sz w:val="23"/>
          <w:szCs w:val="23"/>
        </w:rPr>
        <w:t>. Research</w:t>
      </w:r>
      <w:r w:rsidRPr="00506ABA">
        <w:rPr>
          <w:rFonts w:cs="Arial"/>
          <w:sz w:val="23"/>
          <w:szCs w:val="23"/>
        </w:rPr>
        <w:t xml:space="preserve"> shows that access </w:t>
      </w:r>
      <w:r w:rsidRPr="00774778">
        <w:rPr>
          <w:rFonts w:cs="Arial"/>
          <w:sz w:val="23"/>
          <w:szCs w:val="23"/>
        </w:rPr>
        <w:t>to the food environment around a child can significantly influence their eating habits</w:t>
      </w:r>
      <w:r w:rsidR="004E1E4E" w:rsidRPr="00774778">
        <w:rPr>
          <w:rFonts w:cs="Arial"/>
          <w:sz w:val="23"/>
          <w:szCs w:val="23"/>
        </w:rPr>
        <w:t>.</w:t>
      </w:r>
      <w:r w:rsidR="007915B7" w:rsidRPr="00774778">
        <w:rPr>
          <w:rFonts w:cs="Arial"/>
          <w:sz w:val="23"/>
          <w:szCs w:val="23"/>
        </w:rPr>
        <w:t xml:space="preserve"> </w:t>
      </w:r>
      <w:r w:rsidR="004E35E7" w:rsidRPr="00774778">
        <w:rPr>
          <w:rFonts w:cs="Arial"/>
          <w:sz w:val="23"/>
          <w:szCs w:val="23"/>
        </w:rPr>
        <w:t>Increased availability of food which is high in fat, salt and sugar can exacerbate existing overweight and obesity</w:t>
      </w:r>
      <w:bookmarkStart w:id="1" w:name="_Hlk196832563"/>
      <w:r w:rsidR="004E35E7" w:rsidRPr="00774778">
        <w:rPr>
          <w:rFonts w:cs="Arial"/>
          <w:sz w:val="23"/>
          <w:szCs w:val="23"/>
        </w:rPr>
        <w:t xml:space="preserve">. </w:t>
      </w:r>
      <w:r w:rsidR="000B404C" w:rsidRPr="00774778">
        <w:rPr>
          <w:rFonts w:eastAsiaTheme="minorEastAsia" w:cs="Arial"/>
          <w:kern w:val="24"/>
          <w:sz w:val="23"/>
          <w:szCs w:val="23"/>
          <w:lang w:eastAsia="en-GB"/>
          <w14:ligatures w14:val="none"/>
        </w:rPr>
        <w:t xml:space="preserve">#BeeWell neighbourhood data </w:t>
      </w:r>
      <w:r w:rsidR="00EF4DD3" w:rsidRPr="00774778">
        <w:rPr>
          <w:rFonts w:eastAsiaTheme="minorEastAsia" w:cs="Arial"/>
          <w:kern w:val="24"/>
          <w:sz w:val="23"/>
          <w:szCs w:val="23"/>
          <w:lang w:eastAsia="en-GB"/>
          <w14:ligatures w14:val="none"/>
        </w:rPr>
        <w:t>202</w:t>
      </w:r>
      <w:r w:rsidR="00D55B39" w:rsidRPr="00774778">
        <w:rPr>
          <w:rFonts w:eastAsiaTheme="minorEastAsia" w:cs="Arial"/>
          <w:kern w:val="24"/>
          <w:sz w:val="23"/>
          <w:szCs w:val="23"/>
          <w:lang w:eastAsia="en-GB"/>
          <w14:ligatures w14:val="none"/>
        </w:rPr>
        <w:t>3</w:t>
      </w:r>
      <w:r w:rsidR="00EF4DD3" w:rsidRPr="00774778">
        <w:rPr>
          <w:rFonts w:eastAsiaTheme="minorEastAsia" w:cs="Arial"/>
          <w:kern w:val="24"/>
          <w:sz w:val="23"/>
          <w:szCs w:val="23"/>
          <w:lang w:eastAsia="en-GB"/>
          <w14:ligatures w14:val="none"/>
        </w:rPr>
        <w:t xml:space="preserve"> </w:t>
      </w:r>
      <w:r w:rsidR="000B404C" w:rsidRPr="00774778">
        <w:rPr>
          <w:rFonts w:eastAsiaTheme="minorEastAsia" w:cs="Arial"/>
          <w:kern w:val="24"/>
          <w:sz w:val="23"/>
          <w:szCs w:val="23"/>
          <w:lang w:eastAsia="en-GB"/>
          <w14:ligatures w14:val="none"/>
        </w:rPr>
        <w:t>report</w:t>
      </w:r>
      <w:r w:rsidR="00EF4DD3" w:rsidRPr="00774778">
        <w:rPr>
          <w:rFonts w:eastAsiaTheme="minorEastAsia" w:cs="Arial"/>
          <w:kern w:val="24"/>
          <w:sz w:val="23"/>
          <w:szCs w:val="23"/>
          <w:lang w:eastAsia="en-GB"/>
          <w14:ligatures w14:val="none"/>
        </w:rPr>
        <w:t>ed</w:t>
      </w:r>
      <w:r w:rsidR="000B404C" w:rsidRPr="00774778">
        <w:rPr>
          <w:rFonts w:eastAsiaTheme="minorEastAsia" w:cs="Arial"/>
          <w:kern w:val="24"/>
          <w:sz w:val="23"/>
          <w:szCs w:val="23"/>
          <w:lang w:eastAsia="en-GB"/>
          <w14:ligatures w14:val="none"/>
        </w:rPr>
        <w:t xml:space="preserve"> that only 54% of children in Rochdale are eating a piece of fruit or vegetable every day. 52% are eating unhealthy snacks often (once a day every day</w:t>
      </w:r>
      <w:r w:rsidR="00EF4DD3" w:rsidRPr="00774778">
        <w:rPr>
          <w:rFonts w:eastAsiaTheme="minorEastAsia" w:cs="Arial"/>
          <w:kern w:val="24"/>
          <w:sz w:val="23"/>
          <w:szCs w:val="23"/>
          <w:lang w:eastAsia="en-GB"/>
          <w14:ligatures w14:val="none"/>
        </w:rPr>
        <w:t xml:space="preserve"> or</w:t>
      </w:r>
      <w:r w:rsidR="000B404C" w:rsidRPr="00774778">
        <w:rPr>
          <w:rFonts w:eastAsiaTheme="minorEastAsia" w:cs="Arial"/>
          <w:kern w:val="24"/>
          <w:sz w:val="23"/>
          <w:szCs w:val="23"/>
          <w:lang w:eastAsia="en-GB"/>
          <w14:ligatures w14:val="none"/>
        </w:rPr>
        <w:t xml:space="preserve"> every day more than once).</w:t>
      </w:r>
      <w:bookmarkEnd w:id="1"/>
      <w:r w:rsidR="00EF4DD3" w:rsidRPr="00774778">
        <w:rPr>
          <w:rFonts w:eastAsia="Times New Roman" w:cs="Arial"/>
          <w:kern w:val="0"/>
          <w:sz w:val="23"/>
          <w:szCs w:val="23"/>
          <w:lang w:eastAsia="en-GB"/>
          <w14:ligatures w14:val="none"/>
        </w:rPr>
        <w:t xml:space="preserve"> </w:t>
      </w:r>
      <w:r w:rsidR="004E35E7" w:rsidRPr="00774778">
        <w:rPr>
          <w:rFonts w:cs="Arial"/>
          <w:sz w:val="23"/>
          <w:szCs w:val="23"/>
        </w:rPr>
        <w:t>Easier access to foods less nutritious has been shown to ‘normalise’ and increase less nutritious food choices.</w:t>
      </w:r>
    </w:p>
    <w:p w14:paraId="42CBEA2D" w14:textId="77777777" w:rsidR="004E35E7" w:rsidRPr="00774778" w:rsidRDefault="004E35E7" w:rsidP="00820B3E">
      <w:pPr>
        <w:pStyle w:val="Default"/>
        <w:rPr>
          <w:rFonts w:asciiTheme="minorHAnsi" w:hAnsiTheme="minorHAnsi"/>
          <w:sz w:val="23"/>
          <w:szCs w:val="23"/>
        </w:rPr>
      </w:pPr>
    </w:p>
    <w:p w14:paraId="23E39552" w14:textId="77777777" w:rsidR="003A099E" w:rsidRPr="00774778" w:rsidRDefault="004E1E4E" w:rsidP="003A099E">
      <w:pPr>
        <w:pStyle w:val="Default"/>
        <w:rPr>
          <w:rFonts w:asciiTheme="minorHAnsi" w:hAnsiTheme="minorHAnsi"/>
        </w:rPr>
      </w:pPr>
      <w:r w:rsidRPr="00E71A1D">
        <w:rPr>
          <w:rFonts w:asciiTheme="minorHAnsi" w:hAnsiTheme="minorHAnsi"/>
          <w:b/>
          <w:sz w:val="23"/>
          <w:szCs w:val="23"/>
        </w:rPr>
        <w:t>T</w:t>
      </w:r>
      <w:r w:rsidR="007915B7" w:rsidRPr="00E71A1D">
        <w:rPr>
          <w:rFonts w:asciiTheme="minorHAnsi" w:hAnsiTheme="minorHAnsi"/>
          <w:b/>
          <w:sz w:val="23"/>
          <w:szCs w:val="23"/>
        </w:rPr>
        <w:t xml:space="preserve">here </w:t>
      </w:r>
      <w:r w:rsidR="00DD66AC" w:rsidRPr="00E71A1D">
        <w:rPr>
          <w:rFonts w:asciiTheme="minorHAnsi" w:hAnsiTheme="minorHAnsi"/>
          <w:b/>
          <w:sz w:val="23"/>
          <w:szCs w:val="23"/>
        </w:rPr>
        <w:t xml:space="preserve">is already a </w:t>
      </w:r>
      <w:r w:rsidR="000C3354" w:rsidRPr="00E71A1D">
        <w:rPr>
          <w:rFonts w:asciiTheme="minorHAnsi" w:hAnsiTheme="minorHAnsi"/>
          <w:b/>
          <w:sz w:val="23"/>
          <w:szCs w:val="23"/>
        </w:rPr>
        <w:t>saturation</w:t>
      </w:r>
      <w:r w:rsidR="00DD66AC" w:rsidRPr="00E71A1D">
        <w:rPr>
          <w:rFonts w:asciiTheme="minorHAnsi" w:hAnsiTheme="minorHAnsi"/>
          <w:b/>
          <w:sz w:val="23"/>
          <w:szCs w:val="23"/>
        </w:rPr>
        <w:t xml:space="preserve"> of fast food outlets in the Central Ward (</w:t>
      </w:r>
      <w:r w:rsidR="0018345F">
        <w:rPr>
          <w:rFonts w:asciiTheme="minorHAnsi" w:hAnsiTheme="minorHAnsi"/>
          <w:b/>
          <w:sz w:val="23"/>
          <w:szCs w:val="23"/>
        </w:rPr>
        <w:t>4</w:t>
      </w:r>
      <w:r w:rsidR="00DD66AC" w:rsidRPr="00E71A1D">
        <w:rPr>
          <w:rFonts w:asciiTheme="minorHAnsi" w:hAnsiTheme="minorHAnsi"/>
          <w:b/>
          <w:sz w:val="23"/>
          <w:szCs w:val="23"/>
        </w:rPr>
        <w:t>1)</w:t>
      </w:r>
      <w:r w:rsidR="00DD66AC" w:rsidRPr="00774778">
        <w:rPr>
          <w:rFonts w:asciiTheme="minorHAnsi" w:hAnsiTheme="minorHAnsi"/>
          <w:sz w:val="23"/>
          <w:szCs w:val="23"/>
        </w:rPr>
        <w:t xml:space="preserve"> and the neighbouring </w:t>
      </w:r>
      <w:r w:rsidR="00774778" w:rsidRPr="00774778">
        <w:rPr>
          <w:rFonts w:asciiTheme="minorHAnsi" w:hAnsiTheme="minorHAnsi"/>
          <w:sz w:val="23"/>
          <w:szCs w:val="23"/>
        </w:rPr>
        <w:t>Milkstone and Deeplish ward (43)</w:t>
      </w:r>
      <w:r w:rsidRPr="00774778">
        <w:rPr>
          <w:rFonts w:asciiTheme="minorHAnsi" w:hAnsiTheme="minorHAnsi"/>
          <w:sz w:val="23"/>
          <w:szCs w:val="23"/>
        </w:rPr>
        <w:t xml:space="preserve"> with at least 12 being within 400m of the proposed McDonalds site</w:t>
      </w:r>
      <w:r w:rsidR="00995423" w:rsidRPr="00774778">
        <w:rPr>
          <w:rFonts w:asciiTheme="minorHAnsi" w:hAnsiTheme="minorHAnsi"/>
          <w:sz w:val="23"/>
          <w:szCs w:val="23"/>
        </w:rPr>
        <w:t xml:space="preserve"> (see map 1 Takeaways and Schools in Central Rochdale)</w:t>
      </w:r>
      <w:r w:rsidR="007915B7" w:rsidRPr="00774778">
        <w:rPr>
          <w:rFonts w:asciiTheme="minorHAnsi" w:hAnsiTheme="minorHAnsi"/>
          <w:sz w:val="23"/>
          <w:szCs w:val="23"/>
        </w:rPr>
        <w:t xml:space="preserve">. </w:t>
      </w:r>
      <w:r w:rsidR="003A099E" w:rsidRPr="00774778">
        <w:rPr>
          <w:rFonts w:asciiTheme="minorHAnsi" w:hAnsiTheme="minorHAnsi"/>
        </w:rPr>
        <w:t>H</w:t>
      </w:r>
      <w:r w:rsidR="003A099E" w:rsidRPr="00774778">
        <w:rPr>
          <w:rFonts w:asciiTheme="minorHAnsi" w:hAnsiTheme="minorHAnsi"/>
          <w:sz w:val="22"/>
          <w:szCs w:val="22"/>
        </w:rPr>
        <w:t xml:space="preserve">ot food takeaways often serve energy dense and nutritionally poor food which, although not the sole cause of obesity, can be a contributing factor. </w:t>
      </w:r>
      <w:r w:rsidR="009C031C">
        <w:rPr>
          <w:rFonts w:asciiTheme="minorHAnsi" w:hAnsiTheme="minorHAnsi"/>
          <w:sz w:val="22"/>
          <w:szCs w:val="22"/>
        </w:rPr>
        <w:t>In 2024 Rochdale borough registered 347 fast food outlets (151 per 100,000 population), ranking the 18</w:t>
      </w:r>
      <w:r w:rsidR="009C031C" w:rsidRPr="009C031C">
        <w:rPr>
          <w:rFonts w:asciiTheme="minorHAnsi" w:hAnsiTheme="minorHAnsi"/>
          <w:sz w:val="22"/>
          <w:szCs w:val="22"/>
          <w:vertAlign w:val="superscript"/>
        </w:rPr>
        <w:t>th</w:t>
      </w:r>
      <w:r w:rsidR="009C031C">
        <w:rPr>
          <w:rFonts w:asciiTheme="minorHAnsi" w:hAnsiTheme="minorHAnsi"/>
          <w:sz w:val="22"/>
          <w:szCs w:val="22"/>
        </w:rPr>
        <w:t xml:space="preserve"> highest local authority in England</w:t>
      </w:r>
      <w:r w:rsidR="00A107CA">
        <w:rPr>
          <w:rFonts w:asciiTheme="minorHAnsi" w:hAnsiTheme="minorHAnsi"/>
          <w:sz w:val="22"/>
          <w:szCs w:val="22"/>
        </w:rPr>
        <w:t>.</w:t>
      </w:r>
    </w:p>
    <w:p w14:paraId="6CE41D83" w14:textId="77777777" w:rsidR="00046ED7" w:rsidRPr="00774778" w:rsidRDefault="00046ED7" w:rsidP="00820B3E">
      <w:pPr>
        <w:pStyle w:val="Default"/>
        <w:rPr>
          <w:rFonts w:asciiTheme="minorHAnsi" w:hAnsiTheme="minorHAnsi"/>
          <w:sz w:val="23"/>
          <w:szCs w:val="23"/>
        </w:rPr>
      </w:pPr>
    </w:p>
    <w:p w14:paraId="064D29AC" w14:textId="7E135569" w:rsidR="00D55B39" w:rsidRPr="00774778" w:rsidRDefault="00AB6D77" w:rsidP="00820B3E">
      <w:pPr>
        <w:pStyle w:val="Default"/>
        <w:rPr>
          <w:rFonts w:asciiTheme="minorHAnsi" w:hAnsiTheme="minorHAnsi"/>
          <w:sz w:val="23"/>
          <w:szCs w:val="23"/>
        </w:rPr>
      </w:pPr>
      <w:r w:rsidRPr="00774778">
        <w:rPr>
          <w:rFonts w:asciiTheme="minorHAnsi" w:hAnsiTheme="minorHAnsi"/>
          <w:sz w:val="23"/>
          <w:szCs w:val="23"/>
        </w:rPr>
        <w:t>The proposed development site</w:t>
      </w:r>
      <w:r w:rsidR="00046ED7" w:rsidRPr="00774778">
        <w:rPr>
          <w:rFonts w:asciiTheme="minorHAnsi" w:hAnsiTheme="minorHAnsi"/>
          <w:sz w:val="23"/>
          <w:szCs w:val="23"/>
        </w:rPr>
        <w:t xml:space="preserve"> is not in close proximity to any secondary schools but </w:t>
      </w:r>
      <w:r w:rsidR="00046ED7" w:rsidRPr="00E71A1D">
        <w:rPr>
          <w:rFonts w:asciiTheme="minorHAnsi" w:hAnsiTheme="minorHAnsi"/>
          <w:b/>
          <w:sz w:val="23"/>
          <w:szCs w:val="23"/>
        </w:rPr>
        <w:t>it is within 800m of 3 primary schools and</w:t>
      </w:r>
      <w:r w:rsidRPr="00E71A1D">
        <w:rPr>
          <w:rFonts w:asciiTheme="minorHAnsi" w:hAnsiTheme="minorHAnsi"/>
          <w:b/>
          <w:sz w:val="23"/>
          <w:szCs w:val="23"/>
        </w:rPr>
        <w:t xml:space="preserve"> is also close to the town centre where young people often congregate</w:t>
      </w:r>
      <w:r w:rsidR="00046ED7" w:rsidRPr="00E71A1D">
        <w:rPr>
          <w:rFonts w:asciiTheme="minorHAnsi" w:hAnsiTheme="minorHAnsi"/>
          <w:b/>
          <w:sz w:val="23"/>
          <w:szCs w:val="23"/>
        </w:rPr>
        <w:t>.</w:t>
      </w:r>
      <w:r w:rsidR="00046ED7" w:rsidRPr="00774778">
        <w:rPr>
          <w:rFonts w:asciiTheme="minorHAnsi" w:hAnsiTheme="minorHAnsi"/>
          <w:sz w:val="23"/>
          <w:szCs w:val="23"/>
        </w:rPr>
        <w:t xml:space="preserve"> It i</w:t>
      </w:r>
      <w:r w:rsidRPr="00774778">
        <w:rPr>
          <w:rFonts w:asciiTheme="minorHAnsi" w:hAnsiTheme="minorHAnsi"/>
          <w:sz w:val="23"/>
          <w:szCs w:val="23"/>
        </w:rPr>
        <w:t>s only</w:t>
      </w:r>
      <w:r w:rsidR="000C361F" w:rsidRPr="00774778">
        <w:rPr>
          <w:rFonts w:asciiTheme="minorHAnsi" w:hAnsiTheme="minorHAnsi"/>
          <w:sz w:val="23"/>
          <w:szCs w:val="23"/>
        </w:rPr>
        <w:t xml:space="preserve"> half a mile or a</w:t>
      </w:r>
      <w:r w:rsidR="000931DA">
        <w:rPr>
          <w:rFonts w:asciiTheme="minorHAnsi" w:hAnsiTheme="minorHAnsi"/>
          <w:sz w:val="23"/>
          <w:szCs w:val="23"/>
        </w:rPr>
        <w:t>n</w:t>
      </w:r>
      <w:r w:rsidR="000C361F" w:rsidRPr="00774778">
        <w:rPr>
          <w:rFonts w:asciiTheme="minorHAnsi" w:hAnsiTheme="minorHAnsi"/>
          <w:sz w:val="23"/>
          <w:szCs w:val="23"/>
        </w:rPr>
        <w:t xml:space="preserve"> 1</w:t>
      </w:r>
      <w:r w:rsidR="00626386">
        <w:rPr>
          <w:rFonts w:asciiTheme="minorHAnsi" w:hAnsiTheme="minorHAnsi"/>
          <w:sz w:val="23"/>
          <w:szCs w:val="23"/>
        </w:rPr>
        <w:t>1</w:t>
      </w:r>
      <w:r w:rsidR="000C361F" w:rsidRPr="00774778">
        <w:rPr>
          <w:rFonts w:asciiTheme="minorHAnsi" w:hAnsiTheme="minorHAnsi"/>
          <w:sz w:val="23"/>
          <w:szCs w:val="23"/>
        </w:rPr>
        <w:t xml:space="preserve"> minute walk</w:t>
      </w:r>
      <w:r w:rsidRPr="00774778">
        <w:rPr>
          <w:rFonts w:asciiTheme="minorHAnsi" w:hAnsiTheme="minorHAnsi"/>
          <w:sz w:val="23"/>
          <w:szCs w:val="23"/>
        </w:rPr>
        <w:t xml:space="preserve"> from Hopwood Hall College</w:t>
      </w:r>
      <w:r w:rsidR="000C361F" w:rsidRPr="00774778">
        <w:rPr>
          <w:rFonts w:asciiTheme="minorHAnsi" w:hAnsiTheme="minorHAnsi"/>
          <w:sz w:val="23"/>
          <w:szCs w:val="23"/>
        </w:rPr>
        <w:t xml:space="preserve"> Rochdale Campus</w:t>
      </w:r>
      <w:r w:rsidRPr="00774778">
        <w:rPr>
          <w:rFonts w:asciiTheme="minorHAnsi" w:hAnsiTheme="minorHAnsi"/>
          <w:sz w:val="23"/>
          <w:szCs w:val="23"/>
        </w:rPr>
        <w:t xml:space="preserve"> and </w:t>
      </w:r>
      <w:r w:rsidR="000C361F" w:rsidRPr="00774778">
        <w:rPr>
          <w:rFonts w:asciiTheme="minorHAnsi" w:hAnsiTheme="minorHAnsi"/>
          <w:sz w:val="23"/>
          <w:szCs w:val="23"/>
        </w:rPr>
        <w:t>approximately a 4 minute walk</w:t>
      </w:r>
      <w:r w:rsidRPr="00774778">
        <w:rPr>
          <w:rFonts w:asciiTheme="minorHAnsi" w:hAnsiTheme="minorHAnsi"/>
          <w:sz w:val="23"/>
          <w:szCs w:val="23"/>
        </w:rPr>
        <w:t xml:space="preserve"> from the central bus and tram station</w:t>
      </w:r>
      <w:r w:rsidR="000931DA">
        <w:rPr>
          <w:rFonts w:asciiTheme="minorHAnsi" w:hAnsiTheme="minorHAnsi"/>
          <w:sz w:val="23"/>
          <w:szCs w:val="23"/>
        </w:rPr>
        <w:t>,</w:t>
      </w:r>
      <w:r w:rsidR="00774778" w:rsidRPr="00774778">
        <w:rPr>
          <w:rFonts w:asciiTheme="minorHAnsi" w:hAnsiTheme="minorHAnsi"/>
          <w:sz w:val="23"/>
          <w:szCs w:val="23"/>
        </w:rPr>
        <w:t xml:space="preserve"> also spaces where young people congregate</w:t>
      </w:r>
      <w:r w:rsidRPr="00774778">
        <w:rPr>
          <w:rFonts w:asciiTheme="minorHAnsi" w:hAnsiTheme="minorHAnsi"/>
          <w:sz w:val="23"/>
          <w:szCs w:val="23"/>
        </w:rPr>
        <w:t xml:space="preserve">. </w:t>
      </w:r>
    </w:p>
    <w:p w14:paraId="5944615B" w14:textId="77777777" w:rsidR="00D55B39" w:rsidRPr="00774778" w:rsidRDefault="00D55B39" w:rsidP="00820B3E">
      <w:pPr>
        <w:pStyle w:val="Default"/>
        <w:rPr>
          <w:rFonts w:asciiTheme="minorHAnsi" w:hAnsiTheme="minorHAnsi"/>
          <w:sz w:val="23"/>
          <w:szCs w:val="23"/>
        </w:rPr>
      </w:pPr>
    </w:p>
    <w:p w14:paraId="2F57D0E7" w14:textId="77777777" w:rsidR="00986CFC" w:rsidRPr="00D57182" w:rsidRDefault="00820B3E" w:rsidP="00986CFC">
      <w:pPr>
        <w:pStyle w:val="Default"/>
        <w:rPr>
          <w:rFonts w:asciiTheme="minorHAnsi" w:hAnsiTheme="minorHAnsi"/>
          <w:color w:val="auto"/>
          <w:sz w:val="23"/>
          <w:szCs w:val="23"/>
        </w:rPr>
      </w:pPr>
      <w:r w:rsidRPr="00506ABA">
        <w:rPr>
          <w:rFonts w:asciiTheme="minorHAnsi" w:hAnsiTheme="minorHAnsi"/>
          <w:sz w:val="23"/>
          <w:szCs w:val="23"/>
        </w:rPr>
        <w:t xml:space="preserve">There </w:t>
      </w:r>
      <w:r w:rsidR="004E1E4E" w:rsidRPr="00506ABA">
        <w:rPr>
          <w:rFonts w:asciiTheme="minorHAnsi" w:hAnsiTheme="minorHAnsi"/>
          <w:sz w:val="23"/>
          <w:szCs w:val="23"/>
        </w:rPr>
        <w:t>are</w:t>
      </w:r>
      <w:r w:rsidRPr="00506ABA">
        <w:rPr>
          <w:rFonts w:asciiTheme="minorHAnsi" w:hAnsiTheme="minorHAnsi"/>
          <w:sz w:val="23"/>
          <w:szCs w:val="23"/>
        </w:rPr>
        <w:t xml:space="preserve"> concerning </w:t>
      </w:r>
      <w:r w:rsidR="004E1E4E" w:rsidRPr="00506ABA">
        <w:rPr>
          <w:rFonts w:asciiTheme="minorHAnsi" w:hAnsiTheme="minorHAnsi"/>
          <w:sz w:val="23"/>
          <w:szCs w:val="23"/>
        </w:rPr>
        <w:t>rates of</w:t>
      </w:r>
      <w:r w:rsidRPr="00506ABA">
        <w:rPr>
          <w:rFonts w:asciiTheme="minorHAnsi" w:hAnsiTheme="minorHAnsi"/>
          <w:sz w:val="23"/>
          <w:szCs w:val="23"/>
        </w:rPr>
        <w:t xml:space="preserve"> childhood obesity in</w:t>
      </w:r>
      <w:r w:rsidR="000B404C" w:rsidRPr="00506ABA">
        <w:rPr>
          <w:rFonts w:asciiTheme="minorHAnsi" w:hAnsiTheme="minorHAnsi"/>
          <w:sz w:val="23"/>
          <w:szCs w:val="23"/>
        </w:rPr>
        <w:t xml:space="preserve"> the borough</w:t>
      </w:r>
      <w:r w:rsidR="00EF4DD3">
        <w:rPr>
          <w:rFonts w:asciiTheme="minorHAnsi" w:hAnsiTheme="minorHAnsi"/>
          <w:sz w:val="23"/>
          <w:szCs w:val="23"/>
        </w:rPr>
        <w:t>. O</w:t>
      </w:r>
      <w:r w:rsidR="000B404C" w:rsidRPr="00506ABA">
        <w:rPr>
          <w:rFonts w:asciiTheme="minorHAnsi" w:hAnsiTheme="minorHAnsi"/>
          <w:sz w:val="23"/>
          <w:szCs w:val="23"/>
        </w:rPr>
        <w:t xml:space="preserve">besity in reception year </w:t>
      </w:r>
      <w:r w:rsidR="001953B7">
        <w:rPr>
          <w:rFonts w:asciiTheme="minorHAnsi" w:hAnsiTheme="minorHAnsi"/>
          <w:sz w:val="23"/>
          <w:szCs w:val="23"/>
        </w:rPr>
        <w:t>(</w:t>
      </w:r>
      <w:r w:rsidR="000B404C" w:rsidRPr="00506ABA">
        <w:rPr>
          <w:rFonts w:asciiTheme="minorHAnsi" w:hAnsiTheme="minorHAnsi"/>
          <w:sz w:val="23"/>
          <w:szCs w:val="23"/>
        </w:rPr>
        <w:t>aged 5-6 yrs</w:t>
      </w:r>
      <w:r w:rsidR="001953B7">
        <w:rPr>
          <w:rFonts w:asciiTheme="minorHAnsi" w:hAnsiTheme="minorHAnsi"/>
          <w:sz w:val="23"/>
          <w:szCs w:val="23"/>
        </w:rPr>
        <w:t>)</w:t>
      </w:r>
      <w:r w:rsidR="000B404C" w:rsidRPr="00506ABA">
        <w:rPr>
          <w:rFonts w:asciiTheme="minorHAnsi" w:hAnsiTheme="minorHAnsi"/>
          <w:sz w:val="23"/>
          <w:szCs w:val="23"/>
        </w:rPr>
        <w:t xml:space="preserve"> rose from 10.5% </w:t>
      </w:r>
      <w:r w:rsidR="001953B7">
        <w:rPr>
          <w:rFonts w:asciiTheme="minorHAnsi" w:hAnsiTheme="minorHAnsi"/>
          <w:sz w:val="23"/>
          <w:szCs w:val="23"/>
        </w:rPr>
        <w:t xml:space="preserve">in 2022/23 </w:t>
      </w:r>
      <w:r w:rsidR="000B404C" w:rsidRPr="00506ABA">
        <w:rPr>
          <w:rFonts w:asciiTheme="minorHAnsi" w:hAnsiTheme="minorHAnsi"/>
          <w:sz w:val="23"/>
          <w:szCs w:val="23"/>
        </w:rPr>
        <w:t>to 11.7%</w:t>
      </w:r>
      <w:r w:rsidR="001953B7">
        <w:rPr>
          <w:rFonts w:asciiTheme="minorHAnsi" w:hAnsiTheme="minorHAnsi"/>
          <w:sz w:val="23"/>
          <w:szCs w:val="23"/>
        </w:rPr>
        <w:t xml:space="preserve"> in 2023/24</w:t>
      </w:r>
      <w:r w:rsidR="000B404C" w:rsidRPr="00506ABA">
        <w:rPr>
          <w:rFonts w:asciiTheme="minorHAnsi" w:hAnsiTheme="minorHAnsi"/>
          <w:sz w:val="23"/>
          <w:szCs w:val="23"/>
        </w:rPr>
        <w:t xml:space="preserve"> plus severe obesity in reception year rose from 3.5% in 2022/23 to 4% in 2023/24</w:t>
      </w:r>
      <w:r w:rsidR="001953B7">
        <w:rPr>
          <w:rFonts w:asciiTheme="minorHAnsi" w:hAnsiTheme="minorHAnsi"/>
          <w:sz w:val="23"/>
          <w:szCs w:val="23"/>
        </w:rPr>
        <w:t xml:space="preserve">. </w:t>
      </w:r>
      <w:r w:rsidR="001953B7" w:rsidRPr="00E71A1D">
        <w:rPr>
          <w:rFonts w:asciiTheme="minorHAnsi" w:hAnsiTheme="minorHAnsi"/>
          <w:b/>
          <w:sz w:val="23"/>
          <w:szCs w:val="23"/>
        </w:rPr>
        <w:t>Rochdale borough has the highest obesity rates in our 5-6 year olds</w:t>
      </w:r>
      <w:r w:rsidR="000B404C" w:rsidRPr="00E71A1D">
        <w:rPr>
          <w:rFonts w:asciiTheme="minorHAnsi" w:hAnsiTheme="minorHAnsi"/>
          <w:b/>
          <w:sz w:val="23"/>
          <w:szCs w:val="23"/>
        </w:rPr>
        <w:t xml:space="preserve"> </w:t>
      </w:r>
      <w:r w:rsidR="001953B7" w:rsidRPr="00E71A1D">
        <w:rPr>
          <w:rFonts w:asciiTheme="minorHAnsi" w:hAnsiTheme="minorHAnsi"/>
          <w:b/>
          <w:sz w:val="23"/>
          <w:szCs w:val="23"/>
        </w:rPr>
        <w:t>than any other local authority across</w:t>
      </w:r>
      <w:r w:rsidR="000B404C" w:rsidRPr="00E71A1D">
        <w:rPr>
          <w:rFonts w:asciiTheme="minorHAnsi" w:hAnsiTheme="minorHAnsi"/>
          <w:b/>
          <w:sz w:val="23"/>
          <w:szCs w:val="23"/>
        </w:rPr>
        <w:t xml:space="preserve"> G</w:t>
      </w:r>
      <w:r w:rsidR="00774778" w:rsidRPr="00E71A1D">
        <w:rPr>
          <w:rFonts w:asciiTheme="minorHAnsi" w:hAnsiTheme="minorHAnsi"/>
          <w:b/>
          <w:sz w:val="23"/>
          <w:szCs w:val="23"/>
        </w:rPr>
        <w:t xml:space="preserve">reater </w:t>
      </w:r>
      <w:r w:rsidR="000B404C" w:rsidRPr="00E71A1D">
        <w:rPr>
          <w:rFonts w:asciiTheme="minorHAnsi" w:hAnsiTheme="minorHAnsi"/>
          <w:b/>
          <w:color w:val="auto"/>
          <w:sz w:val="23"/>
          <w:szCs w:val="23"/>
        </w:rPr>
        <w:t>M</w:t>
      </w:r>
      <w:r w:rsidR="00774778" w:rsidRPr="00E71A1D">
        <w:rPr>
          <w:rFonts w:asciiTheme="minorHAnsi" w:hAnsiTheme="minorHAnsi"/>
          <w:b/>
          <w:color w:val="auto"/>
          <w:sz w:val="23"/>
          <w:szCs w:val="23"/>
        </w:rPr>
        <w:t>anchester</w:t>
      </w:r>
      <w:r w:rsidR="000B404C" w:rsidRPr="00E71A1D">
        <w:rPr>
          <w:rFonts w:asciiTheme="minorHAnsi" w:hAnsiTheme="minorHAnsi"/>
          <w:b/>
          <w:color w:val="auto"/>
          <w:sz w:val="23"/>
          <w:szCs w:val="23"/>
        </w:rPr>
        <w:t xml:space="preserve"> </w:t>
      </w:r>
      <w:r w:rsidR="001953B7" w:rsidRPr="00E71A1D">
        <w:rPr>
          <w:rFonts w:asciiTheme="minorHAnsi" w:hAnsiTheme="minorHAnsi"/>
          <w:b/>
          <w:color w:val="auto"/>
          <w:sz w:val="23"/>
          <w:szCs w:val="23"/>
        </w:rPr>
        <w:t>plus they are</w:t>
      </w:r>
      <w:r w:rsidR="000B404C" w:rsidRPr="00E71A1D">
        <w:rPr>
          <w:rFonts w:asciiTheme="minorHAnsi" w:hAnsiTheme="minorHAnsi"/>
          <w:b/>
          <w:color w:val="auto"/>
          <w:sz w:val="23"/>
          <w:szCs w:val="23"/>
        </w:rPr>
        <w:t xml:space="preserve"> significantly worse than </w:t>
      </w:r>
      <w:r w:rsidR="00046ED7" w:rsidRPr="00E71A1D">
        <w:rPr>
          <w:rFonts w:asciiTheme="minorHAnsi" w:hAnsiTheme="minorHAnsi"/>
          <w:b/>
          <w:color w:val="auto"/>
          <w:sz w:val="23"/>
          <w:szCs w:val="23"/>
        </w:rPr>
        <w:t>the national average</w:t>
      </w:r>
      <w:r w:rsidR="000B404C" w:rsidRPr="00E71A1D">
        <w:rPr>
          <w:rFonts w:asciiTheme="minorHAnsi" w:hAnsiTheme="minorHAnsi"/>
          <w:b/>
          <w:color w:val="auto"/>
          <w:sz w:val="23"/>
          <w:szCs w:val="23"/>
        </w:rPr>
        <w:t>.</w:t>
      </w:r>
      <w:r w:rsidRPr="00D57182">
        <w:rPr>
          <w:rFonts w:asciiTheme="minorHAnsi" w:hAnsiTheme="minorHAnsi"/>
          <w:color w:val="auto"/>
          <w:sz w:val="23"/>
          <w:szCs w:val="23"/>
        </w:rPr>
        <w:t xml:space="preserve"> </w:t>
      </w:r>
      <w:r w:rsidR="00986CFC" w:rsidRPr="00D57182">
        <w:rPr>
          <w:rFonts w:asciiTheme="minorHAnsi" w:hAnsiTheme="minorHAnsi"/>
          <w:color w:val="auto"/>
          <w:sz w:val="23"/>
          <w:szCs w:val="23"/>
        </w:rPr>
        <w:t xml:space="preserve">In the Central Rochdale ward specifically 17.6% of pupils in reception (aged 4/5) are overweight or obese (NCMP 2021/22 -2023/24) increasing to 42.4% of pupils in year 6 (aged 10/11). This is below the Rochdale Borough average in Reception (23.3%) but above the Borough average in Year 6 (39.8%). These high percentages are significant as overweight and obesity increases the risk of health conditions including diabetes, cardiovascular disease and some cancers. </w:t>
      </w:r>
    </w:p>
    <w:p w14:paraId="56F5F686" w14:textId="77777777" w:rsidR="00986CFC" w:rsidRPr="00D57182" w:rsidRDefault="00986CFC" w:rsidP="00986CFC">
      <w:pPr>
        <w:pStyle w:val="Default"/>
        <w:rPr>
          <w:rFonts w:asciiTheme="minorHAnsi" w:hAnsiTheme="minorHAnsi"/>
          <w:color w:val="auto"/>
          <w:sz w:val="23"/>
          <w:szCs w:val="23"/>
        </w:rPr>
      </w:pPr>
    </w:p>
    <w:p w14:paraId="34FF4CE5" w14:textId="77777777" w:rsidR="00986CFC" w:rsidRPr="00D57182" w:rsidRDefault="00986CFC" w:rsidP="00986CFC">
      <w:pPr>
        <w:pStyle w:val="Default"/>
        <w:rPr>
          <w:rFonts w:asciiTheme="minorHAnsi" w:hAnsiTheme="minorHAnsi"/>
          <w:color w:val="auto"/>
          <w:sz w:val="23"/>
          <w:szCs w:val="23"/>
        </w:rPr>
      </w:pPr>
      <w:r w:rsidRPr="00D57182">
        <w:rPr>
          <w:rFonts w:asciiTheme="minorHAnsi" w:hAnsiTheme="minorHAnsi"/>
          <w:color w:val="auto"/>
          <w:sz w:val="23"/>
          <w:szCs w:val="23"/>
        </w:rPr>
        <w:t>The proposed development will also serve neighbouring wards of Milkstone and Deeplish and Spotland and Falinge which have high rates of overweight and obesity (Reception: 20.2%; Year 6: 41.0% in Milkstone and Deeplish and Reception: 24.4%; Year 6: 37.2% in Spotland and Falinge). Source: National Child Measurement Programme 2021/22 to 2023/24.</w:t>
      </w:r>
    </w:p>
    <w:p w14:paraId="4135BB58" w14:textId="77777777" w:rsidR="00774778" w:rsidRPr="00E84CD8" w:rsidRDefault="00774778" w:rsidP="00820B3E">
      <w:pPr>
        <w:pStyle w:val="Default"/>
        <w:rPr>
          <w:rFonts w:asciiTheme="minorHAnsi" w:hAnsiTheme="minorHAnsi"/>
          <w:sz w:val="23"/>
          <w:szCs w:val="23"/>
        </w:rPr>
      </w:pPr>
    </w:p>
    <w:p w14:paraId="4560E3C1" w14:textId="77777777" w:rsidR="00F23D0F" w:rsidRPr="00E84CD8" w:rsidRDefault="00774778" w:rsidP="00820B3E">
      <w:pPr>
        <w:pStyle w:val="Default"/>
        <w:rPr>
          <w:rFonts w:asciiTheme="minorHAnsi" w:hAnsiTheme="minorHAnsi"/>
          <w:sz w:val="23"/>
          <w:szCs w:val="23"/>
        </w:rPr>
      </w:pPr>
      <w:r w:rsidRPr="00E84CD8">
        <w:rPr>
          <w:rFonts w:asciiTheme="minorHAnsi" w:hAnsiTheme="minorHAnsi"/>
          <w:sz w:val="23"/>
          <w:szCs w:val="23"/>
        </w:rPr>
        <w:t>The health of children is in decline and whilst many factors influence this</w:t>
      </w:r>
      <w:r w:rsidR="00544295">
        <w:rPr>
          <w:rFonts w:asciiTheme="minorHAnsi" w:hAnsiTheme="minorHAnsi"/>
          <w:sz w:val="23"/>
          <w:szCs w:val="23"/>
        </w:rPr>
        <w:t>,</w:t>
      </w:r>
      <w:r w:rsidRPr="00E84CD8">
        <w:rPr>
          <w:rFonts w:asciiTheme="minorHAnsi" w:hAnsiTheme="minorHAnsi"/>
          <w:sz w:val="23"/>
          <w:szCs w:val="23"/>
        </w:rPr>
        <w:t xml:space="preserve"> what is critical is both how much food our children are eating but also what they are eating as these are playing a huge part in the rise of preventable illness in children.</w:t>
      </w:r>
    </w:p>
    <w:p w14:paraId="310E3336" w14:textId="77777777" w:rsidR="00820B3E" w:rsidRPr="00E84CD8" w:rsidRDefault="00820B3E" w:rsidP="00385392">
      <w:pPr>
        <w:autoSpaceDE w:val="0"/>
        <w:autoSpaceDN w:val="0"/>
        <w:adjustRightInd w:val="0"/>
        <w:spacing w:after="0" w:line="240" w:lineRule="auto"/>
        <w:rPr>
          <w:rFonts w:cs="Arial"/>
          <w:kern w:val="0"/>
          <w:sz w:val="23"/>
          <w:szCs w:val="23"/>
        </w:rPr>
      </w:pPr>
    </w:p>
    <w:p w14:paraId="08CF7F21" w14:textId="77777777" w:rsidR="00774778" w:rsidRPr="00E71A1D" w:rsidRDefault="00774778" w:rsidP="00385392">
      <w:pPr>
        <w:autoSpaceDE w:val="0"/>
        <w:autoSpaceDN w:val="0"/>
        <w:adjustRightInd w:val="0"/>
        <w:spacing w:after="0" w:line="240" w:lineRule="auto"/>
        <w:rPr>
          <w:rFonts w:cs="Arial"/>
          <w:b/>
          <w:bCs/>
          <w:kern w:val="0"/>
          <w:sz w:val="23"/>
          <w:szCs w:val="23"/>
          <w:u w:val="single"/>
        </w:rPr>
      </w:pPr>
      <w:r w:rsidRPr="00E71A1D">
        <w:rPr>
          <w:rFonts w:cs="Arial"/>
          <w:b/>
          <w:bCs/>
          <w:kern w:val="0"/>
          <w:sz w:val="23"/>
          <w:szCs w:val="23"/>
          <w:u w:val="single"/>
        </w:rPr>
        <w:t>Health Impacts - Adults</w:t>
      </w:r>
    </w:p>
    <w:p w14:paraId="1B4CC6AB" w14:textId="77777777" w:rsidR="00774778" w:rsidRDefault="00774778" w:rsidP="00385392">
      <w:pPr>
        <w:autoSpaceDE w:val="0"/>
        <w:autoSpaceDN w:val="0"/>
        <w:adjustRightInd w:val="0"/>
        <w:spacing w:after="0" w:line="240" w:lineRule="auto"/>
        <w:rPr>
          <w:rFonts w:cs="Arial"/>
          <w:kern w:val="0"/>
          <w:sz w:val="23"/>
          <w:szCs w:val="23"/>
        </w:rPr>
      </w:pPr>
    </w:p>
    <w:p w14:paraId="6B6E5201" w14:textId="46C0A2AB" w:rsidR="00EE1A86" w:rsidRPr="00EE1A86" w:rsidRDefault="00EE1A86" w:rsidP="00EE1A86">
      <w:pPr>
        <w:spacing w:after="0" w:line="240" w:lineRule="auto"/>
        <w:rPr>
          <w:rFonts w:eastAsiaTheme="minorEastAsia" w:cs="Arial"/>
          <w:kern w:val="24"/>
          <w:sz w:val="23"/>
          <w:szCs w:val="23"/>
          <w:lang w:eastAsia="en-GB"/>
          <w14:ligatures w14:val="none"/>
        </w:rPr>
      </w:pPr>
      <w:r w:rsidRPr="00EE1A86">
        <w:rPr>
          <w:rFonts w:eastAsia="Calibri" w:cs="Arial"/>
          <w:sz w:val="23"/>
          <w:szCs w:val="23"/>
        </w:rPr>
        <w:t>Rochdale is the 15</w:t>
      </w:r>
      <w:r w:rsidRPr="00EE1A86">
        <w:rPr>
          <w:rFonts w:eastAsia="Calibri" w:cs="Arial"/>
          <w:sz w:val="23"/>
          <w:szCs w:val="23"/>
          <w:vertAlign w:val="superscript"/>
        </w:rPr>
        <w:t>th</w:t>
      </w:r>
      <w:r w:rsidRPr="00EE1A86">
        <w:rPr>
          <w:rFonts w:eastAsia="Calibri" w:cs="Arial"/>
          <w:sz w:val="23"/>
          <w:szCs w:val="23"/>
        </w:rPr>
        <w:t xml:space="preserve"> most deprived borough in England. In tackling this issue, it is vital that community needs are supported through appropriate physical and social infrastructure. </w:t>
      </w:r>
      <w:r w:rsidRPr="00EE1A86">
        <w:rPr>
          <w:rFonts w:cs="Arial"/>
          <w:kern w:val="0"/>
          <w:sz w:val="23"/>
          <w:szCs w:val="23"/>
        </w:rPr>
        <w:t>Rates of Type 2 diabetes, cardiovascular conditions, and common cancers are significantly higher in parts of the Rochdale borough compared to the national average</w:t>
      </w:r>
      <w:r w:rsidR="000931DA">
        <w:rPr>
          <w:rFonts w:cs="Arial"/>
          <w:kern w:val="0"/>
          <w:sz w:val="23"/>
          <w:szCs w:val="23"/>
        </w:rPr>
        <w:t xml:space="preserve">. </w:t>
      </w:r>
      <w:r w:rsidRPr="00E71A1D">
        <w:rPr>
          <w:rFonts w:eastAsiaTheme="minorEastAsia" w:cs="Arial"/>
          <w:b/>
          <w:kern w:val="24"/>
          <w:sz w:val="23"/>
          <w:szCs w:val="23"/>
          <w:lang w:eastAsia="en-GB"/>
          <w14:ligatures w14:val="none"/>
        </w:rPr>
        <w:t>73.3% of Rochdale adults are classified as having excess weight, this is greater than the North West (66.5%) and England (64.0%) and is increasing annually</w:t>
      </w:r>
      <w:r w:rsidRPr="00EE1A86">
        <w:rPr>
          <w:rFonts w:eastAsiaTheme="minorEastAsia" w:cs="Arial"/>
          <w:kern w:val="24"/>
          <w:sz w:val="23"/>
          <w:szCs w:val="23"/>
          <w:lang w:eastAsia="en-GB"/>
          <w14:ligatures w14:val="none"/>
        </w:rPr>
        <w:t xml:space="preserve"> (Source: OHID/Sport England 2022/23). </w:t>
      </w:r>
    </w:p>
    <w:p w14:paraId="024CDFF0" w14:textId="77777777" w:rsidR="00EE1A86" w:rsidRPr="00EE1A86" w:rsidRDefault="00EE1A86" w:rsidP="00EE1A86">
      <w:pPr>
        <w:spacing w:after="0" w:line="240" w:lineRule="auto"/>
        <w:rPr>
          <w:rFonts w:eastAsia="Times New Roman" w:cs="Arial"/>
          <w:kern w:val="0"/>
          <w:sz w:val="23"/>
          <w:szCs w:val="23"/>
          <w:lang w:eastAsia="en-GB"/>
          <w14:ligatures w14:val="none"/>
        </w:rPr>
      </w:pPr>
    </w:p>
    <w:p w14:paraId="5A379922" w14:textId="77777777" w:rsidR="00EE1A86" w:rsidRPr="00EE1A86" w:rsidRDefault="00EE1A86" w:rsidP="00EE1A86">
      <w:pPr>
        <w:spacing w:after="0" w:line="240" w:lineRule="auto"/>
        <w:contextualSpacing/>
        <w:rPr>
          <w:rFonts w:eastAsiaTheme="minorEastAsia" w:cs="Arial"/>
          <w:kern w:val="24"/>
          <w:sz w:val="23"/>
          <w:szCs w:val="23"/>
          <w:lang w:eastAsia="en-GB"/>
          <w14:ligatures w14:val="none"/>
        </w:rPr>
      </w:pPr>
      <w:r w:rsidRPr="00EE1A86">
        <w:rPr>
          <w:rFonts w:eastAsiaTheme="minorEastAsia" w:cs="Arial"/>
          <w:kern w:val="24"/>
          <w:sz w:val="23"/>
          <w:szCs w:val="23"/>
          <w:lang w:eastAsia="en-GB"/>
          <w14:ligatures w14:val="none"/>
        </w:rPr>
        <w:t>Only 23.4% of residents over the age of 16 meet the recommended 5 portions of fruit and vegetables per day, compared to 27.3% in the North West and 31.0% in England (Source: OHID/Sport England 2022/23).</w:t>
      </w:r>
    </w:p>
    <w:p w14:paraId="21FA87DF" w14:textId="77777777" w:rsidR="00E84CD8" w:rsidRDefault="00E84CD8" w:rsidP="00385392">
      <w:pPr>
        <w:autoSpaceDE w:val="0"/>
        <w:autoSpaceDN w:val="0"/>
        <w:adjustRightInd w:val="0"/>
        <w:spacing w:after="0" w:line="240" w:lineRule="auto"/>
        <w:rPr>
          <w:rFonts w:cs="Arial"/>
          <w:kern w:val="0"/>
          <w:sz w:val="23"/>
          <w:szCs w:val="23"/>
        </w:rPr>
      </w:pPr>
    </w:p>
    <w:p w14:paraId="233B2A50" w14:textId="77777777" w:rsidR="00E84CD8" w:rsidRDefault="00385392" w:rsidP="00385392">
      <w:pPr>
        <w:autoSpaceDE w:val="0"/>
        <w:autoSpaceDN w:val="0"/>
        <w:adjustRightInd w:val="0"/>
        <w:spacing w:after="0" w:line="240" w:lineRule="auto"/>
        <w:rPr>
          <w:rFonts w:cs="Arial"/>
          <w:kern w:val="0"/>
          <w:sz w:val="23"/>
          <w:szCs w:val="23"/>
        </w:rPr>
      </w:pPr>
      <w:r w:rsidRPr="00506ABA">
        <w:rPr>
          <w:rFonts w:cs="Arial"/>
          <w:kern w:val="0"/>
          <w:sz w:val="23"/>
          <w:szCs w:val="23"/>
        </w:rPr>
        <w:t xml:space="preserve">As currently presented, we have concerns regarding the potential negative impact on the health and well-being of </w:t>
      </w:r>
      <w:r w:rsidR="004E35E7" w:rsidRPr="00506ABA">
        <w:rPr>
          <w:rFonts w:cs="Arial"/>
          <w:kern w:val="0"/>
          <w:sz w:val="23"/>
          <w:szCs w:val="23"/>
        </w:rPr>
        <w:t>Rochdale boroughs adult</w:t>
      </w:r>
      <w:r w:rsidRPr="00506ABA">
        <w:rPr>
          <w:rFonts w:cs="Arial"/>
          <w:kern w:val="0"/>
          <w:sz w:val="23"/>
          <w:szCs w:val="23"/>
        </w:rPr>
        <w:t xml:space="preserve"> residents living or working in the vicinity, or regularly passing by the proposed</w:t>
      </w:r>
      <w:r w:rsidR="00820B3E" w:rsidRPr="00506ABA">
        <w:rPr>
          <w:rFonts w:cs="Arial"/>
          <w:kern w:val="0"/>
          <w:sz w:val="23"/>
          <w:szCs w:val="23"/>
        </w:rPr>
        <w:t xml:space="preserve"> </w:t>
      </w:r>
      <w:r w:rsidRPr="00506ABA">
        <w:rPr>
          <w:rFonts w:cs="Arial"/>
          <w:kern w:val="0"/>
          <w:sz w:val="23"/>
          <w:szCs w:val="23"/>
        </w:rPr>
        <w:t xml:space="preserve">facility. </w:t>
      </w:r>
      <w:r w:rsidR="00BA0A1A" w:rsidRPr="00506ABA">
        <w:rPr>
          <w:rFonts w:cs="Arial"/>
          <w:kern w:val="0"/>
          <w:sz w:val="23"/>
          <w:szCs w:val="23"/>
        </w:rPr>
        <w:t>Residents in adjacent wards also experience considerable health inequalities and needs</w:t>
      </w:r>
      <w:r w:rsidR="00A107CA">
        <w:rPr>
          <w:rFonts w:cs="Arial"/>
          <w:kern w:val="0"/>
          <w:sz w:val="23"/>
          <w:szCs w:val="23"/>
        </w:rPr>
        <w:t xml:space="preserve"> (see appendix 1)</w:t>
      </w:r>
      <w:r w:rsidR="00BA0A1A" w:rsidRPr="00506ABA">
        <w:rPr>
          <w:rFonts w:cs="Arial"/>
          <w:kern w:val="0"/>
          <w:sz w:val="23"/>
          <w:szCs w:val="23"/>
        </w:rPr>
        <w:t xml:space="preserve">. </w:t>
      </w:r>
    </w:p>
    <w:p w14:paraId="2FD310A9" w14:textId="77777777" w:rsidR="00E84CD8" w:rsidRDefault="00E84CD8" w:rsidP="00385392">
      <w:pPr>
        <w:autoSpaceDE w:val="0"/>
        <w:autoSpaceDN w:val="0"/>
        <w:adjustRightInd w:val="0"/>
        <w:spacing w:after="0" w:line="240" w:lineRule="auto"/>
        <w:rPr>
          <w:rFonts w:cs="Arial"/>
          <w:kern w:val="0"/>
          <w:sz w:val="23"/>
          <w:szCs w:val="23"/>
        </w:rPr>
      </w:pPr>
    </w:p>
    <w:p w14:paraId="4F32F5D1" w14:textId="77777777" w:rsidR="00582DD1" w:rsidRPr="00506ABA" w:rsidRDefault="00441EE5" w:rsidP="00385392">
      <w:pPr>
        <w:autoSpaceDE w:val="0"/>
        <w:autoSpaceDN w:val="0"/>
        <w:adjustRightInd w:val="0"/>
        <w:spacing w:after="0" w:line="240" w:lineRule="auto"/>
        <w:rPr>
          <w:rFonts w:cs="Arial"/>
          <w:kern w:val="0"/>
          <w:sz w:val="23"/>
          <w:szCs w:val="23"/>
        </w:rPr>
      </w:pPr>
      <w:r w:rsidRPr="00E71A1D">
        <w:rPr>
          <w:rFonts w:cs="Arial"/>
          <w:b/>
          <w:kern w:val="0"/>
          <w:sz w:val="23"/>
          <w:szCs w:val="23"/>
        </w:rPr>
        <w:t xml:space="preserve">There is already a McDonalds drive-thru </w:t>
      </w:r>
      <w:r w:rsidR="00AC5EE8" w:rsidRPr="00E71A1D">
        <w:rPr>
          <w:rFonts w:cs="Arial"/>
          <w:b/>
          <w:kern w:val="0"/>
          <w:sz w:val="23"/>
          <w:szCs w:val="23"/>
        </w:rPr>
        <w:t>on Sandbrook Retail Park (</w:t>
      </w:r>
      <w:r w:rsidR="00582DD1" w:rsidRPr="00E71A1D">
        <w:rPr>
          <w:rFonts w:cs="Arial"/>
          <w:b/>
          <w:kern w:val="0"/>
          <w:sz w:val="23"/>
          <w:szCs w:val="23"/>
        </w:rPr>
        <w:t>3.37km</w:t>
      </w:r>
      <w:r w:rsidR="00AC5EE8" w:rsidRPr="00E71A1D">
        <w:rPr>
          <w:rFonts w:cs="Arial"/>
          <w:b/>
          <w:kern w:val="0"/>
          <w:sz w:val="23"/>
          <w:szCs w:val="23"/>
        </w:rPr>
        <w:t xml:space="preserve"> away) and Kingsway Retail Park (</w:t>
      </w:r>
      <w:r w:rsidR="00582DD1" w:rsidRPr="00E71A1D">
        <w:rPr>
          <w:rFonts w:cs="Arial"/>
          <w:b/>
          <w:kern w:val="0"/>
          <w:sz w:val="23"/>
          <w:szCs w:val="23"/>
        </w:rPr>
        <w:t>2.25</w:t>
      </w:r>
      <w:r w:rsidR="00544295">
        <w:rPr>
          <w:rFonts w:cs="Arial"/>
          <w:b/>
          <w:kern w:val="0"/>
          <w:sz w:val="23"/>
          <w:szCs w:val="23"/>
        </w:rPr>
        <w:t>km</w:t>
      </w:r>
      <w:r w:rsidR="00AC5EE8" w:rsidRPr="00E71A1D">
        <w:rPr>
          <w:rFonts w:cs="Arial"/>
          <w:b/>
          <w:kern w:val="0"/>
          <w:sz w:val="23"/>
          <w:szCs w:val="23"/>
        </w:rPr>
        <w:t xml:space="preserve"> away).</w:t>
      </w:r>
      <w:r w:rsidR="00AC5EE8" w:rsidRPr="00506ABA">
        <w:rPr>
          <w:rFonts w:cs="Arial"/>
          <w:kern w:val="0"/>
          <w:sz w:val="23"/>
          <w:szCs w:val="23"/>
        </w:rPr>
        <w:t xml:space="preserve"> </w:t>
      </w:r>
      <w:r w:rsidR="00385392" w:rsidRPr="00506ABA">
        <w:rPr>
          <w:rFonts w:cs="Arial"/>
          <w:kern w:val="0"/>
          <w:sz w:val="23"/>
          <w:szCs w:val="23"/>
        </w:rPr>
        <w:t>The proposed location, on</w:t>
      </w:r>
      <w:r w:rsidRPr="00506ABA">
        <w:rPr>
          <w:rFonts w:cs="Arial"/>
          <w:kern w:val="0"/>
          <w:sz w:val="23"/>
          <w:szCs w:val="23"/>
        </w:rPr>
        <w:t xml:space="preserve"> Water St,</w:t>
      </w:r>
      <w:r w:rsidR="00385392" w:rsidRPr="00506ABA">
        <w:rPr>
          <w:rFonts w:cs="Arial"/>
          <w:kern w:val="0"/>
          <w:sz w:val="23"/>
          <w:szCs w:val="23"/>
        </w:rPr>
        <w:t xml:space="preserve"> means that many </w:t>
      </w:r>
      <w:r w:rsidRPr="00506ABA">
        <w:rPr>
          <w:rFonts w:cs="Arial"/>
          <w:kern w:val="0"/>
          <w:sz w:val="23"/>
          <w:szCs w:val="23"/>
        </w:rPr>
        <w:t>Rochdale</w:t>
      </w:r>
      <w:r w:rsidR="00385392" w:rsidRPr="00506ABA">
        <w:rPr>
          <w:rFonts w:cs="Arial"/>
          <w:kern w:val="0"/>
          <w:sz w:val="23"/>
          <w:szCs w:val="23"/>
        </w:rPr>
        <w:t xml:space="preserve"> residents are likely to pass the facility during their everyday journeys, including commuting to work</w:t>
      </w:r>
      <w:r w:rsidR="00D55B39">
        <w:rPr>
          <w:rFonts w:cs="Arial"/>
          <w:kern w:val="0"/>
          <w:sz w:val="23"/>
          <w:szCs w:val="23"/>
        </w:rPr>
        <w:t>,</w:t>
      </w:r>
      <w:r w:rsidR="00BA0A1A">
        <w:rPr>
          <w:rFonts w:cs="Arial"/>
          <w:kern w:val="0"/>
          <w:sz w:val="23"/>
          <w:szCs w:val="23"/>
        </w:rPr>
        <w:t xml:space="preserve"> resulting in the potential of a </w:t>
      </w:r>
      <w:r w:rsidR="005A575C">
        <w:rPr>
          <w:rFonts w:cs="Arial"/>
          <w:kern w:val="0"/>
          <w:sz w:val="23"/>
          <w:szCs w:val="23"/>
        </w:rPr>
        <w:t>wide-reaching</w:t>
      </w:r>
      <w:r w:rsidR="00BA0A1A">
        <w:rPr>
          <w:rFonts w:cs="Arial"/>
          <w:kern w:val="0"/>
          <w:sz w:val="23"/>
          <w:szCs w:val="23"/>
        </w:rPr>
        <w:t xml:space="preserve"> negative health impact from the development.</w:t>
      </w:r>
      <w:r w:rsidR="00E84CD8">
        <w:rPr>
          <w:rFonts w:cs="Arial"/>
          <w:kern w:val="0"/>
          <w:sz w:val="23"/>
          <w:szCs w:val="23"/>
        </w:rPr>
        <w:t xml:space="preserve"> </w:t>
      </w:r>
      <w:r w:rsidR="00582DD1">
        <w:rPr>
          <w:rFonts w:cs="Arial"/>
          <w:kern w:val="0"/>
          <w:sz w:val="23"/>
          <w:szCs w:val="23"/>
        </w:rPr>
        <w:t>The Operator Statement submitted includes details regarding the socio-economic, climate and community impact of the development</w:t>
      </w:r>
      <w:r w:rsidR="00A107CA">
        <w:rPr>
          <w:rFonts w:cs="Arial"/>
          <w:kern w:val="0"/>
          <w:sz w:val="23"/>
          <w:szCs w:val="23"/>
        </w:rPr>
        <w:t xml:space="preserve"> but the</w:t>
      </w:r>
      <w:r w:rsidR="00582DD1">
        <w:rPr>
          <w:rFonts w:cs="Arial"/>
          <w:kern w:val="0"/>
          <w:sz w:val="23"/>
          <w:szCs w:val="23"/>
        </w:rPr>
        <w:t xml:space="preserve"> Statement does not include a health impact</w:t>
      </w:r>
      <w:r w:rsidR="000C3354">
        <w:rPr>
          <w:rFonts w:cs="Arial"/>
          <w:kern w:val="0"/>
          <w:sz w:val="23"/>
          <w:szCs w:val="23"/>
        </w:rPr>
        <w:t xml:space="preserve"> assessment</w:t>
      </w:r>
      <w:r w:rsidR="00582DD1">
        <w:rPr>
          <w:rFonts w:cs="Arial"/>
          <w:kern w:val="0"/>
          <w:sz w:val="23"/>
          <w:szCs w:val="23"/>
        </w:rPr>
        <w:t>.</w:t>
      </w:r>
    </w:p>
    <w:p w14:paraId="710D2545" w14:textId="77777777" w:rsidR="00385392" w:rsidRPr="00506ABA" w:rsidRDefault="00385392" w:rsidP="00385392">
      <w:pPr>
        <w:autoSpaceDE w:val="0"/>
        <w:autoSpaceDN w:val="0"/>
        <w:adjustRightInd w:val="0"/>
        <w:spacing w:after="0" w:line="240" w:lineRule="auto"/>
        <w:rPr>
          <w:rFonts w:cs="Arial"/>
          <w:kern w:val="0"/>
          <w:sz w:val="23"/>
          <w:szCs w:val="23"/>
        </w:rPr>
      </w:pPr>
    </w:p>
    <w:p w14:paraId="205BB9CF" w14:textId="77777777" w:rsidR="00385392" w:rsidRDefault="00385392" w:rsidP="00385392">
      <w:pPr>
        <w:autoSpaceDE w:val="0"/>
        <w:autoSpaceDN w:val="0"/>
        <w:adjustRightInd w:val="0"/>
        <w:spacing w:after="0" w:line="240" w:lineRule="auto"/>
        <w:rPr>
          <w:rFonts w:cs="Arial"/>
          <w:kern w:val="0"/>
          <w:sz w:val="23"/>
          <w:szCs w:val="23"/>
        </w:rPr>
      </w:pPr>
    </w:p>
    <w:p w14:paraId="79F409D8" w14:textId="77777777" w:rsidR="00774778" w:rsidRPr="00E71A1D" w:rsidRDefault="00774778" w:rsidP="00774778">
      <w:pPr>
        <w:autoSpaceDE w:val="0"/>
        <w:autoSpaceDN w:val="0"/>
        <w:adjustRightInd w:val="0"/>
        <w:spacing w:after="0" w:line="240" w:lineRule="auto"/>
        <w:rPr>
          <w:rFonts w:cs="Arial"/>
          <w:b/>
          <w:bCs/>
          <w:kern w:val="0"/>
          <w:sz w:val="23"/>
          <w:szCs w:val="23"/>
          <w:u w:val="single"/>
        </w:rPr>
      </w:pPr>
      <w:r w:rsidRPr="00E71A1D">
        <w:rPr>
          <w:rFonts w:cs="Arial"/>
          <w:b/>
          <w:bCs/>
          <w:kern w:val="0"/>
          <w:sz w:val="23"/>
          <w:szCs w:val="23"/>
          <w:u w:val="single"/>
        </w:rPr>
        <w:t>Rochdale Borough Health Context and Health Improvement Approach</w:t>
      </w:r>
    </w:p>
    <w:p w14:paraId="222AA6E5" w14:textId="77777777" w:rsidR="00774778" w:rsidRPr="00506ABA" w:rsidRDefault="00774778" w:rsidP="00385392">
      <w:pPr>
        <w:autoSpaceDE w:val="0"/>
        <w:autoSpaceDN w:val="0"/>
        <w:adjustRightInd w:val="0"/>
        <w:spacing w:after="0" w:line="240" w:lineRule="auto"/>
        <w:rPr>
          <w:rFonts w:cs="Arial"/>
          <w:kern w:val="0"/>
          <w:sz w:val="23"/>
          <w:szCs w:val="23"/>
        </w:rPr>
      </w:pPr>
    </w:p>
    <w:p w14:paraId="595169BE" w14:textId="77777777" w:rsidR="00385392" w:rsidRPr="00506ABA" w:rsidRDefault="00385392" w:rsidP="00385392">
      <w:pPr>
        <w:autoSpaceDE w:val="0"/>
        <w:autoSpaceDN w:val="0"/>
        <w:adjustRightInd w:val="0"/>
        <w:spacing w:after="0" w:line="240" w:lineRule="auto"/>
        <w:rPr>
          <w:rFonts w:cs="Arial"/>
          <w:kern w:val="0"/>
          <w:sz w:val="23"/>
          <w:szCs w:val="23"/>
        </w:rPr>
      </w:pPr>
      <w:r w:rsidRPr="00506ABA">
        <w:rPr>
          <w:rFonts w:cs="Arial"/>
          <w:kern w:val="0"/>
          <w:sz w:val="23"/>
          <w:szCs w:val="23"/>
        </w:rPr>
        <w:t xml:space="preserve">Creating and maintaining a healthy food environment is crucial for enabling people to make health positive food choices and maintain a healthy weight. </w:t>
      </w:r>
      <w:r w:rsidR="0088367D">
        <w:rPr>
          <w:rFonts w:cs="Arial"/>
          <w:kern w:val="0"/>
          <w:sz w:val="23"/>
          <w:szCs w:val="23"/>
        </w:rPr>
        <w:t xml:space="preserve">This is recognised and supported through </w:t>
      </w:r>
      <w:r w:rsidRPr="00506ABA">
        <w:rPr>
          <w:rFonts w:cs="Arial"/>
          <w:kern w:val="0"/>
          <w:sz w:val="23"/>
          <w:szCs w:val="23"/>
        </w:rPr>
        <w:t xml:space="preserve">both the </w:t>
      </w:r>
      <w:r w:rsidR="00B86B09" w:rsidRPr="00506ABA">
        <w:rPr>
          <w:rFonts w:cs="Arial"/>
          <w:kern w:val="0"/>
          <w:sz w:val="23"/>
          <w:szCs w:val="23"/>
        </w:rPr>
        <w:t>Rochdale borough</w:t>
      </w:r>
      <w:r w:rsidR="00DD235F">
        <w:rPr>
          <w:rFonts w:cs="Arial"/>
          <w:kern w:val="0"/>
          <w:sz w:val="23"/>
          <w:szCs w:val="23"/>
        </w:rPr>
        <w:t xml:space="preserve"> Core Strategy and the</w:t>
      </w:r>
      <w:r w:rsidRPr="00506ABA">
        <w:rPr>
          <w:rFonts w:cs="Arial"/>
          <w:kern w:val="0"/>
          <w:sz w:val="23"/>
          <w:szCs w:val="23"/>
        </w:rPr>
        <w:t xml:space="preserve"> Hot Food Takeaway Supplementary Planning Document, which addresses fast food outlets. </w:t>
      </w:r>
    </w:p>
    <w:p w14:paraId="235293F6" w14:textId="77777777" w:rsidR="00B86B09" w:rsidRPr="00506ABA" w:rsidRDefault="00B86B09" w:rsidP="00385392">
      <w:pPr>
        <w:autoSpaceDE w:val="0"/>
        <w:autoSpaceDN w:val="0"/>
        <w:adjustRightInd w:val="0"/>
        <w:spacing w:after="0" w:line="240" w:lineRule="auto"/>
        <w:rPr>
          <w:rFonts w:cs="Arial"/>
          <w:kern w:val="0"/>
          <w:sz w:val="23"/>
          <w:szCs w:val="23"/>
        </w:rPr>
      </w:pPr>
    </w:p>
    <w:p w14:paraId="32031A76" w14:textId="77777777" w:rsidR="00385392" w:rsidRPr="00506ABA" w:rsidRDefault="00385392" w:rsidP="00385392">
      <w:pPr>
        <w:autoSpaceDE w:val="0"/>
        <w:autoSpaceDN w:val="0"/>
        <w:adjustRightInd w:val="0"/>
        <w:spacing w:after="0" w:line="240" w:lineRule="auto"/>
        <w:rPr>
          <w:rFonts w:cs="Arial"/>
          <w:kern w:val="0"/>
          <w:sz w:val="23"/>
          <w:szCs w:val="23"/>
        </w:rPr>
      </w:pPr>
      <w:r w:rsidRPr="00506ABA">
        <w:rPr>
          <w:rFonts w:cs="Arial"/>
          <w:kern w:val="0"/>
          <w:sz w:val="23"/>
          <w:szCs w:val="23"/>
        </w:rPr>
        <w:t>A healthy food environment requires an accessible and supportive food offer, without routine exposure to unhealthy food options, particularly</w:t>
      </w:r>
      <w:r w:rsidR="00127876" w:rsidRPr="00506ABA">
        <w:rPr>
          <w:rFonts w:cs="Arial"/>
          <w:kern w:val="0"/>
          <w:sz w:val="23"/>
          <w:szCs w:val="23"/>
        </w:rPr>
        <w:t xml:space="preserve"> during everyday activities and travel. We are concerned that the proposed development may undermine this effort. The services and programs most likely to be affected include:</w:t>
      </w:r>
    </w:p>
    <w:p w14:paraId="3C1AEF65" w14:textId="77777777" w:rsidR="00127876" w:rsidRPr="00017925" w:rsidRDefault="00127876" w:rsidP="00385392">
      <w:pPr>
        <w:autoSpaceDE w:val="0"/>
        <w:autoSpaceDN w:val="0"/>
        <w:adjustRightInd w:val="0"/>
        <w:spacing w:after="0" w:line="240" w:lineRule="auto"/>
        <w:rPr>
          <w:rFonts w:cs="Arial"/>
          <w:kern w:val="0"/>
          <w:sz w:val="23"/>
          <w:szCs w:val="23"/>
        </w:rPr>
      </w:pPr>
    </w:p>
    <w:p w14:paraId="705EB6F4" w14:textId="77777777" w:rsidR="00127876" w:rsidRPr="00017925" w:rsidRDefault="008E6A8F" w:rsidP="00127876">
      <w:pPr>
        <w:pStyle w:val="ListParagraph"/>
        <w:numPr>
          <w:ilvl w:val="0"/>
          <w:numId w:val="1"/>
        </w:numPr>
        <w:autoSpaceDE w:val="0"/>
        <w:autoSpaceDN w:val="0"/>
        <w:adjustRightInd w:val="0"/>
        <w:spacing w:after="0" w:line="240" w:lineRule="auto"/>
        <w:rPr>
          <w:rFonts w:cs="Arial"/>
          <w:kern w:val="0"/>
          <w:sz w:val="23"/>
          <w:szCs w:val="23"/>
        </w:rPr>
      </w:pPr>
      <w:r>
        <w:rPr>
          <w:rFonts w:cs="Arial"/>
          <w:kern w:val="0"/>
          <w:sz w:val="23"/>
          <w:szCs w:val="23"/>
        </w:rPr>
        <w:t xml:space="preserve">Rochdale </w:t>
      </w:r>
      <w:r w:rsidR="00973A31" w:rsidRPr="00017925">
        <w:rPr>
          <w:rFonts w:cs="Arial"/>
          <w:kern w:val="0"/>
          <w:sz w:val="23"/>
          <w:szCs w:val="23"/>
        </w:rPr>
        <w:t xml:space="preserve">Sustainable </w:t>
      </w:r>
      <w:r>
        <w:rPr>
          <w:rFonts w:cs="Arial"/>
          <w:kern w:val="0"/>
          <w:sz w:val="23"/>
          <w:szCs w:val="23"/>
        </w:rPr>
        <w:t>F</w:t>
      </w:r>
      <w:r w:rsidR="00973A31" w:rsidRPr="00017925">
        <w:rPr>
          <w:rFonts w:cs="Arial"/>
          <w:kern w:val="0"/>
          <w:sz w:val="23"/>
          <w:szCs w:val="23"/>
        </w:rPr>
        <w:t>ood</w:t>
      </w:r>
      <w:r>
        <w:rPr>
          <w:rFonts w:cs="Arial"/>
          <w:kern w:val="0"/>
          <w:sz w:val="23"/>
          <w:szCs w:val="23"/>
        </w:rPr>
        <w:t xml:space="preserve"> Borough</w:t>
      </w:r>
      <w:r w:rsidR="00DD235F">
        <w:rPr>
          <w:rFonts w:cs="Arial"/>
          <w:kern w:val="0"/>
          <w:sz w:val="23"/>
          <w:szCs w:val="23"/>
        </w:rPr>
        <w:t xml:space="preserve"> Programme</w:t>
      </w:r>
      <w:r>
        <w:rPr>
          <w:rFonts w:cs="Arial"/>
          <w:kern w:val="0"/>
          <w:sz w:val="23"/>
          <w:szCs w:val="23"/>
        </w:rPr>
        <w:t xml:space="preserve">, Food Partnership </w:t>
      </w:r>
      <w:r w:rsidR="00973A31" w:rsidRPr="00017925">
        <w:rPr>
          <w:rFonts w:cs="Arial"/>
          <w:kern w:val="0"/>
          <w:sz w:val="23"/>
          <w:szCs w:val="23"/>
        </w:rPr>
        <w:t xml:space="preserve">and developing </w:t>
      </w:r>
      <w:r>
        <w:rPr>
          <w:rFonts w:cs="Arial"/>
          <w:kern w:val="0"/>
          <w:sz w:val="23"/>
          <w:szCs w:val="23"/>
        </w:rPr>
        <w:t>G</w:t>
      </w:r>
      <w:r w:rsidR="00127876" w:rsidRPr="00017925">
        <w:rPr>
          <w:rFonts w:cs="Arial"/>
          <w:kern w:val="0"/>
          <w:sz w:val="23"/>
          <w:szCs w:val="23"/>
        </w:rPr>
        <w:t xml:space="preserve">ood </w:t>
      </w:r>
      <w:r>
        <w:rPr>
          <w:rFonts w:cs="Arial"/>
          <w:kern w:val="0"/>
          <w:sz w:val="23"/>
          <w:szCs w:val="23"/>
        </w:rPr>
        <w:t>F</w:t>
      </w:r>
      <w:r w:rsidR="00127876" w:rsidRPr="00017925">
        <w:rPr>
          <w:rFonts w:cs="Arial"/>
          <w:kern w:val="0"/>
          <w:sz w:val="23"/>
          <w:szCs w:val="23"/>
        </w:rPr>
        <w:t xml:space="preserve">ood </w:t>
      </w:r>
      <w:r>
        <w:rPr>
          <w:rFonts w:cs="Arial"/>
          <w:kern w:val="0"/>
          <w:sz w:val="23"/>
          <w:szCs w:val="23"/>
        </w:rPr>
        <w:t>S</w:t>
      </w:r>
      <w:r w:rsidR="00127876" w:rsidRPr="00017925">
        <w:rPr>
          <w:rFonts w:cs="Arial"/>
          <w:kern w:val="0"/>
          <w:sz w:val="23"/>
          <w:szCs w:val="23"/>
        </w:rPr>
        <w:t>trategy</w:t>
      </w:r>
    </w:p>
    <w:p w14:paraId="7C9D907E" w14:textId="77777777" w:rsidR="00127876" w:rsidRPr="00017925" w:rsidRDefault="00392914" w:rsidP="00127876">
      <w:pPr>
        <w:pStyle w:val="ListParagraph"/>
        <w:numPr>
          <w:ilvl w:val="0"/>
          <w:numId w:val="1"/>
        </w:numPr>
        <w:autoSpaceDE w:val="0"/>
        <w:autoSpaceDN w:val="0"/>
        <w:adjustRightInd w:val="0"/>
        <w:spacing w:after="0" w:line="240" w:lineRule="auto"/>
        <w:rPr>
          <w:rFonts w:cs="Arial"/>
          <w:kern w:val="0"/>
          <w:sz w:val="23"/>
          <w:szCs w:val="23"/>
        </w:rPr>
      </w:pPr>
      <w:r>
        <w:rPr>
          <w:rFonts w:cs="Arial"/>
          <w:kern w:val="0"/>
          <w:sz w:val="23"/>
          <w:szCs w:val="23"/>
        </w:rPr>
        <w:t xml:space="preserve">Rochdale Borough </w:t>
      </w:r>
      <w:r w:rsidR="00127876" w:rsidRPr="00017925">
        <w:rPr>
          <w:rFonts w:cs="Arial"/>
          <w:kern w:val="0"/>
          <w:sz w:val="23"/>
          <w:szCs w:val="23"/>
        </w:rPr>
        <w:t>P</w:t>
      </w:r>
      <w:r w:rsidR="00973A31" w:rsidRPr="00017925">
        <w:rPr>
          <w:rFonts w:cs="Arial"/>
          <w:kern w:val="0"/>
          <w:sz w:val="23"/>
          <w:szCs w:val="23"/>
        </w:rPr>
        <w:t>hysical Activity and Healthy Weight</w:t>
      </w:r>
      <w:r w:rsidR="00127876" w:rsidRPr="00017925">
        <w:rPr>
          <w:rFonts w:cs="Arial"/>
          <w:kern w:val="0"/>
          <w:sz w:val="23"/>
          <w:szCs w:val="23"/>
        </w:rPr>
        <w:t xml:space="preserve"> </w:t>
      </w:r>
      <w:r>
        <w:rPr>
          <w:rFonts w:cs="Arial"/>
          <w:kern w:val="0"/>
          <w:sz w:val="23"/>
          <w:szCs w:val="23"/>
        </w:rPr>
        <w:t>Plan</w:t>
      </w:r>
    </w:p>
    <w:p w14:paraId="43BD3AAB" w14:textId="77777777" w:rsidR="00127876" w:rsidRDefault="00973A31" w:rsidP="00127876">
      <w:pPr>
        <w:pStyle w:val="ListParagraph"/>
        <w:numPr>
          <w:ilvl w:val="0"/>
          <w:numId w:val="1"/>
        </w:numPr>
        <w:autoSpaceDE w:val="0"/>
        <w:autoSpaceDN w:val="0"/>
        <w:adjustRightInd w:val="0"/>
        <w:spacing w:after="0" w:line="240" w:lineRule="auto"/>
        <w:rPr>
          <w:rFonts w:cs="Arial"/>
          <w:kern w:val="0"/>
          <w:sz w:val="23"/>
          <w:szCs w:val="23"/>
        </w:rPr>
      </w:pPr>
      <w:r w:rsidRPr="00017925">
        <w:rPr>
          <w:rFonts w:cs="Arial"/>
          <w:kern w:val="0"/>
          <w:sz w:val="23"/>
          <w:szCs w:val="23"/>
        </w:rPr>
        <w:t>Healthy</w:t>
      </w:r>
      <w:r w:rsidR="00127876" w:rsidRPr="00017925">
        <w:rPr>
          <w:rFonts w:cs="Arial"/>
          <w:kern w:val="0"/>
          <w:sz w:val="23"/>
          <w:szCs w:val="23"/>
        </w:rPr>
        <w:t xml:space="preserve"> </w:t>
      </w:r>
      <w:r w:rsidRPr="00017925">
        <w:rPr>
          <w:rFonts w:cs="Arial"/>
          <w:kern w:val="0"/>
          <w:sz w:val="23"/>
          <w:szCs w:val="23"/>
        </w:rPr>
        <w:t>S</w:t>
      </w:r>
      <w:r w:rsidR="00127876" w:rsidRPr="00017925">
        <w:rPr>
          <w:rFonts w:cs="Arial"/>
          <w:kern w:val="0"/>
          <w:sz w:val="23"/>
          <w:szCs w:val="23"/>
        </w:rPr>
        <w:t xml:space="preserve">chools </w:t>
      </w:r>
      <w:r w:rsidRPr="00017925">
        <w:rPr>
          <w:rFonts w:cs="Arial"/>
          <w:kern w:val="0"/>
          <w:sz w:val="23"/>
          <w:szCs w:val="23"/>
        </w:rPr>
        <w:t>P</w:t>
      </w:r>
      <w:r w:rsidR="00127876" w:rsidRPr="00017925">
        <w:rPr>
          <w:rFonts w:cs="Arial"/>
          <w:kern w:val="0"/>
          <w:sz w:val="23"/>
          <w:szCs w:val="23"/>
        </w:rPr>
        <w:t>rogramme</w:t>
      </w:r>
    </w:p>
    <w:p w14:paraId="4D808691" w14:textId="77777777" w:rsidR="00DD235F" w:rsidRPr="00017925" w:rsidRDefault="00DD235F" w:rsidP="00127876">
      <w:pPr>
        <w:pStyle w:val="ListParagraph"/>
        <w:numPr>
          <w:ilvl w:val="0"/>
          <w:numId w:val="1"/>
        </w:numPr>
        <w:autoSpaceDE w:val="0"/>
        <w:autoSpaceDN w:val="0"/>
        <w:adjustRightInd w:val="0"/>
        <w:spacing w:after="0" w:line="240" w:lineRule="auto"/>
        <w:rPr>
          <w:rFonts w:cs="Arial"/>
          <w:kern w:val="0"/>
          <w:sz w:val="23"/>
          <w:szCs w:val="23"/>
        </w:rPr>
      </w:pPr>
      <w:r>
        <w:rPr>
          <w:rFonts w:cs="Arial"/>
          <w:kern w:val="0"/>
          <w:sz w:val="23"/>
          <w:szCs w:val="23"/>
        </w:rPr>
        <w:t>Raising Rochdale – The Children and Young People’s Partnership Plan 2024-27</w:t>
      </w:r>
    </w:p>
    <w:p w14:paraId="56B73759" w14:textId="77777777" w:rsidR="00127876" w:rsidRPr="00017925" w:rsidRDefault="00127876" w:rsidP="00127876">
      <w:pPr>
        <w:pStyle w:val="ListParagraph"/>
        <w:numPr>
          <w:ilvl w:val="0"/>
          <w:numId w:val="1"/>
        </w:numPr>
        <w:autoSpaceDE w:val="0"/>
        <w:autoSpaceDN w:val="0"/>
        <w:adjustRightInd w:val="0"/>
        <w:spacing w:after="0" w:line="240" w:lineRule="auto"/>
        <w:rPr>
          <w:rFonts w:cs="Arial"/>
          <w:kern w:val="0"/>
          <w:sz w:val="23"/>
          <w:szCs w:val="23"/>
        </w:rPr>
      </w:pPr>
      <w:r w:rsidRPr="00017925">
        <w:rPr>
          <w:rFonts w:cs="Arial"/>
          <w:kern w:val="0"/>
          <w:sz w:val="23"/>
          <w:szCs w:val="23"/>
        </w:rPr>
        <w:t xml:space="preserve">Living </w:t>
      </w:r>
      <w:r w:rsidR="008E6A8F">
        <w:rPr>
          <w:rFonts w:cs="Arial"/>
          <w:kern w:val="0"/>
          <w:sz w:val="23"/>
          <w:szCs w:val="23"/>
        </w:rPr>
        <w:t>W</w:t>
      </w:r>
      <w:r w:rsidRPr="00017925">
        <w:rPr>
          <w:rFonts w:cs="Arial"/>
          <w:kern w:val="0"/>
          <w:sz w:val="23"/>
          <w:szCs w:val="23"/>
        </w:rPr>
        <w:t xml:space="preserve">ell </w:t>
      </w:r>
      <w:r w:rsidR="008E6A8F">
        <w:rPr>
          <w:rFonts w:cs="Arial"/>
          <w:kern w:val="0"/>
          <w:sz w:val="23"/>
          <w:szCs w:val="23"/>
        </w:rPr>
        <w:t>H</w:t>
      </w:r>
      <w:r w:rsidR="00973A31" w:rsidRPr="00017925">
        <w:rPr>
          <w:rFonts w:cs="Arial"/>
          <w:kern w:val="0"/>
          <w:sz w:val="23"/>
          <w:szCs w:val="23"/>
        </w:rPr>
        <w:t xml:space="preserve">ealth </w:t>
      </w:r>
      <w:r w:rsidR="008E6A8F">
        <w:rPr>
          <w:rFonts w:cs="Arial"/>
          <w:kern w:val="0"/>
          <w:sz w:val="23"/>
          <w:szCs w:val="23"/>
        </w:rPr>
        <w:t>I</w:t>
      </w:r>
      <w:r w:rsidR="00973A31" w:rsidRPr="00017925">
        <w:rPr>
          <w:rFonts w:cs="Arial"/>
          <w:kern w:val="0"/>
          <w:sz w:val="23"/>
          <w:szCs w:val="23"/>
        </w:rPr>
        <w:t xml:space="preserve">mprovement </w:t>
      </w:r>
      <w:r w:rsidR="008E6A8F">
        <w:rPr>
          <w:rFonts w:cs="Arial"/>
          <w:kern w:val="0"/>
          <w:sz w:val="23"/>
          <w:szCs w:val="23"/>
        </w:rPr>
        <w:t>S</w:t>
      </w:r>
      <w:r w:rsidR="00973A31" w:rsidRPr="00017925">
        <w:rPr>
          <w:rFonts w:cs="Arial"/>
          <w:kern w:val="0"/>
          <w:sz w:val="23"/>
          <w:szCs w:val="23"/>
        </w:rPr>
        <w:t>ervice / Your Trust Tier 2 Healthy Weight Programme</w:t>
      </w:r>
    </w:p>
    <w:p w14:paraId="4DD346E5" w14:textId="77777777" w:rsidR="00127876" w:rsidRPr="00017925" w:rsidRDefault="00127876" w:rsidP="00127876">
      <w:pPr>
        <w:autoSpaceDE w:val="0"/>
        <w:autoSpaceDN w:val="0"/>
        <w:adjustRightInd w:val="0"/>
        <w:spacing w:after="0" w:line="240" w:lineRule="auto"/>
        <w:rPr>
          <w:rFonts w:cs="Arial"/>
          <w:kern w:val="0"/>
          <w:sz w:val="23"/>
          <w:szCs w:val="23"/>
        </w:rPr>
      </w:pPr>
    </w:p>
    <w:p w14:paraId="3D5398CE" w14:textId="77777777" w:rsidR="00C94C12" w:rsidRPr="00E71A1D" w:rsidRDefault="00C94C12" w:rsidP="00127876">
      <w:pPr>
        <w:autoSpaceDE w:val="0"/>
        <w:autoSpaceDN w:val="0"/>
        <w:adjustRightInd w:val="0"/>
        <w:spacing w:after="0" w:line="240" w:lineRule="auto"/>
        <w:rPr>
          <w:rFonts w:cs="Arial"/>
          <w:kern w:val="0"/>
          <w:sz w:val="23"/>
          <w:szCs w:val="23"/>
        </w:rPr>
      </w:pPr>
      <w:r w:rsidRPr="00E71A1D">
        <w:rPr>
          <w:rFonts w:cs="Arial"/>
          <w:kern w:val="0"/>
          <w:sz w:val="23"/>
          <w:szCs w:val="23"/>
        </w:rPr>
        <w:t xml:space="preserve">Furthermore this proposed development will contradict the aims and ambitions of several key </w:t>
      </w:r>
      <w:r>
        <w:rPr>
          <w:rFonts w:cs="Arial"/>
          <w:kern w:val="0"/>
          <w:sz w:val="23"/>
          <w:szCs w:val="23"/>
        </w:rPr>
        <w:t>local and national policies adopted by</w:t>
      </w:r>
      <w:r w:rsidRPr="00E71A1D">
        <w:rPr>
          <w:rFonts w:cs="Arial"/>
          <w:kern w:val="0"/>
          <w:sz w:val="23"/>
          <w:szCs w:val="23"/>
        </w:rPr>
        <w:t xml:space="preserve"> the borough in</w:t>
      </w:r>
      <w:r>
        <w:rPr>
          <w:rFonts w:cs="Arial"/>
          <w:kern w:val="0"/>
          <w:sz w:val="23"/>
          <w:szCs w:val="23"/>
        </w:rPr>
        <w:t>cl</w:t>
      </w:r>
      <w:r w:rsidRPr="00E71A1D">
        <w:rPr>
          <w:rFonts w:cs="Arial"/>
          <w:kern w:val="0"/>
          <w:sz w:val="23"/>
          <w:szCs w:val="23"/>
        </w:rPr>
        <w:t>u</w:t>
      </w:r>
      <w:r>
        <w:rPr>
          <w:rFonts w:cs="Arial"/>
          <w:kern w:val="0"/>
          <w:sz w:val="23"/>
          <w:szCs w:val="23"/>
        </w:rPr>
        <w:t>d</w:t>
      </w:r>
      <w:r w:rsidRPr="00E71A1D">
        <w:rPr>
          <w:rFonts w:cs="Arial"/>
          <w:kern w:val="0"/>
          <w:sz w:val="23"/>
          <w:szCs w:val="23"/>
        </w:rPr>
        <w:t>ing:</w:t>
      </w:r>
    </w:p>
    <w:p w14:paraId="4B19F9F7" w14:textId="77777777" w:rsidR="00C94C12" w:rsidRDefault="00C94C12" w:rsidP="00127876">
      <w:pPr>
        <w:autoSpaceDE w:val="0"/>
        <w:autoSpaceDN w:val="0"/>
        <w:adjustRightInd w:val="0"/>
        <w:spacing w:after="0" w:line="240" w:lineRule="auto"/>
        <w:rPr>
          <w:rFonts w:cs="Arial"/>
          <w:b/>
          <w:kern w:val="0"/>
          <w:sz w:val="23"/>
          <w:szCs w:val="23"/>
        </w:rPr>
      </w:pPr>
    </w:p>
    <w:p w14:paraId="3E975E7C" w14:textId="77777777" w:rsidR="00C94C12" w:rsidRPr="00E71A1D" w:rsidRDefault="00C94C12" w:rsidP="00E71A1D">
      <w:pPr>
        <w:pStyle w:val="ListParagraph"/>
        <w:numPr>
          <w:ilvl w:val="0"/>
          <w:numId w:val="9"/>
        </w:numPr>
        <w:autoSpaceDE w:val="0"/>
        <w:autoSpaceDN w:val="0"/>
        <w:adjustRightInd w:val="0"/>
        <w:spacing w:after="0" w:line="240" w:lineRule="auto"/>
        <w:rPr>
          <w:rFonts w:cs="Arial"/>
          <w:b/>
          <w:kern w:val="0"/>
          <w:sz w:val="23"/>
          <w:szCs w:val="23"/>
        </w:rPr>
      </w:pPr>
      <w:r>
        <w:rPr>
          <w:rFonts w:cs="Arial"/>
          <w:b/>
          <w:kern w:val="0"/>
          <w:sz w:val="23"/>
          <w:szCs w:val="23"/>
        </w:rPr>
        <w:t xml:space="preserve">Greater Manchester </w:t>
      </w:r>
      <w:r w:rsidRPr="00E71A1D">
        <w:rPr>
          <w:rFonts w:cs="Arial"/>
          <w:b/>
          <w:kern w:val="0"/>
          <w:sz w:val="23"/>
          <w:szCs w:val="23"/>
        </w:rPr>
        <w:t>Interim Travel plan</w:t>
      </w:r>
    </w:p>
    <w:p w14:paraId="50108826" w14:textId="77777777" w:rsidR="00127876" w:rsidRPr="00017925" w:rsidRDefault="00392914" w:rsidP="00E71A1D">
      <w:pPr>
        <w:autoSpaceDE w:val="0"/>
        <w:autoSpaceDN w:val="0"/>
        <w:adjustRightInd w:val="0"/>
        <w:spacing w:after="0" w:line="240" w:lineRule="auto"/>
        <w:ind w:left="720"/>
        <w:rPr>
          <w:rFonts w:cs="Arial"/>
          <w:kern w:val="0"/>
          <w:sz w:val="23"/>
          <w:szCs w:val="23"/>
        </w:rPr>
      </w:pPr>
      <w:r>
        <w:rPr>
          <w:rFonts w:cs="Arial"/>
          <w:kern w:val="0"/>
          <w:sz w:val="23"/>
          <w:szCs w:val="23"/>
        </w:rPr>
        <w:t xml:space="preserve">Active Travel is a key priority in the Rochdale Borough Physical Activity and Healthy Weight Plan and the Greater Manchester Moving in Action 2021-2031 strategy. Physical activity rates in the borough are below the England </w:t>
      </w:r>
      <w:r w:rsidR="00345F82">
        <w:rPr>
          <w:rFonts w:cs="Arial"/>
          <w:kern w:val="0"/>
          <w:sz w:val="23"/>
          <w:szCs w:val="23"/>
        </w:rPr>
        <w:t xml:space="preserve">average. </w:t>
      </w:r>
      <w:r w:rsidR="00127876" w:rsidRPr="00017925">
        <w:rPr>
          <w:rFonts w:cs="Arial"/>
          <w:kern w:val="0"/>
          <w:sz w:val="23"/>
          <w:szCs w:val="23"/>
        </w:rPr>
        <w:t>The rationale for the drive-through element of this application is questionable, given the site’s accessibility to public transport and active travel modes:</w:t>
      </w:r>
    </w:p>
    <w:p w14:paraId="2543F020" w14:textId="77777777" w:rsidR="00127876" w:rsidRPr="00017925" w:rsidRDefault="00127876" w:rsidP="00E71A1D">
      <w:pPr>
        <w:autoSpaceDE w:val="0"/>
        <w:autoSpaceDN w:val="0"/>
        <w:adjustRightInd w:val="0"/>
        <w:spacing w:after="0" w:line="240" w:lineRule="auto"/>
        <w:ind w:left="720"/>
        <w:rPr>
          <w:rFonts w:cs="Arial"/>
          <w:kern w:val="0"/>
          <w:sz w:val="23"/>
          <w:szCs w:val="23"/>
        </w:rPr>
      </w:pPr>
    </w:p>
    <w:p w14:paraId="3A5FB8B1" w14:textId="77777777" w:rsidR="00127876" w:rsidRPr="00017925" w:rsidRDefault="00010175" w:rsidP="00E71A1D">
      <w:pPr>
        <w:pStyle w:val="ListParagraph"/>
        <w:numPr>
          <w:ilvl w:val="0"/>
          <w:numId w:val="1"/>
        </w:numPr>
        <w:autoSpaceDE w:val="0"/>
        <w:autoSpaceDN w:val="0"/>
        <w:adjustRightInd w:val="0"/>
        <w:spacing w:after="0" w:line="240" w:lineRule="auto"/>
        <w:ind w:left="1440"/>
        <w:rPr>
          <w:rFonts w:cs="Arial"/>
          <w:kern w:val="0"/>
          <w:sz w:val="23"/>
          <w:szCs w:val="23"/>
        </w:rPr>
      </w:pPr>
      <w:r w:rsidRPr="00017925">
        <w:rPr>
          <w:rFonts w:cs="Arial"/>
          <w:kern w:val="0"/>
          <w:sz w:val="23"/>
          <w:szCs w:val="23"/>
        </w:rPr>
        <w:t>Bus stops and the main bus station within a short walking distance</w:t>
      </w:r>
    </w:p>
    <w:p w14:paraId="053D3991" w14:textId="77777777" w:rsidR="00127876" w:rsidRPr="00017925" w:rsidRDefault="00127876" w:rsidP="00E71A1D">
      <w:pPr>
        <w:pStyle w:val="ListParagraph"/>
        <w:numPr>
          <w:ilvl w:val="0"/>
          <w:numId w:val="1"/>
        </w:numPr>
        <w:autoSpaceDE w:val="0"/>
        <w:autoSpaceDN w:val="0"/>
        <w:adjustRightInd w:val="0"/>
        <w:spacing w:after="0" w:line="240" w:lineRule="auto"/>
        <w:ind w:left="1440"/>
        <w:rPr>
          <w:rFonts w:cs="Arial"/>
          <w:kern w:val="0"/>
          <w:sz w:val="23"/>
          <w:szCs w:val="23"/>
        </w:rPr>
      </w:pPr>
      <w:r w:rsidRPr="00017925">
        <w:rPr>
          <w:rFonts w:cs="Arial"/>
          <w:kern w:val="0"/>
          <w:sz w:val="23"/>
          <w:szCs w:val="23"/>
        </w:rPr>
        <w:t xml:space="preserve">A well-developed footpath network </w:t>
      </w:r>
    </w:p>
    <w:p w14:paraId="18D62C4C" w14:textId="77777777" w:rsidR="00127876" w:rsidRPr="00017925" w:rsidRDefault="00127876" w:rsidP="00E71A1D">
      <w:pPr>
        <w:pStyle w:val="ListParagraph"/>
        <w:numPr>
          <w:ilvl w:val="0"/>
          <w:numId w:val="1"/>
        </w:numPr>
        <w:autoSpaceDE w:val="0"/>
        <w:autoSpaceDN w:val="0"/>
        <w:adjustRightInd w:val="0"/>
        <w:spacing w:after="0" w:line="240" w:lineRule="auto"/>
        <w:ind w:left="1440"/>
        <w:rPr>
          <w:rFonts w:cs="Arial"/>
          <w:kern w:val="0"/>
          <w:sz w:val="23"/>
          <w:szCs w:val="23"/>
        </w:rPr>
      </w:pPr>
      <w:r w:rsidRPr="00017925">
        <w:rPr>
          <w:rFonts w:cs="Arial"/>
          <w:kern w:val="0"/>
          <w:sz w:val="23"/>
          <w:szCs w:val="23"/>
        </w:rPr>
        <w:t>Proximity to advisory cycle routes, making the site accessible to cyclists</w:t>
      </w:r>
    </w:p>
    <w:p w14:paraId="6B6E110F" w14:textId="77777777" w:rsidR="00127876" w:rsidRPr="00017925" w:rsidRDefault="00127876" w:rsidP="00E71A1D">
      <w:pPr>
        <w:autoSpaceDE w:val="0"/>
        <w:autoSpaceDN w:val="0"/>
        <w:adjustRightInd w:val="0"/>
        <w:spacing w:after="0" w:line="240" w:lineRule="auto"/>
        <w:ind w:left="720"/>
        <w:rPr>
          <w:rFonts w:cs="Arial"/>
          <w:kern w:val="0"/>
          <w:sz w:val="23"/>
          <w:szCs w:val="23"/>
        </w:rPr>
      </w:pPr>
    </w:p>
    <w:p w14:paraId="78916827" w14:textId="77777777" w:rsidR="00127876" w:rsidRPr="00017925" w:rsidRDefault="00CF4FDD" w:rsidP="00E71A1D">
      <w:pPr>
        <w:autoSpaceDE w:val="0"/>
        <w:autoSpaceDN w:val="0"/>
        <w:adjustRightInd w:val="0"/>
        <w:spacing w:after="0" w:line="240" w:lineRule="auto"/>
        <w:ind w:left="720"/>
        <w:rPr>
          <w:rFonts w:cs="Arial"/>
          <w:kern w:val="0"/>
          <w:sz w:val="23"/>
          <w:szCs w:val="23"/>
        </w:rPr>
      </w:pPr>
      <w:r w:rsidRPr="00017925">
        <w:rPr>
          <w:rFonts w:cs="Arial"/>
          <w:kern w:val="0"/>
          <w:sz w:val="23"/>
          <w:szCs w:val="23"/>
        </w:rPr>
        <w:t xml:space="preserve">The Interim Travel Plan provided outlines plans to encourage staff to travel by alternative modes of transport and reduce the number of journeys by car but there is </w:t>
      </w:r>
      <w:r w:rsidR="00010175" w:rsidRPr="00017925">
        <w:rPr>
          <w:rFonts w:cs="Arial"/>
          <w:kern w:val="0"/>
          <w:sz w:val="23"/>
          <w:szCs w:val="23"/>
        </w:rPr>
        <w:t>very little</w:t>
      </w:r>
      <w:r w:rsidRPr="00017925">
        <w:rPr>
          <w:rFonts w:cs="Arial"/>
          <w:kern w:val="0"/>
          <w:sz w:val="23"/>
          <w:szCs w:val="23"/>
        </w:rPr>
        <w:t xml:space="preserve"> mention of a similar approach being implemented for customers. </w:t>
      </w:r>
      <w:r w:rsidR="00010175" w:rsidRPr="00017925">
        <w:rPr>
          <w:rFonts w:cs="Arial"/>
          <w:kern w:val="0"/>
          <w:sz w:val="23"/>
          <w:szCs w:val="23"/>
        </w:rPr>
        <w:t xml:space="preserve">We </w:t>
      </w:r>
      <w:r w:rsidR="00392914">
        <w:rPr>
          <w:rFonts w:cs="Arial"/>
          <w:kern w:val="0"/>
          <w:sz w:val="23"/>
          <w:szCs w:val="23"/>
        </w:rPr>
        <w:t>are</w:t>
      </w:r>
      <w:r w:rsidR="00127876" w:rsidRPr="00017925">
        <w:rPr>
          <w:rFonts w:cs="Arial"/>
          <w:kern w:val="0"/>
          <w:sz w:val="23"/>
          <w:szCs w:val="23"/>
        </w:rPr>
        <w:t xml:space="preserve"> concerned about the overall impact on the local health environment.</w:t>
      </w:r>
    </w:p>
    <w:p w14:paraId="7D559C2C" w14:textId="77777777" w:rsidR="00127876" w:rsidRPr="00017925" w:rsidRDefault="00127876" w:rsidP="00127876">
      <w:pPr>
        <w:autoSpaceDE w:val="0"/>
        <w:autoSpaceDN w:val="0"/>
        <w:adjustRightInd w:val="0"/>
        <w:spacing w:after="0" w:line="240" w:lineRule="auto"/>
        <w:rPr>
          <w:rFonts w:cs="Arial"/>
          <w:kern w:val="0"/>
          <w:sz w:val="23"/>
          <w:szCs w:val="23"/>
        </w:rPr>
      </w:pPr>
    </w:p>
    <w:p w14:paraId="58553580" w14:textId="77777777" w:rsidR="00820B3E" w:rsidRPr="00C94C12" w:rsidRDefault="00B86B09" w:rsidP="00E71A1D">
      <w:pPr>
        <w:pStyle w:val="Default"/>
        <w:numPr>
          <w:ilvl w:val="0"/>
          <w:numId w:val="9"/>
        </w:numPr>
        <w:rPr>
          <w:rFonts w:asciiTheme="minorHAnsi" w:hAnsiTheme="minorHAnsi"/>
          <w:b/>
          <w:bCs/>
          <w:sz w:val="23"/>
          <w:szCs w:val="23"/>
        </w:rPr>
      </w:pPr>
      <w:r w:rsidRPr="00C94C12">
        <w:rPr>
          <w:rFonts w:asciiTheme="minorHAnsi" w:hAnsiTheme="minorHAnsi"/>
          <w:b/>
          <w:bCs/>
          <w:sz w:val="23"/>
          <w:szCs w:val="23"/>
        </w:rPr>
        <w:t>Rochdale Borough</w:t>
      </w:r>
      <w:r w:rsidR="00820B3E" w:rsidRPr="00C94C12">
        <w:rPr>
          <w:rFonts w:asciiTheme="minorHAnsi" w:hAnsiTheme="minorHAnsi"/>
          <w:b/>
          <w:bCs/>
          <w:sz w:val="23"/>
          <w:szCs w:val="23"/>
        </w:rPr>
        <w:t xml:space="preserve"> </w:t>
      </w:r>
      <w:r w:rsidR="00F22900" w:rsidRPr="00C94C12">
        <w:rPr>
          <w:rFonts w:asciiTheme="minorHAnsi" w:hAnsiTheme="minorHAnsi"/>
          <w:b/>
          <w:bCs/>
          <w:sz w:val="23"/>
          <w:szCs w:val="23"/>
        </w:rPr>
        <w:t>Core Strategy</w:t>
      </w:r>
      <w:r w:rsidR="00820B3E" w:rsidRPr="00C94C12">
        <w:rPr>
          <w:rFonts w:asciiTheme="minorHAnsi" w:hAnsiTheme="minorHAnsi"/>
          <w:b/>
          <w:bCs/>
          <w:sz w:val="23"/>
          <w:szCs w:val="23"/>
        </w:rPr>
        <w:t xml:space="preserve"> </w:t>
      </w:r>
    </w:p>
    <w:p w14:paraId="57F25088" w14:textId="77777777" w:rsidR="0069395C" w:rsidRDefault="0069395C" w:rsidP="00E71A1D">
      <w:pPr>
        <w:pStyle w:val="Default"/>
        <w:ind w:left="720"/>
        <w:rPr>
          <w:rFonts w:asciiTheme="minorHAnsi" w:hAnsiTheme="minorHAnsi"/>
          <w:sz w:val="23"/>
          <w:szCs w:val="23"/>
        </w:rPr>
      </w:pPr>
      <w:r w:rsidRPr="00017925">
        <w:rPr>
          <w:rFonts w:asciiTheme="minorHAnsi" w:hAnsiTheme="minorHAnsi"/>
          <w:sz w:val="23"/>
          <w:szCs w:val="23"/>
        </w:rPr>
        <w:t>In line with national policy, the Core Strategy (adopted 2016) promotes health through better physical access to facilities, stronger Local Centre’s, safer environments and accessible routes and transport. We are keen to turn round the borough’s poor health record, particularly in the most deprived areas. We aim to make the whole borough a healthier and safer place where people live longer, have healthy lifestyles and have good access to quality health facilities.</w:t>
      </w:r>
      <w:r w:rsidR="00017925">
        <w:rPr>
          <w:rFonts w:asciiTheme="minorHAnsi" w:hAnsiTheme="minorHAnsi"/>
          <w:sz w:val="23"/>
          <w:szCs w:val="23"/>
        </w:rPr>
        <w:t xml:space="preserve"> </w:t>
      </w:r>
      <w:r w:rsidRPr="00017925">
        <w:rPr>
          <w:rFonts w:asciiTheme="minorHAnsi" w:hAnsiTheme="minorHAnsi"/>
          <w:sz w:val="23"/>
          <w:szCs w:val="23"/>
        </w:rPr>
        <w:t>The poor levels of health and well-being in our deprived communities are due to a number of factors. These include individual lifestyles, social and community influences and general socio-economic, cultural and environmental conditions. Therefore, promoting health and wellbeing is cross cutting and requires a multidisciplinary approach. Residents need to feel they have real choices and are included and offered help to enjoy good health.</w:t>
      </w:r>
    </w:p>
    <w:p w14:paraId="060853DE" w14:textId="77777777" w:rsidR="00C94C12" w:rsidRDefault="00C94C12" w:rsidP="00E71A1D">
      <w:pPr>
        <w:pStyle w:val="Default"/>
        <w:ind w:left="720"/>
        <w:rPr>
          <w:rFonts w:asciiTheme="minorHAnsi" w:hAnsiTheme="minorHAnsi"/>
          <w:sz w:val="23"/>
          <w:szCs w:val="23"/>
        </w:rPr>
      </w:pPr>
    </w:p>
    <w:p w14:paraId="088612B1" w14:textId="77777777" w:rsidR="00BD7775" w:rsidRPr="00385567" w:rsidRDefault="00BD7775" w:rsidP="00E71A1D">
      <w:pPr>
        <w:pStyle w:val="Default"/>
        <w:numPr>
          <w:ilvl w:val="0"/>
          <w:numId w:val="9"/>
        </w:numPr>
        <w:rPr>
          <w:rFonts w:asciiTheme="minorHAnsi" w:hAnsiTheme="minorHAnsi"/>
          <w:b/>
          <w:bCs/>
          <w:sz w:val="23"/>
          <w:szCs w:val="23"/>
        </w:rPr>
      </w:pPr>
      <w:r w:rsidRPr="00385567">
        <w:rPr>
          <w:rFonts w:asciiTheme="minorHAnsi" w:hAnsiTheme="minorHAnsi"/>
          <w:b/>
          <w:bCs/>
          <w:sz w:val="23"/>
          <w:szCs w:val="23"/>
        </w:rPr>
        <w:t>Heywood, Middleton and Rochdale Locality Plan 2025-2030</w:t>
      </w:r>
    </w:p>
    <w:p w14:paraId="1A87B5C4" w14:textId="77777777" w:rsidR="00BD7775" w:rsidRPr="00385567" w:rsidRDefault="00BD7775" w:rsidP="00E71A1D">
      <w:pPr>
        <w:pStyle w:val="Default"/>
        <w:ind w:left="720"/>
        <w:rPr>
          <w:rFonts w:asciiTheme="minorHAnsi" w:hAnsiTheme="minorHAnsi"/>
          <w:sz w:val="23"/>
          <w:szCs w:val="23"/>
        </w:rPr>
      </w:pPr>
      <w:r w:rsidRPr="00385567">
        <w:rPr>
          <w:rFonts w:asciiTheme="minorHAnsi" w:hAnsiTheme="minorHAnsi"/>
          <w:sz w:val="23"/>
          <w:szCs w:val="23"/>
        </w:rPr>
        <w:t>The Heywood, Middleton and Rochdale (HMR) Locality Plan sets out how we will work together to improve the health, wellbeing and life chances of our population through the HMR Integrated Care Partnership Committee (ICPC). The Plan sets out our vision, strategic objectives, priorities and the outcomes we aim to achieve for the residents of HMR. It is the boroughs Health and Wellbeing Strategy. The strategic objectives include strengthening our communities, helping people stay well and detect need earlier and addressing poverty and grow the wealth of our communities. We have a number of outcomes, the difference we want to see, one of them being</w:t>
      </w:r>
      <w:r w:rsidR="00385567" w:rsidRPr="00385567">
        <w:rPr>
          <w:rFonts w:asciiTheme="minorHAnsi" w:hAnsiTheme="minorHAnsi"/>
          <w:sz w:val="23"/>
          <w:szCs w:val="23"/>
        </w:rPr>
        <w:t xml:space="preserve"> that ‘where our residents live will improve their health, wellbeing and life chances.</w:t>
      </w:r>
    </w:p>
    <w:p w14:paraId="6354F326" w14:textId="77777777" w:rsidR="00BD7775" w:rsidRPr="00385567" w:rsidRDefault="00BD7775" w:rsidP="00E71A1D">
      <w:pPr>
        <w:pStyle w:val="Default"/>
        <w:ind w:left="720"/>
        <w:rPr>
          <w:rFonts w:asciiTheme="minorHAnsi" w:hAnsiTheme="minorHAnsi"/>
          <w:b/>
          <w:bCs/>
          <w:sz w:val="23"/>
          <w:szCs w:val="23"/>
        </w:rPr>
      </w:pPr>
    </w:p>
    <w:p w14:paraId="4D00D591" w14:textId="77777777" w:rsidR="00BD7775" w:rsidRPr="00385567" w:rsidRDefault="00BD7775" w:rsidP="00820B3E">
      <w:pPr>
        <w:pStyle w:val="Default"/>
        <w:rPr>
          <w:rFonts w:asciiTheme="minorHAnsi" w:hAnsiTheme="minorHAnsi"/>
          <w:b/>
          <w:bCs/>
          <w:sz w:val="23"/>
          <w:szCs w:val="23"/>
        </w:rPr>
      </w:pPr>
    </w:p>
    <w:p w14:paraId="340DF092" w14:textId="77777777" w:rsidR="00820B3E" w:rsidRPr="00017925" w:rsidRDefault="0069395C" w:rsidP="00E71A1D">
      <w:pPr>
        <w:pStyle w:val="Default"/>
        <w:numPr>
          <w:ilvl w:val="0"/>
          <w:numId w:val="9"/>
        </w:numPr>
        <w:rPr>
          <w:rFonts w:asciiTheme="minorHAnsi" w:hAnsiTheme="minorHAnsi"/>
          <w:b/>
          <w:bCs/>
          <w:sz w:val="23"/>
          <w:szCs w:val="23"/>
        </w:rPr>
      </w:pPr>
      <w:r w:rsidRPr="00017925">
        <w:rPr>
          <w:rFonts w:asciiTheme="minorHAnsi" w:hAnsiTheme="minorHAnsi"/>
          <w:b/>
          <w:bCs/>
          <w:sz w:val="23"/>
          <w:szCs w:val="23"/>
        </w:rPr>
        <w:t xml:space="preserve">Rochdale Borough </w:t>
      </w:r>
      <w:r w:rsidR="00973A31" w:rsidRPr="00017925">
        <w:rPr>
          <w:rFonts w:asciiTheme="minorHAnsi" w:hAnsiTheme="minorHAnsi"/>
          <w:b/>
          <w:bCs/>
          <w:sz w:val="23"/>
          <w:szCs w:val="23"/>
        </w:rPr>
        <w:t>All-</w:t>
      </w:r>
      <w:r w:rsidR="008E6A8F">
        <w:rPr>
          <w:rFonts w:asciiTheme="minorHAnsi" w:hAnsiTheme="minorHAnsi"/>
          <w:b/>
          <w:bCs/>
          <w:sz w:val="23"/>
          <w:szCs w:val="23"/>
        </w:rPr>
        <w:t>A</w:t>
      </w:r>
      <w:r w:rsidR="00973A31" w:rsidRPr="00017925">
        <w:rPr>
          <w:rFonts w:asciiTheme="minorHAnsi" w:hAnsiTheme="minorHAnsi"/>
          <w:b/>
          <w:bCs/>
          <w:sz w:val="23"/>
          <w:szCs w:val="23"/>
        </w:rPr>
        <w:t xml:space="preserve">ge Prevention Strategy </w:t>
      </w:r>
    </w:p>
    <w:p w14:paraId="15D2E32A" w14:textId="77777777" w:rsidR="00820B3E" w:rsidRPr="00017925" w:rsidRDefault="00820B3E" w:rsidP="00E71A1D">
      <w:pPr>
        <w:pStyle w:val="Default"/>
        <w:ind w:left="720"/>
        <w:rPr>
          <w:rFonts w:asciiTheme="minorHAnsi" w:hAnsiTheme="minorHAnsi"/>
          <w:sz w:val="23"/>
          <w:szCs w:val="23"/>
        </w:rPr>
      </w:pPr>
      <w:r w:rsidRPr="00017925">
        <w:rPr>
          <w:rFonts w:asciiTheme="minorHAnsi" w:hAnsiTheme="minorHAnsi"/>
          <w:sz w:val="23"/>
          <w:szCs w:val="23"/>
        </w:rPr>
        <w:t xml:space="preserve">Through </w:t>
      </w:r>
      <w:r w:rsidR="00973A31" w:rsidRPr="00017925">
        <w:rPr>
          <w:rFonts w:asciiTheme="minorHAnsi" w:hAnsiTheme="minorHAnsi"/>
          <w:sz w:val="23"/>
          <w:szCs w:val="23"/>
        </w:rPr>
        <w:t>the All-age Prevention Strategy</w:t>
      </w:r>
      <w:r w:rsidRPr="00017925">
        <w:rPr>
          <w:rFonts w:asciiTheme="minorHAnsi" w:hAnsiTheme="minorHAnsi"/>
          <w:sz w:val="23"/>
          <w:szCs w:val="23"/>
        </w:rPr>
        <w:t xml:space="preserve">, partners in </w:t>
      </w:r>
      <w:r w:rsidR="00FB6099" w:rsidRPr="00017925">
        <w:rPr>
          <w:rFonts w:asciiTheme="minorHAnsi" w:hAnsiTheme="minorHAnsi"/>
          <w:sz w:val="23"/>
          <w:szCs w:val="23"/>
        </w:rPr>
        <w:t>the borough</w:t>
      </w:r>
      <w:r w:rsidRPr="00017925">
        <w:rPr>
          <w:rFonts w:asciiTheme="minorHAnsi" w:hAnsiTheme="minorHAnsi"/>
          <w:sz w:val="23"/>
          <w:szCs w:val="23"/>
        </w:rPr>
        <w:t xml:space="preserve"> have committed to focus on prevention by shifting more of the focus towards enabling people to be well and preventing ill health, and to address health inequalities through working for good health and wellbeing for everyone, by tackling root causes of ill health. Increasing availability of foods high in fat, salt and sugar to children and young people is counter to these principles. </w:t>
      </w:r>
    </w:p>
    <w:p w14:paraId="566178BB" w14:textId="77777777" w:rsidR="00324660" w:rsidRPr="00017925" w:rsidRDefault="00324660" w:rsidP="00E71A1D">
      <w:pPr>
        <w:pStyle w:val="Default"/>
        <w:ind w:left="720"/>
        <w:rPr>
          <w:rFonts w:asciiTheme="minorHAnsi" w:hAnsiTheme="minorHAnsi"/>
          <w:sz w:val="23"/>
          <w:szCs w:val="23"/>
        </w:rPr>
      </w:pPr>
      <w:r w:rsidRPr="00017925">
        <w:rPr>
          <w:rFonts w:asciiTheme="minorHAnsi" w:hAnsiTheme="minorHAnsi"/>
          <w:sz w:val="23"/>
          <w:szCs w:val="23"/>
        </w:rPr>
        <w:t>The plan includes a statement highlighting that the submission of Health Impact Assessments for development proposals will help ensure that the effects of development on both health and wellbeing are considered and responded to during the planning process. Health Impact Assessments should aim to enhance the potential positive aspects of a proposal while avoiding or minimising any negative impacts, with particular emphasis on disadvantaged sections of communities that may be affected.</w:t>
      </w:r>
    </w:p>
    <w:p w14:paraId="746179CB" w14:textId="77777777" w:rsidR="00820B3E" w:rsidRDefault="00820B3E" w:rsidP="00E71A1D">
      <w:pPr>
        <w:pStyle w:val="Default"/>
        <w:ind w:left="720"/>
        <w:rPr>
          <w:rFonts w:asciiTheme="minorHAnsi" w:hAnsiTheme="minorHAnsi"/>
          <w:sz w:val="23"/>
          <w:szCs w:val="23"/>
        </w:rPr>
      </w:pPr>
    </w:p>
    <w:p w14:paraId="5A8A551C" w14:textId="77777777" w:rsidR="004C26CE" w:rsidRPr="00017925" w:rsidRDefault="004C26CE" w:rsidP="00820B3E">
      <w:pPr>
        <w:pStyle w:val="Default"/>
        <w:rPr>
          <w:rFonts w:asciiTheme="minorHAnsi" w:hAnsiTheme="minorHAnsi"/>
          <w:sz w:val="23"/>
          <w:szCs w:val="23"/>
        </w:rPr>
      </w:pPr>
    </w:p>
    <w:p w14:paraId="07EFF076" w14:textId="77777777" w:rsidR="00324660" w:rsidRPr="00017925" w:rsidRDefault="00324660" w:rsidP="00E71A1D">
      <w:pPr>
        <w:pStyle w:val="Default"/>
        <w:numPr>
          <w:ilvl w:val="0"/>
          <w:numId w:val="9"/>
        </w:numPr>
        <w:rPr>
          <w:rFonts w:asciiTheme="minorHAnsi" w:hAnsiTheme="minorHAnsi"/>
          <w:b/>
          <w:bCs/>
          <w:sz w:val="23"/>
          <w:szCs w:val="23"/>
        </w:rPr>
      </w:pPr>
      <w:r w:rsidRPr="00017925">
        <w:rPr>
          <w:rFonts w:asciiTheme="minorHAnsi" w:hAnsiTheme="minorHAnsi"/>
          <w:b/>
          <w:bCs/>
          <w:sz w:val="23"/>
          <w:szCs w:val="23"/>
        </w:rPr>
        <w:t>GM Places for Everyone Joint Development Plan 2022 to 2039</w:t>
      </w:r>
    </w:p>
    <w:p w14:paraId="1AE897D1" w14:textId="77777777" w:rsidR="00324660" w:rsidRPr="00017925" w:rsidRDefault="00324660" w:rsidP="00E71A1D">
      <w:pPr>
        <w:pStyle w:val="Default"/>
        <w:ind w:left="720"/>
        <w:rPr>
          <w:rFonts w:asciiTheme="minorHAnsi" w:hAnsiTheme="minorHAnsi"/>
          <w:sz w:val="23"/>
          <w:szCs w:val="23"/>
        </w:rPr>
      </w:pPr>
      <w:r w:rsidRPr="00017925">
        <w:rPr>
          <w:rFonts w:asciiTheme="minorHAnsi" w:hAnsiTheme="minorHAnsi"/>
          <w:sz w:val="23"/>
          <w:szCs w:val="23"/>
        </w:rPr>
        <w:t>Adopted in 2024 the Places for Everyone Joint Development Plan of Bolton, Bury, Manchester, Oldham, Rochdale, Salford, Tameside, Trafford, and Wigan Councils sits at the foundations of proposals to improve employment opportunities for our communities, build the right homes in the right places, rejuvenate green spaces and reshape town centres. As a long-term plan for jobs, new homes, and sustainable growth it tackles the inequalities experienced by so many of our communities.</w:t>
      </w:r>
    </w:p>
    <w:p w14:paraId="6814E233" w14:textId="77777777" w:rsidR="00324660" w:rsidRPr="00017925" w:rsidRDefault="00324660" w:rsidP="00820B3E">
      <w:pPr>
        <w:pStyle w:val="Default"/>
        <w:rPr>
          <w:rFonts w:asciiTheme="minorHAnsi" w:hAnsiTheme="minorHAnsi"/>
          <w:b/>
          <w:bCs/>
          <w:sz w:val="23"/>
          <w:szCs w:val="23"/>
        </w:rPr>
      </w:pPr>
    </w:p>
    <w:p w14:paraId="04369DFD" w14:textId="77777777" w:rsidR="00324660" w:rsidRDefault="00324660" w:rsidP="00820B3E">
      <w:pPr>
        <w:pStyle w:val="Default"/>
        <w:rPr>
          <w:rFonts w:asciiTheme="minorHAnsi" w:hAnsiTheme="minorHAnsi"/>
          <w:b/>
          <w:bCs/>
          <w:sz w:val="23"/>
          <w:szCs w:val="23"/>
        </w:rPr>
      </w:pPr>
    </w:p>
    <w:p w14:paraId="3E57B61F" w14:textId="77777777" w:rsidR="00820B3E" w:rsidRPr="00506ABA" w:rsidRDefault="00820B3E" w:rsidP="00E71A1D">
      <w:pPr>
        <w:pStyle w:val="Default"/>
        <w:numPr>
          <w:ilvl w:val="0"/>
          <w:numId w:val="9"/>
        </w:numPr>
        <w:rPr>
          <w:rFonts w:asciiTheme="minorHAnsi" w:hAnsiTheme="minorHAnsi"/>
          <w:b/>
          <w:bCs/>
          <w:sz w:val="23"/>
          <w:szCs w:val="23"/>
        </w:rPr>
      </w:pPr>
      <w:r w:rsidRPr="00506ABA">
        <w:rPr>
          <w:rFonts w:asciiTheme="minorHAnsi" w:hAnsiTheme="minorHAnsi"/>
          <w:b/>
          <w:bCs/>
          <w:sz w:val="23"/>
          <w:szCs w:val="23"/>
        </w:rPr>
        <w:t xml:space="preserve">National Planning Policy Framework (NPPF) </w:t>
      </w:r>
    </w:p>
    <w:p w14:paraId="45F29A7A" w14:textId="77777777" w:rsidR="00820B3E" w:rsidRPr="00506ABA" w:rsidRDefault="00820B3E" w:rsidP="00E71A1D">
      <w:pPr>
        <w:autoSpaceDE w:val="0"/>
        <w:autoSpaceDN w:val="0"/>
        <w:adjustRightInd w:val="0"/>
        <w:spacing w:after="0" w:line="240" w:lineRule="auto"/>
        <w:ind w:left="720"/>
        <w:rPr>
          <w:rFonts w:cs="Arial"/>
          <w:b/>
          <w:bCs/>
          <w:kern w:val="0"/>
          <w:sz w:val="23"/>
          <w:szCs w:val="23"/>
        </w:rPr>
      </w:pPr>
      <w:r w:rsidRPr="00506ABA">
        <w:rPr>
          <w:sz w:val="23"/>
          <w:szCs w:val="23"/>
        </w:rPr>
        <w:t xml:space="preserve">The NPPF states that planning decisions should be supportive of healthy lifestyles, through promoting good health, especially where this would address identified local health and wellbeing needs to improve access to healthy food. This proposal increases accessibility and availability of foods high in fat, salt and sugar, which is not in line with this framework. </w:t>
      </w:r>
      <w:r w:rsidR="00AB6D77">
        <w:rPr>
          <w:sz w:val="23"/>
          <w:szCs w:val="23"/>
        </w:rPr>
        <w:t>NPPF</w:t>
      </w:r>
      <w:r w:rsidRPr="00506ABA">
        <w:rPr>
          <w:sz w:val="23"/>
          <w:szCs w:val="23"/>
        </w:rPr>
        <w:t xml:space="preserve"> makes reference to refusal of fast food outlets within walking distance of schools and other places where </w:t>
      </w:r>
      <w:r w:rsidRPr="000C3354">
        <w:rPr>
          <w:b/>
          <w:bCs/>
          <w:sz w:val="23"/>
          <w:szCs w:val="23"/>
        </w:rPr>
        <w:t>children congregate</w:t>
      </w:r>
      <w:r w:rsidR="009925E3">
        <w:rPr>
          <w:sz w:val="23"/>
          <w:szCs w:val="23"/>
        </w:rPr>
        <w:t xml:space="preserve"> (Appendix 2)</w:t>
      </w:r>
      <w:r w:rsidRPr="00506ABA">
        <w:rPr>
          <w:sz w:val="23"/>
          <w:szCs w:val="23"/>
        </w:rPr>
        <w:t>. The proximity to local schools</w:t>
      </w:r>
      <w:r w:rsidR="00AB6D77">
        <w:rPr>
          <w:sz w:val="23"/>
          <w:szCs w:val="23"/>
        </w:rPr>
        <w:t xml:space="preserve"> and the town centre</w:t>
      </w:r>
      <w:r w:rsidR="002A1E0A">
        <w:rPr>
          <w:sz w:val="23"/>
          <w:szCs w:val="23"/>
        </w:rPr>
        <w:t>, passing footfall</w:t>
      </w:r>
      <w:r w:rsidRPr="00506ABA">
        <w:rPr>
          <w:sz w:val="23"/>
          <w:szCs w:val="23"/>
        </w:rPr>
        <w:t xml:space="preserve"> and bus stops to this proposed development means that the Director of Public Health’s advice is that this application is not supported.</w:t>
      </w:r>
    </w:p>
    <w:p w14:paraId="071D24A6" w14:textId="77777777" w:rsidR="006F46D2" w:rsidRDefault="006F46D2" w:rsidP="00127876">
      <w:pPr>
        <w:autoSpaceDE w:val="0"/>
        <w:autoSpaceDN w:val="0"/>
        <w:adjustRightInd w:val="0"/>
        <w:spacing w:after="0" w:line="240" w:lineRule="auto"/>
        <w:rPr>
          <w:rFonts w:cs="Arial"/>
          <w:kern w:val="0"/>
          <w:sz w:val="23"/>
          <w:szCs w:val="23"/>
        </w:rPr>
      </w:pPr>
    </w:p>
    <w:p w14:paraId="04139E1E" w14:textId="77777777" w:rsidR="004C26CE" w:rsidRDefault="004C26CE" w:rsidP="00127876">
      <w:pPr>
        <w:autoSpaceDE w:val="0"/>
        <w:autoSpaceDN w:val="0"/>
        <w:adjustRightInd w:val="0"/>
        <w:spacing w:after="0" w:line="240" w:lineRule="auto"/>
        <w:rPr>
          <w:rFonts w:cs="Arial"/>
          <w:b/>
          <w:bCs/>
          <w:kern w:val="0"/>
          <w:sz w:val="23"/>
          <w:szCs w:val="23"/>
        </w:rPr>
      </w:pPr>
    </w:p>
    <w:p w14:paraId="7FA5A602" w14:textId="77777777" w:rsidR="00A71E86" w:rsidRPr="00082B4A" w:rsidRDefault="00082B4A" w:rsidP="00127876">
      <w:pPr>
        <w:autoSpaceDE w:val="0"/>
        <w:autoSpaceDN w:val="0"/>
        <w:adjustRightInd w:val="0"/>
        <w:spacing w:after="0" w:line="240" w:lineRule="auto"/>
        <w:rPr>
          <w:rFonts w:cs="Arial"/>
          <w:b/>
          <w:bCs/>
          <w:kern w:val="0"/>
          <w:sz w:val="23"/>
          <w:szCs w:val="23"/>
        </w:rPr>
      </w:pPr>
      <w:r w:rsidRPr="00082B4A">
        <w:rPr>
          <w:rFonts w:cs="Arial"/>
          <w:b/>
          <w:bCs/>
          <w:kern w:val="0"/>
          <w:sz w:val="23"/>
          <w:szCs w:val="23"/>
        </w:rPr>
        <w:t>Conclusion:</w:t>
      </w:r>
    </w:p>
    <w:p w14:paraId="10DE9503" w14:textId="77777777" w:rsidR="00082B4A" w:rsidRDefault="00082B4A" w:rsidP="00082B4A">
      <w:pPr>
        <w:autoSpaceDE w:val="0"/>
        <w:autoSpaceDN w:val="0"/>
        <w:adjustRightInd w:val="0"/>
        <w:spacing w:after="0" w:line="240" w:lineRule="auto"/>
        <w:rPr>
          <w:sz w:val="23"/>
          <w:szCs w:val="23"/>
        </w:rPr>
      </w:pPr>
      <w:r>
        <w:rPr>
          <w:sz w:val="23"/>
          <w:szCs w:val="23"/>
        </w:rPr>
        <w:t xml:space="preserve">From a public health </w:t>
      </w:r>
      <w:r w:rsidR="001F2EA9">
        <w:rPr>
          <w:sz w:val="23"/>
          <w:szCs w:val="23"/>
        </w:rPr>
        <w:t>perspective,</w:t>
      </w:r>
      <w:r>
        <w:rPr>
          <w:sz w:val="23"/>
          <w:szCs w:val="23"/>
        </w:rPr>
        <w:t xml:space="preserve"> </w:t>
      </w:r>
      <w:r w:rsidRPr="00506ABA">
        <w:rPr>
          <w:sz w:val="23"/>
          <w:szCs w:val="23"/>
        </w:rPr>
        <w:t>we should be refusing applications for fast food outlets in locations where there is evidence that a concentration of such uses is having an adverse impact on local health, pollution or anti-social-behaviour, or where they are within walking distance of schools and other places where children and young people congregate.</w:t>
      </w:r>
    </w:p>
    <w:p w14:paraId="46075859" w14:textId="77777777" w:rsidR="00C94C12" w:rsidRDefault="00C94C12" w:rsidP="00082B4A">
      <w:pPr>
        <w:autoSpaceDE w:val="0"/>
        <w:autoSpaceDN w:val="0"/>
        <w:adjustRightInd w:val="0"/>
        <w:spacing w:after="0" w:line="240" w:lineRule="auto"/>
        <w:rPr>
          <w:sz w:val="23"/>
          <w:szCs w:val="23"/>
        </w:rPr>
      </w:pPr>
    </w:p>
    <w:p w14:paraId="22D53A61" w14:textId="77777777" w:rsidR="00C94C12" w:rsidRDefault="00746295" w:rsidP="00127876">
      <w:pPr>
        <w:autoSpaceDE w:val="0"/>
        <w:autoSpaceDN w:val="0"/>
        <w:adjustRightInd w:val="0"/>
        <w:spacing w:after="0" w:line="240" w:lineRule="auto"/>
        <w:rPr>
          <w:rFonts w:cs="Arial"/>
          <w:kern w:val="0"/>
          <w:sz w:val="23"/>
          <w:szCs w:val="23"/>
        </w:rPr>
      </w:pPr>
      <w:r>
        <w:rPr>
          <w:rFonts w:cs="Arial"/>
          <w:kern w:val="0"/>
          <w:sz w:val="23"/>
          <w:szCs w:val="23"/>
        </w:rPr>
        <w:t xml:space="preserve">As outlined above, </w:t>
      </w:r>
      <w:r w:rsidR="00C94C12">
        <w:rPr>
          <w:rFonts w:cs="Arial"/>
          <w:kern w:val="0"/>
          <w:sz w:val="23"/>
          <w:szCs w:val="23"/>
        </w:rPr>
        <w:t xml:space="preserve">I believe there is </w:t>
      </w:r>
      <w:r>
        <w:rPr>
          <w:rFonts w:cs="Arial"/>
          <w:kern w:val="0"/>
          <w:sz w:val="23"/>
          <w:szCs w:val="23"/>
        </w:rPr>
        <w:t>sufficient</w:t>
      </w:r>
      <w:r w:rsidR="00C94C12">
        <w:rPr>
          <w:rFonts w:cs="Arial"/>
          <w:kern w:val="0"/>
          <w:sz w:val="23"/>
          <w:szCs w:val="23"/>
        </w:rPr>
        <w:t xml:space="preserve"> </w:t>
      </w:r>
      <w:r>
        <w:rPr>
          <w:rFonts w:cs="Arial"/>
          <w:kern w:val="0"/>
          <w:sz w:val="23"/>
          <w:szCs w:val="23"/>
        </w:rPr>
        <w:t>evidence</w:t>
      </w:r>
      <w:r w:rsidR="00C94C12">
        <w:rPr>
          <w:rFonts w:cs="Arial"/>
          <w:kern w:val="0"/>
          <w:sz w:val="23"/>
          <w:szCs w:val="23"/>
        </w:rPr>
        <w:t xml:space="preserve"> to </w:t>
      </w:r>
      <w:r>
        <w:rPr>
          <w:rFonts w:cs="Arial"/>
          <w:kern w:val="0"/>
          <w:sz w:val="23"/>
          <w:szCs w:val="23"/>
        </w:rPr>
        <w:t>demonstrate</w:t>
      </w:r>
      <w:r w:rsidR="00C94C12">
        <w:rPr>
          <w:rFonts w:cs="Arial"/>
          <w:kern w:val="0"/>
          <w:sz w:val="23"/>
          <w:szCs w:val="23"/>
        </w:rPr>
        <w:t xml:space="preserve"> </w:t>
      </w:r>
      <w:r>
        <w:rPr>
          <w:rFonts w:cs="Arial"/>
          <w:kern w:val="0"/>
          <w:sz w:val="23"/>
          <w:szCs w:val="23"/>
        </w:rPr>
        <w:t xml:space="preserve">just </w:t>
      </w:r>
      <w:r w:rsidR="00214D32">
        <w:rPr>
          <w:rFonts w:cs="Arial"/>
          <w:kern w:val="0"/>
          <w:sz w:val="23"/>
          <w:szCs w:val="23"/>
        </w:rPr>
        <w:t>cause</w:t>
      </w:r>
      <w:r>
        <w:rPr>
          <w:rFonts w:cs="Arial"/>
          <w:kern w:val="0"/>
          <w:sz w:val="23"/>
          <w:szCs w:val="23"/>
        </w:rPr>
        <w:t xml:space="preserve"> </w:t>
      </w:r>
      <w:r w:rsidR="00214D32">
        <w:rPr>
          <w:rFonts w:cs="Arial"/>
          <w:kern w:val="0"/>
          <w:sz w:val="23"/>
          <w:szCs w:val="23"/>
        </w:rPr>
        <w:t>to</w:t>
      </w:r>
      <w:r>
        <w:rPr>
          <w:rFonts w:cs="Arial"/>
          <w:kern w:val="0"/>
          <w:sz w:val="23"/>
          <w:szCs w:val="23"/>
        </w:rPr>
        <w:t xml:space="preserve"> </w:t>
      </w:r>
      <w:r w:rsidR="00214D32">
        <w:rPr>
          <w:rFonts w:cs="Arial"/>
          <w:kern w:val="0"/>
          <w:sz w:val="23"/>
          <w:szCs w:val="23"/>
        </w:rPr>
        <w:t>reject</w:t>
      </w:r>
      <w:r>
        <w:rPr>
          <w:rFonts w:cs="Arial"/>
          <w:kern w:val="0"/>
          <w:sz w:val="23"/>
          <w:szCs w:val="23"/>
        </w:rPr>
        <w:t xml:space="preserve"> this application</w:t>
      </w:r>
      <w:r w:rsidR="00214D32">
        <w:rPr>
          <w:rFonts w:cs="Arial"/>
          <w:kern w:val="0"/>
          <w:sz w:val="23"/>
          <w:szCs w:val="23"/>
        </w:rPr>
        <w:t xml:space="preserve"> because</w:t>
      </w:r>
      <w:r w:rsidR="00C94C12">
        <w:rPr>
          <w:rFonts w:cs="Arial"/>
          <w:kern w:val="0"/>
          <w:sz w:val="23"/>
          <w:szCs w:val="23"/>
        </w:rPr>
        <w:t>:</w:t>
      </w:r>
    </w:p>
    <w:p w14:paraId="692D723A" w14:textId="77777777" w:rsidR="00C94C12" w:rsidRDefault="00C94C12" w:rsidP="00127876">
      <w:pPr>
        <w:autoSpaceDE w:val="0"/>
        <w:autoSpaceDN w:val="0"/>
        <w:adjustRightInd w:val="0"/>
        <w:spacing w:after="0" w:line="240" w:lineRule="auto"/>
        <w:rPr>
          <w:rFonts w:cs="Arial"/>
          <w:kern w:val="0"/>
          <w:sz w:val="23"/>
          <w:szCs w:val="23"/>
        </w:rPr>
      </w:pPr>
    </w:p>
    <w:p w14:paraId="0F8416DB" w14:textId="77777777" w:rsidR="00214D32" w:rsidRPr="003E5505" w:rsidRDefault="00D82E42" w:rsidP="00214D32">
      <w:pPr>
        <w:pStyle w:val="ListParagraph"/>
        <w:numPr>
          <w:ilvl w:val="0"/>
          <w:numId w:val="10"/>
        </w:numPr>
        <w:autoSpaceDE w:val="0"/>
        <w:autoSpaceDN w:val="0"/>
        <w:adjustRightInd w:val="0"/>
        <w:spacing w:after="0" w:line="240" w:lineRule="auto"/>
        <w:rPr>
          <w:rFonts w:cs="Arial"/>
          <w:kern w:val="0"/>
          <w:sz w:val="23"/>
          <w:szCs w:val="23"/>
        </w:rPr>
      </w:pPr>
      <w:r>
        <w:rPr>
          <w:rFonts w:cs="Arial"/>
          <w:kern w:val="0"/>
          <w:sz w:val="23"/>
          <w:szCs w:val="23"/>
        </w:rPr>
        <w:t xml:space="preserve">this proposed development contradicts </w:t>
      </w:r>
      <w:r w:rsidR="00214D32" w:rsidRPr="003E5505">
        <w:rPr>
          <w:rFonts w:cs="Arial"/>
          <w:kern w:val="0"/>
          <w:sz w:val="23"/>
          <w:szCs w:val="23"/>
        </w:rPr>
        <w:t>what is set out in our SPD, section DM</w:t>
      </w:r>
      <w:r w:rsidR="00214D32">
        <w:rPr>
          <w:rFonts w:cs="Arial"/>
          <w:kern w:val="0"/>
          <w:sz w:val="23"/>
          <w:szCs w:val="23"/>
        </w:rPr>
        <w:t>1;</w:t>
      </w:r>
      <w:r w:rsidR="00214D32" w:rsidRPr="003E5505">
        <w:rPr>
          <w:rFonts w:cs="Arial"/>
          <w:kern w:val="0"/>
          <w:sz w:val="23"/>
          <w:szCs w:val="23"/>
        </w:rPr>
        <w:t xml:space="preserve"> it will have an adverse impact on health.</w:t>
      </w:r>
    </w:p>
    <w:p w14:paraId="596D85BB" w14:textId="77777777" w:rsidR="00C94C12" w:rsidRPr="009A22A6" w:rsidRDefault="00630735" w:rsidP="00E71A1D">
      <w:pPr>
        <w:pStyle w:val="ListParagraph"/>
        <w:numPr>
          <w:ilvl w:val="1"/>
          <w:numId w:val="10"/>
        </w:numPr>
        <w:autoSpaceDE w:val="0"/>
        <w:autoSpaceDN w:val="0"/>
        <w:adjustRightInd w:val="0"/>
        <w:spacing w:after="0" w:line="240" w:lineRule="auto"/>
        <w:rPr>
          <w:rFonts w:cs="Arial"/>
          <w:color w:val="000000" w:themeColor="text1"/>
          <w:kern w:val="0"/>
          <w:sz w:val="23"/>
          <w:szCs w:val="23"/>
        </w:rPr>
      </w:pPr>
      <w:hyperlink r:id="rId12" w:anchor="page/3/gid/1938133043/pat/15/par/E92000001/ati/502/are/E09000002/iid/94124/age/1/sex/4/cat/-1/ctp/-1/yrr/1/cid/4/tbm/1/page-options/car-do-0" w:history="1">
        <w:r w:rsidR="00746295" w:rsidRPr="009A22A6">
          <w:rPr>
            <w:rStyle w:val="Hyperlink"/>
            <w:rFonts w:cs="Arial"/>
            <w:color w:val="000000" w:themeColor="text1"/>
            <w:kern w:val="0"/>
            <w:sz w:val="23"/>
            <w:szCs w:val="23"/>
          </w:rPr>
          <w:t>Rochdale has</w:t>
        </w:r>
        <w:r w:rsidR="0018345F" w:rsidRPr="009A22A6">
          <w:rPr>
            <w:rStyle w:val="Hyperlink"/>
            <w:rFonts w:cs="Arial"/>
            <w:color w:val="000000" w:themeColor="text1"/>
            <w:kern w:val="0"/>
            <w:sz w:val="23"/>
            <w:szCs w:val="23"/>
          </w:rPr>
          <w:t xml:space="preserve"> the</w:t>
        </w:r>
        <w:r w:rsidR="00746295" w:rsidRPr="009A22A6">
          <w:rPr>
            <w:rStyle w:val="Hyperlink"/>
            <w:rFonts w:cs="Arial"/>
            <w:color w:val="000000" w:themeColor="text1"/>
            <w:kern w:val="0"/>
            <w:sz w:val="23"/>
            <w:szCs w:val="23"/>
          </w:rPr>
          <w:t xml:space="preserve"> 19</w:t>
        </w:r>
        <w:r w:rsidR="00746295" w:rsidRPr="009A22A6">
          <w:rPr>
            <w:rStyle w:val="Hyperlink"/>
            <w:color w:val="000000" w:themeColor="text1"/>
            <w:vertAlign w:val="superscript"/>
          </w:rPr>
          <w:t>th</w:t>
        </w:r>
        <w:r w:rsidR="00746295" w:rsidRPr="009A22A6">
          <w:rPr>
            <w:rStyle w:val="Hyperlink"/>
            <w:rFonts w:cs="Arial"/>
            <w:color w:val="000000" w:themeColor="text1"/>
            <w:kern w:val="0"/>
            <w:sz w:val="23"/>
            <w:szCs w:val="23"/>
          </w:rPr>
          <w:t xml:space="preserve"> highest concentration of fast food outlets per 100,000 population</w:t>
        </w:r>
      </w:hyperlink>
    </w:p>
    <w:p w14:paraId="59B03D49" w14:textId="77777777" w:rsidR="00214D32" w:rsidRPr="00E71A1D" w:rsidRDefault="00214D32" w:rsidP="00E71A1D">
      <w:pPr>
        <w:pStyle w:val="ListParagraph"/>
        <w:numPr>
          <w:ilvl w:val="1"/>
          <w:numId w:val="10"/>
        </w:numPr>
        <w:autoSpaceDE w:val="0"/>
        <w:autoSpaceDN w:val="0"/>
        <w:adjustRightInd w:val="0"/>
        <w:spacing w:after="0" w:line="240" w:lineRule="auto"/>
        <w:rPr>
          <w:rFonts w:cs="Arial"/>
          <w:kern w:val="0"/>
          <w:sz w:val="23"/>
          <w:szCs w:val="23"/>
        </w:rPr>
      </w:pPr>
      <w:r w:rsidRPr="00E71A1D">
        <w:rPr>
          <w:rFonts w:cs="Arial"/>
          <w:kern w:val="0"/>
          <w:sz w:val="23"/>
          <w:szCs w:val="23"/>
        </w:rPr>
        <w:t xml:space="preserve">Our childhood obesity rates in the borough and the specific wards affected by this application are significantly higher than regional and national averages and they are worsening. </w:t>
      </w:r>
    </w:p>
    <w:p w14:paraId="592BF801" w14:textId="77777777" w:rsidR="00214D32" w:rsidRDefault="00D82E42" w:rsidP="00E71A1D">
      <w:pPr>
        <w:pStyle w:val="ListParagraph"/>
        <w:numPr>
          <w:ilvl w:val="0"/>
          <w:numId w:val="10"/>
        </w:numPr>
        <w:autoSpaceDE w:val="0"/>
        <w:autoSpaceDN w:val="0"/>
        <w:adjustRightInd w:val="0"/>
        <w:spacing w:after="0" w:line="240" w:lineRule="auto"/>
        <w:rPr>
          <w:rFonts w:cs="Arial"/>
          <w:kern w:val="0"/>
          <w:sz w:val="23"/>
          <w:szCs w:val="23"/>
        </w:rPr>
      </w:pPr>
      <w:r>
        <w:rPr>
          <w:rFonts w:cs="Arial"/>
          <w:kern w:val="0"/>
          <w:sz w:val="23"/>
          <w:szCs w:val="23"/>
        </w:rPr>
        <w:t>this proposed development</w:t>
      </w:r>
      <w:r w:rsidRPr="00214D32">
        <w:rPr>
          <w:rFonts w:cs="Arial"/>
          <w:kern w:val="0"/>
          <w:sz w:val="23"/>
          <w:szCs w:val="23"/>
        </w:rPr>
        <w:t xml:space="preserve"> </w:t>
      </w:r>
      <w:r>
        <w:rPr>
          <w:rFonts w:cs="Arial"/>
          <w:kern w:val="0"/>
          <w:sz w:val="23"/>
          <w:szCs w:val="23"/>
        </w:rPr>
        <w:t xml:space="preserve">does not align with </w:t>
      </w:r>
      <w:r w:rsidR="00214D32" w:rsidRPr="00E71A1D">
        <w:rPr>
          <w:rFonts w:cs="Arial"/>
          <w:kern w:val="0"/>
          <w:sz w:val="23"/>
          <w:szCs w:val="23"/>
        </w:rPr>
        <w:t>NPPF recommendations in that it is within 400m of the town centre/bus station area which is a key area for young people to congregate.</w:t>
      </w:r>
    </w:p>
    <w:p w14:paraId="06D61A14" w14:textId="77777777" w:rsidR="00214D32" w:rsidRDefault="00214D32" w:rsidP="00E71A1D">
      <w:pPr>
        <w:pStyle w:val="ListParagraph"/>
        <w:numPr>
          <w:ilvl w:val="0"/>
          <w:numId w:val="10"/>
        </w:numPr>
        <w:autoSpaceDE w:val="0"/>
        <w:autoSpaceDN w:val="0"/>
        <w:adjustRightInd w:val="0"/>
        <w:spacing w:after="0" w:line="240" w:lineRule="auto"/>
        <w:rPr>
          <w:rFonts w:cs="Arial"/>
          <w:kern w:val="0"/>
          <w:sz w:val="23"/>
          <w:szCs w:val="23"/>
        </w:rPr>
      </w:pPr>
      <w:r>
        <w:rPr>
          <w:rFonts w:cs="Arial"/>
          <w:kern w:val="0"/>
          <w:sz w:val="23"/>
          <w:szCs w:val="23"/>
        </w:rPr>
        <w:t>there is already a dearth of hot food takeaways in this area which may already have pushed us beyond the 5% concentration limit as set out in our Hot Food Takeaway SPD.</w:t>
      </w:r>
      <w:r w:rsidR="00D82E42">
        <w:rPr>
          <w:rFonts w:cs="Arial"/>
          <w:kern w:val="0"/>
          <w:sz w:val="23"/>
          <w:szCs w:val="23"/>
        </w:rPr>
        <w:t xml:space="preserve"> We would like to seek advice/analysis from the planning and licensing teams in the council to see if we could assess this concentration and recommend this informs the application decision.</w:t>
      </w:r>
    </w:p>
    <w:p w14:paraId="5EB33154" w14:textId="77777777" w:rsidR="00D82E42" w:rsidRDefault="00D82E42" w:rsidP="00D82E42">
      <w:pPr>
        <w:pStyle w:val="ListParagraph"/>
        <w:numPr>
          <w:ilvl w:val="0"/>
          <w:numId w:val="10"/>
        </w:numPr>
        <w:autoSpaceDE w:val="0"/>
        <w:autoSpaceDN w:val="0"/>
        <w:adjustRightInd w:val="0"/>
        <w:spacing w:after="0" w:line="240" w:lineRule="auto"/>
        <w:rPr>
          <w:rFonts w:cs="Arial"/>
          <w:kern w:val="0"/>
          <w:sz w:val="23"/>
          <w:szCs w:val="23"/>
        </w:rPr>
      </w:pPr>
      <w:r>
        <w:rPr>
          <w:rFonts w:cs="Arial"/>
          <w:kern w:val="0"/>
          <w:sz w:val="23"/>
          <w:szCs w:val="23"/>
        </w:rPr>
        <w:t>accepting this proposal contradicts the efforts of our council and wider system and its aims to improve the health and wellbeing of our residents. This application would be counter to all the aims and objectives in the strategies outlined earlier along with the services we commission around healthy eating and physical acidity.</w:t>
      </w:r>
    </w:p>
    <w:p w14:paraId="1B7848F9" w14:textId="77777777" w:rsidR="00D82E42" w:rsidRDefault="00D82E42" w:rsidP="00E71A1D">
      <w:pPr>
        <w:pStyle w:val="ListParagraph"/>
        <w:numPr>
          <w:ilvl w:val="0"/>
          <w:numId w:val="10"/>
        </w:numPr>
        <w:autoSpaceDE w:val="0"/>
        <w:autoSpaceDN w:val="0"/>
        <w:adjustRightInd w:val="0"/>
        <w:spacing w:after="0" w:line="240" w:lineRule="auto"/>
        <w:rPr>
          <w:rFonts w:cs="Arial"/>
          <w:kern w:val="0"/>
          <w:sz w:val="23"/>
          <w:szCs w:val="23"/>
        </w:rPr>
      </w:pPr>
      <w:r>
        <w:rPr>
          <w:rFonts w:cs="Arial"/>
          <w:kern w:val="0"/>
          <w:sz w:val="23"/>
          <w:szCs w:val="23"/>
        </w:rPr>
        <w:t>this proposed development, as a drive-thru promotes sedentary behaviour and therefore contradicts the physical activity and active travel strategies for our city region and borough.</w:t>
      </w:r>
    </w:p>
    <w:p w14:paraId="709429AF" w14:textId="77777777" w:rsidR="00746295" w:rsidRPr="00E71A1D" w:rsidRDefault="00D82E42" w:rsidP="00E71A1D">
      <w:pPr>
        <w:pStyle w:val="ListParagraph"/>
        <w:numPr>
          <w:ilvl w:val="0"/>
          <w:numId w:val="10"/>
        </w:numPr>
        <w:autoSpaceDE w:val="0"/>
        <w:autoSpaceDN w:val="0"/>
        <w:adjustRightInd w:val="0"/>
        <w:spacing w:after="0" w:line="240" w:lineRule="auto"/>
        <w:rPr>
          <w:rFonts w:cs="Arial"/>
          <w:kern w:val="0"/>
          <w:sz w:val="23"/>
          <w:szCs w:val="23"/>
        </w:rPr>
      </w:pPr>
      <w:r>
        <w:rPr>
          <w:rFonts w:cs="Arial"/>
          <w:kern w:val="0"/>
          <w:sz w:val="23"/>
          <w:szCs w:val="23"/>
        </w:rPr>
        <w:t>t</w:t>
      </w:r>
      <w:r w:rsidR="00214D32">
        <w:rPr>
          <w:rFonts w:cs="Arial"/>
          <w:kern w:val="0"/>
          <w:sz w:val="23"/>
          <w:szCs w:val="23"/>
        </w:rPr>
        <w:t>here are already 2 drive thru sites from this application less t</w:t>
      </w:r>
      <w:r w:rsidR="0018345F">
        <w:rPr>
          <w:rFonts w:cs="Arial"/>
          <w:kern w:val="0"/>
          <w:sz w:val="23"/>
          <w:szCs w:val="23"/>
        </w:rPr>
        <w:t>h</w:t>
      </w:r>
      <w:r w:rsidR="00214D32">
        <w:rPr>
          <w:rFonts w:cs="Arial"/>
          <w:kern w:val="0"/>
          <w:sz w:val="23"/>
          <w:szCs w:val="23"/>
        </w:rPr>
        <w:t>an 5km from the proposed site.</w:t>
      </w:r>
    </w:p>
    <w:p w14:paraId="7F10055F" w14:textId="77777777" w:rsidR="00746295" w:rsidRDefault="00746295" w:rsidP="00127876">
      <w:pPr>
        <w:autoSpaceDE w:val="0"/>
        <w:autoSpaceDN w:val="0"/>
        <w:adjustRightInd w:val="0"/>
        <w:spacing w:after="0" w:line="240" w:lineRule="auto"/>
        <w:rPr>
          <w:rFonts w:cs="Arial"/>
          <w:kern w:val="0"/>
          <w:sz w:val="23"/>
          <w:szCs w:val="23"/>
        </w:rPr>
      </w:pPr>
    </w:p>
    <w:p w14:paraId="24AB15CF" w14:textId="77777777" w:rsidR="006F46D2" w:rsidRPr="00506ABA" w:rsidRDefault="006F46D2" w:rsidP="00127876">
      <w:pPr>
        <w:autoSpaceDE w:val="0"/>
        <w:autoSpaceDN w:val="0"/>
        <w:adjustRightInd w:val="0"/>
        <w:spacing w:after="0" w:line="240" w:lineRule="auto"/>
        <w:rPr>
          <w:rFonts w:cs="Arial"/>
          <w:kern w:val="0"/>
          <w:sz w:val="23"/>
          <w:szCs w:val="23"/>
        </w:rPr>
      </w:pPr>
      <w:r w:rsidRPr="00506ABA">
        <w:rPr>
          <w:rFonts w:cs="Arial"/>
          <w:kern w:val="0"/>
          <w:sz w:val="23"/>
          <w:szCs w:val="23"/>
        </w:rPr>
        <w:t>In conclusion, the proposed drive-through outlet will increase the availability of food high in fat, salt, and sugar,</w:t>
      </w:r>
      <w:r w:rsidR="001F2EA9">
        <w:rPr>
          <w:rFonts w:cs="Arial"/>
          <w:kern w:val="0"/>
          <w:sz w:val="23"/>
          <w:szCs w:val="23"/>
        </w:rPr>
        <w:t xml:space="preserve"> </w:t>
      </w:r>
      <w:r w:rsidR="00DD6152">
        <w:rPr>
          <w:rFonts w:cs="Arial"/>
          <w:kern w:val="0"/>
          <w:sz w:val="23"/>
          <w:szCs w:val="23"/>
        </w:rPr>
        <w:t>additionally a</w:t>
      </w:r>
      <w:r w:rsidR="001F2EA9">
        <w:rPr>
          <w:rFonts w:cs="Arial"/>
          <w:kern w:val="0"/>
          <w:sz w:val="23"/>
          <w:szCs w:val="23"/>
        </w:rPr>
        <w:t xml:space="preserve"> health impact assessment has </w:t>
      </w:r>
      <w:r w:rsidR="00DD6152">
        <w:rPr>
          <w:rFonts w:cs="Arial"/>
          <w:kern w:val="0"/>
          <w:sz w:val="23"/>
          <w:szCs w:val="23"/>
        </w:rPr>
        <w:t xml:space="preserve">not </w:t>
      </w:r>
      <w:r w:rsidR="001F2EA9">
        <w:rPr>
          <w:rFonts w:cs="Arial"/>
          <w:kern w:val="0"/>
          <w:sz w:val="23"/>
          <w:szCs w:val="23"/>
        </w:rPr>
        <w:t>been carried out,</w:t>
      </w:r>
      <w:r w:rsidR="00CF4FDD">
        <w:rPr>
          <w:rFonts w:cs="Arial"/>
          <w:kern w:val="0"/>
          <w:sz w:val="23"/>
          <w:szCs w:val="23"/>
        </w:rPr>
        <w:t xml:space="preserve"> </w:t>
      </w:r>
      <w:r w:rsidRPr="00506ABA">
        <w:rPr>
          <w:rFonts w:cs="Arial"/>
          <w:kern w:val="0"/>
          <w:sz w:val="23"/>
          <w:szCs w:val="23"/>
        </w:rPr>
        <w:t xml:space="preserve">and as such </w:t>
      </w:r>
      <w:r w:rsidR="001F2EA9">
        <w:rPr>
          <w:rFonts w:cs="Arial"/>
          <w:kern w:val="0"/>
          <w:sz w:val="23"/>
          <w:szCs w:val="23"/>
        </w:rPr>
        <w:t xml:space="preserve">I </w:t>
      </w:r>
      <w:r w:rsidRPr="00506ABA">
        <w:rPr>
          <w:rFonts w:cs="Arial"/>
          <w:kern w:val="0"/>
          <w:sz w:val="23"/>
          <w:szCs w:val="23"/>
        </w:rPr>
        <w:t>request that the development is not approved on these grounds.</w:t>
      </w:r>
    </w:p>
    <w:p w14:paraId="52706942" w14:textId="77777777" w:rsidR="009B0FF9" w:rsidRPr="00506ABA" w:rsidRDefault="009B0FF9" w:rsidP="00127876">
      <w:pPr>
        <w:autoSpaceDE w:val="0"/>
        <w:autoSpaceDN w:val="0"/>
        <w:adjustRightInd w:val="0"/>
        <w:spacing w:after="0" w:line="240" w:lineRule="auto"/>
        <w:rPr>
          <w:sz w:val="23"/>
          <w:szCs w:val="23"/>
        </w:rPr>
      </w:pPr>
    </w:p>
    <w:p w14:paraId="6488B7F6" w14:textId="77777777" w:rsidR="0011456F" w:rsidRDefault="0011456F" w:rsidP="00127876">
      <w:pPr>
        <w:autoSpaceDE w:val="0"/>
        <w:autoSpaceDN w:val="0"/>
        <w:adjustRightInd w:val="0"/>
        <w:spacing w:after="0" w:line="240" w:lineRule="auto"/>
        <w:rPr>
          <w:rFonts w:cs="Arial"/>
          <w:kern w:val="0"/>
          <w:sz w:val="23"/>
          <w:szCs w:val="23"/>
        </w:rPr>
      </w:pPr>
    </w:p>
    <w:p w14:paraId="6C064E27" w14:textId="77777777" w:rsidR="006F46D2" w:rsidRPr="00506ABA" w:rsidRDefault="006F46D2" w:rsidP="00127876">
      <w:pPr>
        <w:autoSpaceDE w:val="0"/>
        <w:autoSpaceDN w:val="0"/>
        <w:adjustRightInd w:val="0"/>
        <w:spacing w:after="0" w:line="240" w:lineRule="auto"/>
        <w:rPr>
          <w:rFonts w:cs="Arial"/>
          <w:kern w:val="0"/>
          <w:sz w:val="23"/>
          <w:szCs w:val="23"/>
        </w:rPr>
      </w:pPr>
      <w:r w:rsidRPr="00506ABA">
        <w:rPr>
          <w:rFonts w:cs="Arial"/>
          <w:kern w:val="0"/>
          <w:sz w:val="23"/>
          <w:szCs w:val="23"/>
        </w:rPr>
        <w:t>Your</w:t>
      </w:r>
      <w:r w:rsidR="00E71A1D">
        <w:rPr>
          <w:rFonts w:cs="Arial"/>
          <w:kern w:val="0"/>
          <w:sz w:val="23"/>
          <w:szCs w:val="23"/>
        </w:rPr>
        <w:t>s</w:t>
      </w:r>
      <w:r w:rsidRPr="00506ABA">
        <w:rPr>
          <w:rFonts w:cs="Arial"/>
          <w:kern w:val="0"/>
          <w:sz w:val="23"/>
          <w:szCs w:val="23"/>
        </w:rPr>
        <w:t xml:space="preserve"> Sincerely</w:t>
      </w:r>
    </w:p>
    <w:p w14:paraId="48F11CB0" w14:textId="77777777" w:rsidR="00082B4A" w:rsidRDefault="00082B4A" w:rsidP="00127876">
      <w:pPr>
        <w:autoSpaceDE w:val="0"/>
        <w:autoSpaceDN w:val="0"/>
        <w:adjustRightInd w:val="0"/>
        <w:spacing w:after="0" w:line="240" w:lineRule="auto"/>
        <w:rPr>
          <w:rFonts w:cs="Arial"/>
          <w:kern w:val="0"/>
          <w:sz w:val="23"/>
          <w:szCs w:val="23"/>
        </w:rPr>
      </w:pPr>
    </w:p>
    <w:p w14:paraId="64E662C7" w14:textId="4A51E85D" w:rsidR="009925E3" w:rsidRDefault="000931DA" w:rsidP="00127876">
      <w:pPr>
        <w:autoSpaceDE w:val="0"/>
        <w:autoSpaceDN w:val="0"/>
        <w:adjustRightInd w:val="0"/>
        <w:spacing w:after="0" w:line="240" w:lineRule="auto"/>
        <w:rPr>
          <w:rFonts w:cs="Arial"/>
          <w:kern w:val="0"/>
          <w:sz w:val="23"/>
          <w:szCs w:val="23"/>
        </w:rPr>
      </w:pPr>
      <w:r w:rsidRPr="00B3267E">
        <w:rPr>
          <w:noProof/>
          <w:lang w:eastAsia="en-GB"/>
        </w:rPr>
        <w:drawing>
          <wp:anchor distT="0" distB="0" distL="114300" distR="114300" simplePos="0" relativeHeight="251659264" behindDoc="1" locked="0" layoutInCell="1" allowOverlap="1" wp14:anchorId="434C0B1B" wp14:editId="672D47F8">
            <wp:simplePos x="0" y="0"/>
            <wp:positionH relativeFrom="column">
              <wp:posOffset>0</wp:posOffset>
            </wp:positionH>
            <wp:positionV relativeFrom="paragraph">
              <wp:posOffset>0</wp:posOffset>
            </wp:positionV>
            <wp:extent cx="1866900" cy="752475"/>
            <wp:effectExtent l="19050" t="0" r="0" b="0"/>
            <wp:wrapNone/>
            <wp:docPr id="4" name="Picture 4"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natu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66900" cy="752475"/>
                    </a:xfrm>
                    <a:prstGeom prst="rect">
                      <a:avLst/>
                    </a:prstGeom>
                    <a:noFill/>
                    <a:ln>
                      <a:noFill/>
                    </a:ln>
                  </pic:spPr>
                </pic:pic>
              </a:graphicData>
            </a:graphic>
          </wp:anchor>
        </w:drawing>
      </w:r>
    </w:p>
    <w:p w14:paraId="75685A23" w14:textId="77777777" w:rsidR="0011456F" w:rsidRPr="00506ABA" w:rsidRDefault="0011456F" w:rsidP="00127876">
      <w:pPr>
        <w:autoSpaceDE w:val="0"/>
        <w:autoSpaceDN w:val="0"/>
        <w:adjustRightInd w:val="0"/>
        <w:spacing w:after="0" w:line="240" w:lineRule="auto"/>
        <w:rPr>
          <w:rFonts w:cs="Arial"/>
          <w:kern w:val="0"/>
          <w:sz w:val="23"/>
          <w:szCs w:val="23"/>
        </w:rPr>
      </w:pPr>
    </w:p>
    <w:p w14:paraId="25CF309E" w14:textId="77777777" w:rsidR="000931DA" w:rsidRDefault="000931DA" w:rsidP="00127876">
      <w:pPr>
        <w:autoSpaceDE w:val="0"/>
        <w:autoSpaceDN w:val="0"/>
        <w:adjustRightInd w:val="0"/>
        <w:spacing w:after="0" w:line="240" w:lineRule="auto"/>
        <w:rPr>
          <w:rFonts w:cs="Arial"/>
          <w:b/>
          <w:bCs/>
          <w:kern w:val="0"/>
          <w:sz w:val="23"/>
          <w:szCs w:val="23"/>
        </w:rPr>
      </w:pPr>
    </w:p>
    <w:p w14:paraId="3FEA8637" w14:textId="77777777" w:rsidR="000931DA" w:rsidRDefault="000931DA" w:rsidP="00127876">
      <w:pPr>
        <w:autoSpaceDE w:val="0"/>
        <w:autoSpaceDN w:val="0"/>
        <w:adjustRightInd w:val="0"/>
        <w:spacing w:after="0" w:line="240" w:lineRule="auto"/>
        <w:rPr>
          <w:rFonts w:cs="Arial"/>
          <w:b/>
          <w:bCs/>
          <w:kern w:val="0"/>
          <w:sz w:val="23"/>
          <w:szCs w:val="23"/>
        </w:rPr>
      </w:pPr>
    </w:p>
    <w:p w14:paraId="3F56D57E" w14:textId="03FA99CA" w:rsidR="006F46D2" w:rsidRPr="00082B4A" w:rsidRDefault="006F46D2" w:rsidP="00127876">
      <w:pPr>
        <w:autoSpaceDE w:val="0"/>
        <w:autoSpaceDN w:val="0"/>
        <w:adjustRightInd w:val="0"/>
        <w:spacing w:after="0" w:line="240" w:lineRule="auto"/>
        <w:rPr>
          <w:rFonts w:cs="Arial"/>
          <w:b/>
          <w:bCs/>
          <w:kern w:val="0"/>
          <w:sz w:val="23"/>
          <w:szCs w:val="23"/>
        </w:rPr>
      </w:pPr>
      <w:r w:rsidRPr="00082B4A">
        <w:rPr>
          <w:rFonts w:cs="Arial"/>
          <w:b/>
          <w:bCs/>
          <w:kern w:val="0"/>
          <w:sz w:val="23"/>
          <w:szCs w:val="23"/>
        </w:rPr>
        <w:t>Kuiama Thompson</w:t>
      </w:r>
    </w:p>
    <w:p w14:paraId="01492875" w14:textId="77777777" w:rsidR="006F46D2" w:rsidRPr="00506ABA" w:rsidRDefault="006F46D2" w:rsidP="00127876">
      <w:pPr>
        <w:autoSpaceDE w:val="0"/>
        <w:autoSpaceDN w:val="0"/>
        <w:adjustRightInd w:val="0"/>
        <w:spacing w:after="0" w:line="240" w:lineRule="auto"/>
        <w:rPr>
          <w:rFonts w:cs="Arial"/>
          <w:kern w:val="0"/>
          <w:sz w:val="23"/>
          <w:szCs w:val="23"/>
        </w:rPr>
      </w:pPr>
      <w:r w:rsidRPr="00506ABA">
        <w:rPr>
          <w:rFonts w:cs="Arial"/>
          <w:kern w:val="0"/>
          <w:sz w:val="23"/>
          <w:szCs w:val="23"/>
        </w:rPr>
        <w:t>Director of Public Health and Communities</w:t>
      </w:r>
    </w:p>
    <w:p w14:paraId="6EA1B045" w14:textId="77777777" w:rsidR="0011456F" w:rsidRDefault="006F46D2" w:rsidP="00127876">
      <w:pPr>
        <w:autoSpaceDE w:val="0"/>
        <w:autoSpaceDN w:val="0"/>
        <w:adjustRightInd w:val="0"/>
        <w:spacing w:after="0" w:line="240" w:lineRule="auto"/>
        <w:rPr>
          <w:rFonts w:cs="Arial"/>
          <w:kern w:val="0"/>
          <w:sz w:val="23"/>
          <w:szCs w:val="23"/>
        </w:rPr>
      </w:pPr>
      <w:r w:rsidRPr="00506ABA">
        <w:rPr>
          <w:rFonts w:cs="Arial"/>
          <w:kern w:val="0"/>
          <w:sz w:val="23"/>
          <w:szCs w:val="23"/>
        </w:rPr>
        <w:t>Rochdale Borough Council</w:t>
      </w:r>
    </w:p>
    <w:p w14:paraId="4BF447DE" w14:textId="77777777" w:rsidR="0011456F" w:rsidRDefault="0011456F" w:rsidP="00127876">
      <w:pPr>
        <w:autoSpaceDE w:val="0"/>
        <w:autoSpaceDN w:val="0"/>
        <w:adjustRightInd w:val="0"/>
        <w:spacing w:after="0" w:line="240" w:lineRule="auto"/>
        <w:rPr>
          <w:rFonts w:cs="Arial"/>
          <w:kern w:val="0"/>
          <w:sz w:val="23"/>
          <w:szCs w:val="23"/>
        </w:rPr>
      </w:pPr>
    </w:p>
    <w:p w14:paraId="7575FE51" w14:textId="77777777" w:rsidR="0011456F" w:rsidRDefault="0011456F" w:rsidP="00127876">
      <w:pPr>
        <w:autoSpaceDE w:val="0"/>
        <w:autoSpaceDN w:val="0"/>
        <w:adjustRightInd w:val="0"/>
        <w:spacing w:after="0" w:line="240" w:lineRule="auto"/>
        <w:rPr>
          <w:rFonts w:cs="Arial"/>
          <w:kern w:val="0"/>
          <w:sz w:val="23"/>
          <w:szCs w:val="23"/>
        </w:rPr>
      </w:pPr>
    </w:p>
    <w:p w14:paraId="4AAA4E21" w14:textId="77777777" w:rsidR="0011456F" w:rsidRDefault="0011456F" w:rsidP="00127876">
      <w:pPr>
        <w:autoSpaceDE w:val="0"/>
        <w:autoSpaceDN w:val="0"/>
        <w:adjustRightInd w:val="0"/>
        <w:spacing w:after="0" w:line="240" w:lineRule="auto"/>
        <w:rPr>
          <w:rFonts w:cs="Arial"/>
          <w:kern w:val="0"/>
          <w:sz w:val="23"/>
          <w:szCs w:val="23"/>
        </w:rPr>
      </w:pPr>
    </w:p>
    <w:p w14:paraId="41FFA8B9" w14:textId="77777777" w:rsidR="006F46D2" w:rsidRPr="0011456F" w:rsidRDefault="006F46D2" w:rsidP="0018345F">
      <w:pPr>
        <w:rPr>
          <w:rFonts w:cs="Arial"/>
          <w:b/>
          <w:bCs/>
          <w:color w:val="0F4761"/>
          <w:kern w:val="0"/>
          <w:sz w:val="23"/>
          <w:szCs w:val="23"/>
        </w:rPr>
      </w:pPr>
      <w:r w:rsidRPr="0011456F">
        <w:rPr>
          <w:rFonts w:cs="Arial"/>
          <w:b/>
          <w:bCs/>
          <w:color w:val="0F4761"/>
          <w:kern w:val="0"/>
          <w:sz w:val="23"/>
          <w:szCs w:val="23"/>
        </w:rPr>
        <w:t xml:space="preserve">Appendix 1 </w:t>
      </w:r>
      <w:r w:rsidRPr="0011456F">
        <w:rPr>
          <w:rFonts w:cs="Arial0"/>
          <w:b/>
          <w:bCs/>
          <w:color w:val="0F4761"/>
          <w:kern w:val="0"/>
          <w:sz w:val="23"/>
          <w:szCs w:val="23"/>
        </w:rPr>
        <w:t xml:space="preserve">– </w:t>
      </w:r>
      <w:r w:rsidRPr="0011456F">
        <w:rPr>
          <w:rFonts w:cs="Arial"/>
          <w:b/>
          <w:bCs/>
          <w:color w:val="0F4761"/>
          <w:kern w:val="0"/>
          <w:sz w:val="23"/>
          <w:szCs w:val="23"/>
        </w:rPr>
        <w:t>Health Pro</w:t>
      </w:r>
      <w:r w:rsidRPr="0011456F">
        <w:rPr>
          <w:rFonts w:cs="Arial0"/>
          <w:b/>
          <w:bCs/>
          <w:color w:val="0F4761"/>
          <w:kern w:val="0"/>
          <w:sz w:val="23"/>
          <w:szCs w:val="23"/>
        </w:rPr>
        <w:t>fi</w:t>
      </w:r>
      <w:r w:rsidRPr="0011456F">
        <w:rPr>
          <w:rFonts w:cs="Arial"/>
          <w:b/>
          <w:bCs/>
          <w:color w:val="0F4761"/>
          <w:kern w:val="0"/>
          <w:sz w:val="23"/>
          <w:szCs w:val="23"/>
        </w:rPr>
        <w:t>les</w:t>
      </w:r>
    </w:p>
    <w:p w14:paraId="07F888B1" w14:textId="77777777" w:rsidR="0011456F" w:rsidRPr="0011456F" w:rsidRDefault="0011456F" w:rsidP="0011456F">
      <w:pPr>
        <w:autoSpaceDE w:val="0"/>
        <w:autoSpaceDN w:val="0"/>
        <w:adjustRightInd w:val="0"/>
        <w:spacing w:after="0" w:line="240" w:lineRule="auto"/>
        <w:rPr>
          <w:rFonts w:cs="Arial"/>
          <w:kern w:val="0"/>
          <w:sz w:val="23"/>
          <w:szCs w:val="23"/>
        </w:rPr>
      </w:pPr>
    </w:p>
    <w:p w14:paraId="64A0ACB7" w14:textId="77777777" w:rsidR="0011456F" w:rsidRPr="0011456F" w:rsidRDefault="0011456F" w:rsidP="0011456F">
      <w:pPr>
        <w:autoSpaceDE w:val="0"/>
        <w:autoSpaceDN w:val="0"/>
        <w:adjustRightInd w:val="0"/>
        <w:spacing w:after="0" w:line="240" w:lineRule="auto"/>
        <w:rPr>
          <w:rFonts w:cs="Arial"/>
          <w:b/>
          <w:kern w:val="0"/>
          <w:sz w:val="23"/>
          <w:szCs w:val="23"/>
        </w:rPr>
      </w:pPr>
      <w:r w:rsidRPr="0011456F">
        <w:rPr>
          <w:rFonts w:cs="Arial"/>
          <w:b/>
          <w:kern w:val="0"/>
          <w:sz w:val="23"/>
          <w:szCs w:val="23"/>
        </w:rPr>
        <w:t>Central and Falinge Ward</w:t>
      </w:r>
    </w:p>
    <w:p w14:paraId="030ECE16" w14:textId="77777777" w:rsidR="0011456F" w:rsidRPr="0011456F" w:rsidRDefault="0011456F" w:rsidP="0011456F">
      <w:pPr>
        <w:autoSpaceDE w:val="0"/>
        <w:autoSpaceDN w:val="0"/>
        <w:adjustRightInd w:val="0"/>
        <w:spacing w:after="0" w:line="240" w:lineRule="auto"/>
        <w:rPr>
          <w:rFonts w:cs="Arial"/>
          <w:kern w:val="0"/>
          <w:sz w:val="23"/>
          <w:szCs w:val="23"/>
        </w:rPr>
      </w:pPr>
    </w:p>
    <w:p w14:paraId="6A04E128" w14:textId="77777777" w:rsidR="0011456F" w:rsidRPr="0011456F" w:rsidRDefault="0011456F" w:rsidP="0011456F">
      <w:pPr>
        <w:pStyle w:val="ListParagraph"/>
        <w:numPr>
          <w:ilvl w:val="0"/>
          <w:numId w:val="8"/>
        </w:numPr>
        <w:autoSpaceDE w:val="0"/>
        <w:autoSpaceDN w:val="0"/>
        <w:adjustRightInd w:val="0"/>
        <w:spacing w:after="0" w:line="240" w:lineRule="auto"/>
        <w:rPr>
          <w:rFonts w:cs="Arial"/>
          <w:kern w:val="0"/>
          <w:sz w:val="23"/>
          <w:szCs w:val="23"/>
        </w:rPr>
      </w:pPr>
      <w:r w:rsidRPr="0011456F">
        <w:rPr>
          <w:rFonts w:cs="Arial"/>
          <w:kern w:val="0"/>
          <w:sz w:val="23"/>
          <w:szCs w:val="23"/>
        </w:rPr>
        <w:t>Male Life expectancy (3 year average 2020-22) - 73.2 years</w:t>
      </w:r>
    </w:p>
    <w:p w14:paraId="583E9A18" w14:textId="77777777" w:rsidR="0011456F" w:rsidRPr="0011456F" w:rsidRDefault="0011456F" w:rsidP="0011456F">
      <w:pPr>
        <w:pStyle w:val="ListParagraph"/>
        <w:numPr>
          <w:ilvl w:val="0"/>
          <w:numId w:val="8"/>
        </w:numPr>
        <w:autoSpaceDE w:val="0"/>
        <w:autoSpaceDN w:val="0"/>
        <w:adjustRightInd w:val="0"/>
        <w:spacing w:after="0" w:line="240" w:lineRule="auto"/>
        <w:rPr>
          <w:rFonts w:cs="Arial"/>
          <w:kern w:val="0"/>
          <w:sz w:val="23"/>
          <w:szCs w:val="23"/>
        </w:rPr>
      </w:pPr>
      <w:r w:rsidRPr="0011456F">
        <w:rPr>
          <w:rFonts w:cs="Arial"/>
          <w:kern w:val="0"/>
          <w:sz w:val="23"/>
          <w:szCs w:val="23"/>
        </w:rPr>
        <w:t xml:space="preserve">Female Life expectancy (3 year average 2020-22) </w:t>
      </w:r>
      <w:r w:rsidRPr="0011456F">
        <w:rPr>
          <w:rFonts w:cs="Arial0"/>
          <w:kern w:val="0"/>
          <w:sz w:val="23"/>
          <w:szCs w:val="23"/>
        </w:rPr>
        <w:t>– 78.5</w:t>
      </w:r>
      <w:r w:rsidRPr="0011456F">
        <w:rPr>
          <w:rFonts w:cs="Arial"/>
          <w:kern w:val="0"/>
          <w:sz w:val="23"/>
          <w:szCs w:val="23"/>
        </w:rPr>
        <w:t xml:space="preserve"> years</w:t>
      </w:r>
    </w:p>
    <w:p w14:paraId="74AA5E09" w14:textId="77777777" w:rsidR="0011456F" w:rsidRPr="0011456F" w:rsidRDefault="0011456F" w:rsidP="0011456F">
      <w:pPr>
        <w:pStyle w:val="ListParagraph"/>
        <w:numPr>
          <w:ilvl w:val="0"/>
          <w:numId w:val="8"/>
        </w:numPr>
        <w:autoSpaceDE w:val="0"/>
        <w:autoSpaceDN w:val="0"/>
        <w:adjustRightInd w:val="0"/>
        <w:spacing w:after="0" w:line="240" w:lineRule="auto"/>
        <w:rPr>
          <w:rFonts w:cs="Arial"/>
          <w:kern w:val="0"/>
          <w:sz w:val="23"/>
          <w:szCs w:val="23"/>
        </w:rPr>
      </w:pPr>
      <w:r w:rsidRPr="0011456F">
        <w:rPr>
          <w:rFonts w:cs="Arial"/>
          <w:kern w:val="0"/>
          <w:sz w:val="23"/>
          <w:szCs w:val="23"/>
        </w:rPr>
        <w:t xml:space="preserve">Child Excess weight </w:t>
      </w:r>
      <w:r w:rsidRPr="0011456F">
        <w:rPr>
          <w:rFonts w:cs="Arial0"/>
          <w:kern w:val="0"/>
          <w:sz w:val="23"/>
          <w:szCs w:val="23"/>
        </w:rPr>
        <w:t xml:space="preserve">– </w:t>
      </w:r>
      <w:r w:rsidRPr="0011456F">
        <w:rPr>
          <w:rFonts w:cs="Arial"/>
          <w:kern w:val="0"/>
          <w:sz w:val="23"/>
          <w:szCs w:val="23"/>
        </w:rPr>
        <w:t xml:space="preserve">Reception Year (2021/22-2023/24) </w:t>
      </w:r>
      <w:r w:rsidRPr="0011456F">
        <w:rPr>
          <w:rFonts w:cs="Arial0"/>
          <w:kern w:val="0"/>
          <w:sz w:val="23"/>
          <w:szCs w:val="23"/>
        </w:rPr>
        <w:t>– 17.6</w:t>
      </w:r>
      <w:r w:rsidRPr="0011456F">
        <w:rPr>
          <w:rFonts w:cs="Arial"/>
          <w:kern w:val="0"/>
          <w:sz w:val="23"/>
          <w:szCs w:val="23"/>
        </w:rPr>
        <w:t>%</w:t>
      </w:r>
    </w:p>
    <w:p w14:paraId="46E67EDF" w14:textId="77777777" w:rsidR="0011456F" w:rsidRPr="0011456F" w:rsidRDefault="0011456F" w:rsidP="0011456F">
      <w:pPr>
        <w:pStyle w:val="ListParagraph"/>
        <w:numPr>
          <w:ilvl w:val="0"/>
          <w:numId w:val="8"/>
        </w:numPr>
        <w:autoSpaceDE w:val="0"/>
        <w:autoSpaceDN w:val="0"/>
        <w:adjustRightInd w:val="0"/>
        <w:spacing w:after="0" w:line="240" w:lineRule="auto"/>
        <w:rPr>
          <w:rFonts w:cs="Arial"/>
          <w:kern w:val="0"/>
          <w:sz w:val="23"/>
          <w:szCs w:val="23"/>
        </w:rPr>
      </w:pPr>
      <w:r w:rsidRPr="0011456F">
        <w:rPr>
          <w:rFonts w:cs="Arial"/>
          <w:kern w:val="0"/>
          <w:sz w:val="23"/>
          <w:szCs w:val="23"/>
        </w:rPr>
        <w:t xml:space="preserve">Child Excess weight Year 6 (2021/22-2023/24) </w:t>
      </w:r>
      <w:r w:rsidRPr="0011456F">
        <w:rPr>
          <w:rFonts w:cs="Arial0"/>
          <w:kern w:val="0"/>
          <w:sz w:val="23"/>
          <w:szCs w:val="23"/>
        </w:rPr>
        <w:t>– 42.4</w:t>
      </w:r>
      <w:r w:rsidRPr="0011456F">
        <w:rPr>
          <w:rFonts w:cs="Arial"/>
          <w:kern w:val="0"/>
          <w:sz w:val="23"/>
          <w:szCs w:val="23"/>
        </w:rPr>
        <w:t>%</w:t>
      </w:r>
    </w:p>
    <w:p w14:paraId="139E17BE" w14:textId="77777777" w:rsidR="0011456F" w:rsidRPr="0011456F" w:rsidRDefault="0011456F" w:rsidP="0011456F">
      <w:pPr>
        <w:pStyle w:val="ListParagraph"/>
        <w:numPr>
          <w:ilvl w:val="0"/>
          <w:numId w:val="8"/>
        </w:numPr>
        <w:autoSpaceDE w:val="0"/>
        <w:autoSpaceDN w:val="0"/>
        <w:adjustRightInd w:val="0"/>
        <w:spacing w:after="0" w:line="240" w:lineRule="auto"/>
        <w:rPr>
          <w:rFonts w:cs="Arial0"/>
          <w:kern w:val="0"/>
          <w:sz w:val="23"/>
          <w:szCs w:val="23"/>
        </w:rPr>
      </w:pPr>
      <w:r w:rsidRPr="0011456F">
        <w:rPr>
          <w:rFonts w:cs="Arial0"/>
          <w:kern w:val="0"/>
          <w:sz w:val="23"/>
          <w:szCs w:val="23"/>
        </w:rPr>
        <w:t xml:space="preserve">Circulatory Disease Under 75 Mortality SMR – 214.8 (England 100, Rochdale 147.6) (2016-20) </w:t>
      </w:r>
    </w:p>
    <w:p w14:paraId="330188A0" w14:textId="77777777" w:rsidR="0011456F" w:rsidRPr="0011456F" w:rsidRDefault="0011456F" w:rsidP="0011456F">
      <w:pPr>
        <w:autoSpaceDE w:val="0"/>
        <w:autoSpaceDN w:val="0"/>
        <w:adjustRightInd w:val="0"/>
        <w:spacing w:after="0" w:line="240" w:lineRule="auto"/>
        <w:rPr>
          <w:rFonts w:cs="Arial"/>
          <w:kern w:val="0"/>
          <w:sz w:val="23"/>
          <w:szCs w:val="23"/>
        </w:rPr>
      </w:pPr>
    </w:p>
    <w:p w14:paraId="5CE3293B" w14:textId="77777777" w:rsidR="0011456F" w:rsidRPr="0011456F" w:rsidRDefault="0011456F" w:rsidP="0011456F">
      <w:pPr>
        <w:autoSpaceDE w:val="0"/>
        <w:autoSpaceDN w:val="0"/>
        <w:adjustRightInd w:val="0"/>
        <w:spacing w:after="0" w:line="240" w:lineRule="auto"/>
        <w:rPr>
          <w:rFonts w:cs="Arial"/>
          <w:b/>
          <w:kern w:val="0"/>
          <w:sz w:val="23"/>
          <w:szCs w:val="23"/>
        </w:rPr>
      </w:pPr>
      <w:r w:rsidRPr="0011456F">
        <w:rPr>
          <w:rFonts w:cs="Arial"/>
          <w:b/>
          <w:kern w:val="0"/>
          <w:sz w:val="23"/>
          <w:szCs w:val="23"/>
        </w:rPr>
        <w:t>Milkstone and Deeplish Ward</w:t>
      </w:r>
    </w:p>
    <w:p w14:paraId="11B1A4BD" w14:textId="77777777" w:rsidR="0011456F" w:rsidRPr="0011456F" w:rsidRDefault="0011456F" w:rsidP="0011456F">
      <w:pPr>
        <w:autoSpaceDE w:val="0"/>
        <w:autoSpaceDN w:val="0"/>
        <w:adjustRightInd w:val="0"/>
        <w:spacing w:after="0" w:line="240" w:lineRule="auto"/>
        <w:rPr>
          <w:rFonts w:cs="Arial"/>
          <w:b/>
          <w:kern w:val="0"/>
          <w:sz w:val="23"/>
          <w:szCs w:val="23"/>
        </w:rPr>
      </w:pPr>
    </w:p>
    <w:p w14:paraId="67099424" w14:textId="77777777" w:rsidR="0011456F" w:rsidRPr="0011456F" w:rsidRDefault="0011456F" w:rsidP="0011456F">
      <w:pPr>
        <w:pStyle w:val="ListParagraph"/>
        <w:numPr>
          <w:ilvl w:val="0"/>
          <w:numId w:val="7"/>
        </w:numPr>
        <w:autoSpaceDE w:val="0"/>
        <w:autoSpaceDN w:val="0"/>
        <w:adjustRightInd w:val="0"/>
        <w:spacing w:after="0" w:line="240" w:lineRule="auto"/>
        <w:rPr>
          <w:rFonts w:cs="Arial"/>
          <w:kern w:val="0"/>
          <w:sz w:val="23"/>
          <w:szCs w:val="23"/>
        </w:rPr>
      </w:pPr>
      <w:r w:rsidRPr="0011456F">
        <w:rPr>
          <w:rFonts w:cs="Arial"/>
          <w:kern w:val="0"/>
          <w:sz w:val="23"/>
          <w:szCs w:val="23"/>
        </w:rPr>
        <w:t>Male Life expectancy (3 year average 2020-22) – 74.6 years</w:t>
      </w:r>
    </w:p>
    <w:p w14:paraId="75850CBB" w14:textId="77777777" w:rsidR="0011456F" w:rsidRPr="0011456F" w:rsidRDefault="0011456F" w:rsidP="0011456F">
      <w:pPr>
        <w:pStyle w:val="ListParagraph"/>
        <w:numPr>
          <w:ilvl w:val="0"/>
          <w:numId w:val="7"/>
        </w:numPr>
        <w:autoSpaceDE w:val="0"/>
        <w:autoSpaceDN w:val="0"/>
        <w:adjustRightInd w:val="0"/>
        <w:spacing w:after="0" w:line="240" w:lineRule="auto"/>
        <w:rPr>
          <w:rFonts w:cs="Arial"/>
          <w:kern w:val="0"/>
          <w:sz w:val="23"/>
          <w:szCs w:val="23"/>
        </w:rPr>
      </w:pPr>
      <w:r w:rsidRPr="0011456F">
        <w:rPr>
          <w:rFonts w:cs="Arial"/>
          <w:kern w:val="0"/>
          <w:sz w:val="23"/>
          <w:szCs w:val="23"/>
        </w:rPr>
        <w:t>Female Life expectancy (3 year average 2020-22) - 77.0 years</w:t>
      </w:r>
    </w:p>
    <w:p w14:paraId="0C46521B" w14:textId="77777777" w:rsidR="0011456F" w:rsidRPr="0011456F" w:rsidRDefault="0011456F" w:rsidP="0011456F">
      <w:pPr>
        <w:pStyle w:val="ListParagraph"/>
        <w:numPr>
          <w:ilvl w:val="0"/>
          <w:numId w:val="7"/>
        </w:numPr>
        <w:autoSpaceDE w:val="0"/>
        <w:autoSpaceDN w:val="0"/>
        <w:adjustRightInd w:val="0"/>
        <w:spacing w:after="0" w:line="240" w:lineRule="auto"/>
        <w:rPr>
          <w:rFonts w:cs="Arial"/>
          <w:kern w:val="0"/>
          <w:sz w:val="23"/>
          <w:szCs w:val="23"/>
        </w:rPr>
      </w:pPr>
      <w:r w:rsidRPr="0011456F">
        <w:rPr>
          <w:rFonts w:cs="Arial"/>
          <w:kern w:val="0"/>
          <w:sz w:val="23"/>
          <w:szCs w:val="23"/>
        </w:rPr>
        <w:t xml:space="preserve">Child Excess weight </w:t>
      </w:r>
      <w:r w:rsidRPr="0011456F">
        <w:rPr>
          <w:rFonts w:cs="Arial0"/>
          <w:kern w:val="0"/>
          <w:sz w:val="23"/>
          <w:szCs w:val="23"/>
        </w:rPr>
        <w:t xml:space="preserve">– </w:t>
      </w:r>
      <w:r w:rsidRPr="0011456F">
        <w:rPr>
          <w:rFonts w:cs="Arial"/>
          <w:kern w:val="0"/>
          <w:sz w:val="23"/>
          <w:szCs w:val="23"/>
        </w:rPr>
        <w:t xml:space="preserve">Reception Year (2021/22-2023/24) </w:t>
      </w:r>
      <w:r w:rsidRPr="0011456F">
        <w:rPr>
          <w:rFonts w:cs="Arial0"/>
          <w:kern w:val="0"/>
          <w:sz w:val="23"/>
          <w:szCs w:val="23"/>
        </w:rPr>
        <w:t>– 20.2</w:t>
      </w:r>
      <w:r w:rsidRPr="0011456F">
        <w:rPr>
          <w:rFonts w:cs="Arial"/>
          <w:kern w:val="0"/>
          <w:sz w:val="23"/>
          <w:szCs w:val="23"/>
        </w:rPr>
        <w:t>%</w:t>
      </w:r>
    </w:p>
    <w:p w14:paraId="00C88624" w14:textId="77777777" w:rsidR="0011456F" w:rsidRPr="0011456F" w:rsidRDefault="0011456F" w:rsidP="0011456F">
      <w:pPr>
        <w:pStyle w:val="ListParagraph"/>
        <w:numPr>
          <w:ilvl w:val="0"/>
          <w:numId w:val="7"/>
        </w:numPr>
        <w:autoSpaceDE w:val="0"/>
        <w:autoSpaceDN w:val="0"/>
        <w:adjustRightInd w:val="0"/>
        <w:spacing w:after="0" w:line="240" w:lineRule="auto"/>
        <w:rPr>
          <w:rFonts w:cs="Arial"/>
          <w:kern w:val="0"/>
          <w:sz w:val="23"/>
          <w:szCs w:val="23"/>
        </w:rPr>
      </w:pPr>
      <w:r w:rsidRPr="0011456F">
        <w:rPr>
          <w:rFonts w:cs="Arial"/>
          <w:kern w:val="0"/>
          <w:sz w:val="23"/>
          <w:szCs w:val="23"/>
        </w:rPr>
        <w:t xml:space="preserve">Child Excess weight - Year 6 (2021/22-2023/24) </w:t>
      </w:r>
      <w:r w:rsidRPr="0011456F">
        <w:rPr>
          <w:rFonts w:cs="Arial0"/>
          <w:kern w:val="0"/>
          <w:sz w:val="23"/>
          <w:szCs w:val="23"/>
        </w:rPr>
        <w:t>– 41.0</w:t>
      </w:r>
      <w:r w:rsidRPr="0011456F">
        <w:rPr>
          <w:rFonts w:cs="Arial"/>
          <w:kern w:val="0"/>
          <w:sz w:val="23"/>
          <w:szCs w:val="23"/>
        </w:rPr>
        <w:t>%</w:t>
      </w:r>
    </w:p>
    <w:p w14:paraId="27CECCA0" w14:textId="77777777" w:rsidR="0011456F" w:rsidRPr="0011456F" w:rsidRDefault="0011456F" w:rsidP="0011456F">
      <w:pPr>
        <w:pStyle w:val="ListParagraph"/>
        <w:numPr>
          <w:ilvl w:val="0"/>
          <w:numId w:val="7"/>
        </w:numPr>
        <w:autoSpaceDE w:val="0"/>
        <w:autoSpaceDN w:val="0"/>
        <w:adjustRightInd w:val="0"/>
        <w:spacing w:after="0" w:line="240" w:lineRule="auto"/>
        <w:rPr>
          <w:rFonts w:cs="Arial0"/>
          <w:kern w:val="0"/>
          <w:sz w:val="23"/>
          <w:szCs w:val="23"/>
        </w:rPr>
      </w:pPr>
      <w:r w:rsidRPr="0011456F">
        <w:rPr>
          <w:rFonts w:cs="Arial0"/>
          <w:kern w:val="0"/>
          <w:sz w:val="23"/>
          <w:szCs w:val="23"/>
        </w:rPr>
        <w:t xml:space="preserve">Circulatory Disease Under 75 Mortality SMR – 219.3 (England 100, Rochdale 147.6) (2016-20) </w:t>
      </w:r>
    </w:p>
    <w:p w14:paraId="438CDCC9" w14:textId="77777777" w:rsidR="0011456F" w:rsidRPr="0011456F" w:rsidRDefault="0011456F" w:rsidP="0011456F">
      <w:pPr>
        <w:autoSpaceDE w:val="0"/>
        <w:autoSpaceDN w:val="0"/>
        <w:adjustRightInd w:val="0"/>
        <w:spacing w:after="0" w:line="240" w:lineRule="auto"/>
        <w:rPr>
          <w:rFonts w:cs="Arial"/>
          <w:kern w:val="0"/>
          <w:sz w:val="23"/>
          <w:szCs w:val="23"/>
        </w:rPr>
      </w:pPr>
    </w:p>
    <w:p w14:paraId="0DFED504" w14:textId="77777777" w:rsidR="0011456F" w:rsidRPr="0011456F" w:rsidRDefault="0011456F" w:rsidP="0011456F">
      <w:pPr>
        <w:autoSpaceDE w:val="0"/>
        <w:autoSpaceDN w:val="0"/>
        <w:adjustRightInd w:val="0"/>
        <w:spacing w:after="0" w:line="240" w:lineRule="auto"/>
        <w:rPr>
          <w:rFonts w:cs="Arial"/>
          <w:b/>
          <w:kern w:val="0"/>
          <w:sz w:val="23"/>
          <w:szCs w:val="23"/>
        </w:rPr>
      </w:pPr>
      <w:r w:rsidRPr="0011456F">
        <w:rPr>
          <w:rFonts w:cs="Arial"/>
          <w:b/>
          <w:kern w:val="0"/>
          <w:sz w:val="23"/>
          <w:szCs w:val="23"/>
        </w:rPr>
        <w:t>Spotland and Falinge Ward</w:t>
      </w:r>
    </w:p>
    <w:p w14:paraId="043EA8EA" w14:textId="77777777" w:rsidR="0011456F" w:rsidRPr="0011456F" w:rsidRDefault="0011456F" w:rsidP="0011456F">
      <w:pPr>
        <w:autoSpaceDE w:val="0"/>
        <w:autoSpaceDN w:val="0"/>
        <w:adjustRightInd w:val="0"/>
        <w:spacing w:after="0" w:line="240" w:lineRule="auto"/>
        <w:rPr>
          <w:rFonts w:cs="Arial"/>
          <w:b/>
          <w:kern w:val="0"/>
          <w:sz w:val="23"/>
          <w:szCs w:val="23"/>
        </w:rPr>
      </w:pPr>
    </w:p>
    <w:p w14:paraId="72E2BDCB" w14:textId="77777777" w:rsidR="0011456F" w:rsidRPr="0011456F" w:rsidRDefault="0011456F" w:rsidP="0011456F">
      <w:pPr>
        <w:pStyle w:val="ListParagraph"/>
        <w:numPr>
          <w:ilvl w:val="0"/>
          <w:numId w:val="6"/>
        </w:numPr>
        <w:autoSpaceDE w:val="0"/>
        <w:autoSpaceDN w:val="0"/>
        <w:adjustRightInd w:val="0"/>
        <w:spacing w:after="0" w:line="240" w:lineRule="auto"/>
        <w:rPr>
          <w:rFonts w:cs="Arial"/>
          <w:kern w:val="0"/>
          <w:sz w:val="23"/>
          <w:szCs w:val="23"/>
        </w:rPr>
      </w:pPr>
      <w:r w:rsidRPr="0011456F">
        <w:rPr>
          <w:rFonts w:cs="Arial"/>
          <w:kern w:val="0"/>
          <w:sz w:val="23"/>
          <w:szCs w:val="23"/>
        </w:rPr>
        <w:t>Male Life expectancy (3 year average 2020-22) – 75.8 years</w:t>
      </w:r>
    </w:p>
    <w:p w14:paraId="7F981C10" w14:textId="77777777" w:rsidR="0011456F" w:rsidRPr="0011456F" w:rsidRDefault="0011456F" w:rsidP="0011456F">
      <w:pPr>
        <w:pStyle w:val="ListParagraph"/>
        <w:numPr>
          <w:ilvl w:val="0"/>
          <w:numId w:val="6"/>
        </w:numPr>
        <w:autoSpaceDE w:val="0"/>
        <w:autoSpaceDN w:val="0"/>
        <w:adjustRightInd w:val="0"/>
        <w:spacing w:after="0" w:line="240" w:lineRule="auto"/>
        <w:rPr>
          <w:rFonts w:cs="Arial"/>
          <w:kern w:val="0"/>
          <w:sz w:val="23"/>
          <w:szCs w:val="23"/>
        </w:rPr>
      </w:pPr>
      <w:r w:rsidRPr="0011456F">
        <w:rPr>
          <w:rFonts w:cs="Arial"/>
          <w:kern w:val="0"/>
          <w:sz w:val="23"/>
          <w:szCs w:val="23"/>
        </w:rPr>
        <w:t>Female Life expectancy (3 year average 2020-22) - 81.4 years</w:t>
      </w:r>
    </w:p>
    <w:p w14:paraId="097993D1" w14:textId="77777777" w:rsidR="0011456F" w:rsidRPr="0011456F" w:rsidRDefault="0011456F" w:rsidP="0011456F">
      <w:pPr>
        <w:pStyle w:val="ListParagraph"/>
        <w:numPr>
          <w:ilvl w:val="0"/>
          <w:numId w:val="6"/>
        </w:numPr>
        <w:autoSpaceDE w:val="0"/>
        <w:autoSpaceDN w:val="0"/>
        <w:adjustRightInd w:val="0"/>
        <w:spacing w:after="0" w:line="240" w:lineRule="auto"/>
        <w:rPr>
          <w:rFonts w:cs="Arial"/>
          <w:kern w:val="0"/>
          <w:sz w:val="23"/>
          <w:szCs w:val="23"/>
        </w:rPr>
      </w:pPr>
      <w:r w:rsidRPr="0011456F">
        <w:rPr>
          <w:rFonts w:cs="Arial"/>
          <w:kern w:val="0"/>
          <w:sz w:val="23"/>
          <w:szCs w:val="23"/>
        </w:rPr>
        <w:t xml:space="preserve">Child Excess weight </w:t>
      </w:r>
      <w:r w:rsidRPr="0011456F">
        <w:rPr>
          <w:rFonts w:cs="Arial0"/>
          <w:kern w:val="0"/>
          <w:sz w:val="23"/>
          <w:szCs w:val="23"/>
        </w:rPr>
        <w:t xml:space="preserve">– </w:t>
      </w:r>
      <w:r w:rsidRPr="0011456F">
        <w:rPr>
          <w:rFonts w:cs="Arial"/>
          <w:kern w:val="0"/>
          <w:sz w:val="23"/>
          <w:szCs w:val="23"/>
        </w:rPr>
        <w:t>Reception Year (2021/22-2023/24) – 24.4%</w:t>
      </w:r>
    </w:p>
    <w:p w14:paraId="18287219" w14:textId="77777777" w:rsidR="0011456F" w:rsidRPr="0011456F" w:rsidRDefault="0011456F" w:rsidP="0011456F">
      <w:pPr>
        <w:pStyle w:val="ListParagraph"/>
        <w:numPr>
          <w:ilvl w:val="0"/>
          <w:numId w:val="6"/>
        </w:numPr>
        <w:autoSpaceDE w:val="0"/>
        <w:autoSpaceDN w:val="0"/>
        <w:adjustRightInd w:val="0"/>
        <w:spacing w:after="0" w:line="240" w:lineRule="auto"/>
        <w:rPr>
          <w:rFonts w:cs="Arial"/>
          <w:kern w:val="0"/>
          <w:sz w:val="23"/>
          <w:szCs w:val="23"/>
        </w:rPr>
      </w:pPr>
      <w:r w:rsidRPr="0011456F">
        <w:rPr>
          <w:rFonts w:cs="Arial"/>
          <w:kern w:val="0"/>
          <w:sz w:val="23"/>
          <w:szCs w:val="23"/>
        </w:rPr>
        <w:t>Child Excess weight - Year 6 (2021/22-2023/24) – 37.2%</w:t>
      </w:r>
    </w:p>
    <w:p w14:paraId="62ADF342" w14:textId="77777777" w:rsidR="0011456F" w:rsidRPr="0011456F" w:rsidRDefault="0011456F" w:rsidP="0011456F">
      <w:pPr>
        <w:pStyle w:val="ListParagraph"/>
        <w:numPr>
          <w:ilvl w:val="0"/>
          <w:numId w:val="6"/>
        </w:numPr>
        <w:autoSpaceDE w:val="0"/>
        <w:autoSpaceDN w:val="0"/>
        <w:adjustRightInd w:val="0"/>
        <w:spacing w:after="0" w:line="240" w:lineRule="auto"/>
        <w:rPr>
          <w:rFonts w:cs="Arial0"/>
          <w:kern w:val="0"/>
          <w:sz w:val="23"/>
          <w:szCs w:val="23"/>
        </w:rPr>
      </w:pPr>
      <w:r w:rsidRPr="0011456F">
        <w:rPr>
          <w:rFonts w:cs="Arial0"/>
          <w:kern w:val="0"/>
          <w:sz w:val="23"/>
          <w:szCs w:val="23"/>
        </w:rPr>
        <w:t xml:space="preserve">Circulatory Disease Under 75 Mortality SMR – 127.8 (England 100, Rochdale 147.6) (2016-20) </w:t>
      </w:r>
    </w:p>
    <w:p w14:paraId="465A246F" w14:textId="77777777" w:rsidR="0011456F" w:rsidRPr="0011456F" w:rsidRDefault="0011456F" w:rsidP="0011456F">
      <w:pPr>
        <w:autoSpaceDE w:val="0"/>
        <w:autoSpaceDN w:val="0"/>
        <w:adjustRightInd w:val="0"/>
        <w:spacing w:after="0" w:line="240" w:lineRule="auto"/>
        <w:rPr>
          <w:rFonts w:cs="Arial"/>
          <w:kern w:val="0"/>
          <w:sz w:val="23"/>
          <w:szCs w:val="23"/>
        </w:rPr>
      </w:pPr>
    </w:p>
    <w:p w14:paraId="0B34A107" w14:textId="77777777" w:rsidR="0043698B" w:rsidRPr="00506ABA" w:rsidRDefault="0043698B" w:rsidP="006F46D2">
      <w:pPr>
        <w:autoSpaceDE w:val="0"/>
        <w:autoSpaceDN w:val="0"/>
        <w:adjustRightInd w:val="0"/>
        <w:spacing w:after="0" w:line="240" w:lineRule="auto"/>
        <w:rPr>
          <w:rFonts w:cs="Arial0"/>
          <w:kern w:val="0"/>
          <w:sz w:val="23"/>
          <w:szCs w:val="23"/>
        </w:rPr>
      </w:pPr>
    </w:p>
    <w:p w14:paraId="7D122FD4" w14:textId="77777777" w:rsidR="0043698B" w:rsidRPr="0011456F" w:rsidRDefault="0043698B" w:rsidP="0043698B">
      <w:pPr>
        <w:autoSpaceDE w:val="0"/>
        <w:autoSpaceDN w:val="0"/>
        <w:adjustRightInd w:val="0"/>
        <w:spacing w:after="0" w:line="240" w:lineRule="auto"/>
        <w:rPr>
          <w:rFonts w:cs="Arial"/>
          <w:b/>
          <w:bCs/>
          <w:color w:val="0F4761"/>
          <w:kern w:val="0"/>
          <w:sz w:val="23"/>
          <w:szCs w:val="23"/>
        </w:rPr>
      </w:pPr>
      <w:r w:rsidRPr="0011456F">
        <w:rPr>
          <w:rFonts w:cs="Arial"/>
          <w:b/>
          <w:bCs/>
          <w:color w:val="0F4761"/>
          <w:kern w:val="0"/>
          <w:sz w:val="23"/>
          <w:szCs w:val="23"/>
        </w:rPr>
        <w:t xml:space="preserve">Appendix 2 NPPF </w:t>
      </w:r>
    </w:p>
    <w:p w14:paraId="3DC1D140" w14:textId="77777777" w:rsidR="0043698B" w:rsidRPr="00506ABA" w:rsidRDefault="0043698B" w:rsidP="0043698B">
      <w:pPr>
        <w:autoSpaceDE w:val="0"/>
        <w:autoSpaceDN w:val="0"/>
        <w:adjustRightInd w:val="0"/>
        <w:spacing w:after="0" w:line="240" w:lineRule="auto"/>
        <w:rPr>
          <w:rFonts w:cs="Arial"/>
          <w:color w:val="000000"/>
          <w:kern w:val="0"/>
          <w:sz w:val="23"/>
          <w:szCs w:val="23"/>
        </w:rPr>
      </w:pPr>
    </w:p>
    <w:p w14:paraId="4F855A31" w14:textId="77777777" w:rsidR="0043698B" w:rsidRPr="00506ABA" w:rsidRDefault="0043698B" w:rsidP="0043698B">
      <w:pPr>
        <w:autoSpaceDE w:val="0"/>
        <w:autoSpaceDN w:val="0"/>
        <w:adjustRightInd w:val="0"/>
        <w:spacing w:after="0" w:line="240" w:lineRule="auto"/>
        <w:rPr>
          <w:rFonts w:cs="Arial"/>
          <w:b/>
          <w:bCs/>
          <w:color w:val="000000"/>
          <w:kern w:val="0"/>
          <w:sz w:val="23"/>
          <w:szCs w:val="23"/>
        </w:rPr>
      </w:pPr>
      <w:r w:rsidRPr="00506ABA">
        <w:rPr>
          <w:rFonts w:cs="Arial"/>
          <w:b/>
          <w:bCs/>
          <w:color w:val="000000"/>
          <w:kern w:val="0"/>
          <w:sz w:val="23"/>
          <w:szCs w:val="23"/>
        </w:rPr>
        <w:t>National Planning Policy Framework - December 2024</w:t>
      </w:r>
    </w:p>
    <w:p w14:paraId="49E1F0C1" w14:textId="77777777" w:rsidR="0043698B" w:rsidRPr="00506ABA" w:rsidRDefault="0043698B" w:rsidP="0043698B">
      <w:pPr>
        <w:autoSpaceDE w:val="0"/>
        <w:autoSpaceDN w:val="0"/>
        <w:adjustRightInd w:val="0"/>
        <w:spacing w:after="0" w:line="240" w:lineRule="auto"/>
        <w:rPr>
          <w:rFonts w:cs="Arial"/>
          <w:color w:val="000000"/>
          <w:kern w:val="0"/>
          <w:sz w:val="23"/>
          <w:szCs w:val="23"/>
        </w:rPr>
      </w:pPr>
      <w:r w:rsidRPr="00506ABA">
        <w:rPr>
          <w:rFonts w:eastAsia="Symbol0" w:cs="Symbol0"/>
          <w:color w:val="000000"/>
          <w:kern w:val="0"/>
          <w:sz w:val="23"/>
          <w:szCs w:val="23"/>
        </w:rPr>
        <w:t xml:space="preserve"> </w:t>
      </w:r>
      <w:r w:rsidRPr="00506ABA">
        <w:rPr>
          <w:rFonts w:cs="Arial"/>
          <w:color w:val="000000"/>
          <w:kern w:val="0"/>
          <w:sz w:val="23"/>
          <w:szCs w:val="23"/>
        </w:rPr>
        <w:t>Paragraph 96 (c) - Planning policies and decisions should aim to enable and support healthy lives, through promoting good health and preventing ill-health. This includes supporting access to healthier food, particularly in areas with health inequalities.</w:t>
      </w:r>
    </w:p>
    <w:p w14:paraId="7BDDE59D" w14:textId="77777777" w:rsidR="0043698B" w:rsidRPr="00506ABA" w:rsidRDefault="0043698B" w:rsidP="0043698B">
      <w:pPr>
        <w:autoSpaceDE w:val="0"/>
        <w:autoSpaceDN w:val="0"/>
        <w:adjustRightInd w:val="0"/>
        <w:spacing w:after="0" w:line="240" w:lineRule="auto"/>
        <w:rPr>
          <w:rFonts w:cs="Arial"/>
          <w:color w:val="000000"/>
          <w:kern w:val="0"/>
          <w:sz w:val="23"/>
          <w:szCs w:val="23"/>
        </w:rPr>
      </w:pPr>
      <w:r w:rsidRPr="00506ABA">
        <w:rPr>
          <w:rFonts w:eastAsia="Symbol0" w:cs="Symbol0"/>
          <w:color w:val="000000"/>
          <w:kern w:val="0"/>
          <w:sz w:val="23"/>
          <w:szCs w:val="23"/>
        </w:rPr>
        <w:t xml:space="preserve"> </w:t>
      </w:r>
      <w:r w:rsidRPr="00506ABA">
        <w:rPr>
          <w:rFonts w:cs="Arial"/>
          <w:color w:val="000000"/>
          <w:kern w:val="0"/>
          <w:sz w:val="23"/>
          <w:szCs w:val="23"/>
        </w:rPr>
        <w:t>Paragraph 97 - Local planning authorities should refuse applications for hot food takeaways and fast-food outlets:</w:t>
      </w:r>
    </w:p>
    <w:p w14:paraId="0ABEBF82" w14:textId="77777777" w:rsidR="0043698B" w:rsidRPr="00506ABA" w:rsidRDefault="0043698B" w:rsidP="0043698B">
      <w:pPr>
        <w:autoSpaceDE w:val="0"/>
        <w:autoSpaceDN w:val="0"/>
        <w:adjustRightInd w:val="0"/>
        <w:spacing w:after="0" w:line="240" w:lineRule="auto"/>
        <w:rPr>
          <w:rFonts w:cs="Arial"/>
          <w:color w:val="000000"/>
          <w:kern w:val="0"/>
          <w:sz w:val="23"/>
          <w:szCs w:val="23"/>
        </w:rPr>
      </w:pPr>
      <w:r w:rsidRPr="00506ABA">
        <w:rPr>
          <w:rFonts w:cs="Arial"/>
          <w:color w:val="000000"/>
          <w:kern w:val="0"/>
          <w:sz w:val="23"/>
          <w:szCs w:val="23"/>
        </w:rPr>
        <w:t>(a) within walking distance of schools and other places where children and young people congregate, unless the location is within a designated town centre.</w:t>
      </w:r>
    </w:p>
    <w:p w14:paraId="52C5A149" w14:textId="77777777" w:rsidR="0043698B" w:rsidRPr="00506ABA" w:rsidRDefault="0043698B" w:rsidP="0043698B">
      <w:pPr>
        <w:autoSpaceDE w:val="0"/>
        <w:autoSpaceDN w:val="0"/>
        <w:adjustRightInd w:val="0"/>
        <w:spacing w:after="0" w:line="240" w:lineRule="auto"/>
        <w:rPr>
          <w:rFonts w:cs="Arial"/>
          <w:color w:val="000000"/>
          <w:kern w:val="0"/>
          <w:sz w:val="23"/>
          <w:szCs w:val="23"/>
        </w:rPr>
      </w:pPr>
      <w:r w:rsidRPr="00506ABA">
        <w:rPr>
          <w:rFonts w:cs="Arial"/>
          <w:color w:val="000000"/>
          <w:kern w:val="0"/>
          <w:sz w:val="23"/>
          <w:szCs w:val="23"/>
        </w:rPr>
        <w:t>(b) in locations where there is evidence that a concentration of such uses is having an</w:t>
      </w:r>
    </w:p>
    <w:p w14:paraId="02C95D2B" w14:textId="77777777" w:rsidR="00082B4A" w:rsidRPr="009925E3" w:rsidRDefault="0043698B" w:rsidP="0043698B">
      <w:pPr>
        <w:autoSpaceDE w:val="0"/>
        <w:autoSpaceDN w:val="0"/>
        <w:adjustRightInd w:val="0"/>
        <w:spacing w:after="0" w:line="240" w:lineRule="auto"/>
        <w:rPr>
          <w:rFonts w:cs="Arial"/>
          <w:color w:val="000000"/>
          <w:kern w:val="0"/>
          <w:sz w:val="23"/>
          <w:szCs w:val="23"/>
        </w:rPr>
      </w:pPr>
      <w:r w:rsidRPr="00506ABA">
        <w:rPr>
          <w:rFonts w:cs="Arial"/>
          <w:color w:val="000000"/>
          <w:kern w:val="0"/>
          <w:sz w:val="23"/>
          <w:szCs w:val="23"/>
        </w:rPr>
        <w:t>adverse impact on local health, pollution, or anti-social behaviour.</w:t>
      </w:r>
    </w:p>
    <w:sectPr w:rsidR="00082B4A" w:rsidRPr="009925E3" w:rsidSect="00E71A1D">
      <w:footerReference w:type="default" r:id="rId14"/>
      <w:pgSz w:w="11906" w:h="16838"/>
      <w:pgMar w:top="709"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2A956" w14:textId="77777777" w:rsidR="00897F5A" w:rsidRDefault="00897F5A" w:rsidP="006F46D2">
      <w:pPr>
        <w:spacing w:after="0" w:line="240" w:lineRule="auto"/>
      </w:pPr>
      <w:r>
        <w:separator/>
      </w:r>
    </w:p>
  </w:endnote>
  <w:endnote w:type="continuationSeparator" w:id="0">
    <w:p w14:paraId="1005E675" w14:textId="77777777" w:rsidR="00897F5A" w:rsidRDefault="00897F5A" w:rsidP="006F4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0">
    <w:altName w:val="Arial"/>
    <w:panose1 w:val="00000000000000000000"/>
    <w:charset w:val="00"/>
    <w:family w:val="auto"/>
    <w:notTrueType/>
    <w:pitch w:val="default"/>
    <w:sig w:usb0="00000003" w:usb1="00000000" w:usb2="00000000" w:usb3="00000000" w:csb0="00000001" w:csb1="00000000"/>
  </w:font>
  <w:font w:name="Symbol0">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846374"/>
      <w:docPartObj>
        <w:docPartGallery w:val="Page Numbers (Bottom of Page)"/>
        <w:docPartUnique/>
      </w:docPartObj>
    </w:sdtPr>
    <w:sdtEndPr/>
    <w:sdtContent>
      <w:p w14:paraId="7C2B8AAC" w14:textId="5D65DB64" w:rsidR="006F46D2" w:rsidRDefault="006F46D2">
        <w:pPr>
          <w:pStyle w:val="Footer"/>
          <w:jc w:val="center"/>
        </w:pPr>
        <w:r>
          <w:fldChar w:fldCharType="begin"/>
        </w:r>
        <w:r>
          <w:instrText>PAGE   \* MERGEFORMAT</w:instrText>
        </w:r>
        <w:r>
          <w:fldChar w:fldCharType="separate"/>
        </w:r>
        <w:r w:rsidR="00630735">
          <w:rPr>
            <w:noProof/>
          </w:rPr>
          <w:t>1</w:t>
        </w:r>
        <w:r>
          <w:fldChar w:fldCharType="end"/>
        </w:r>
      </w:p>
    </w:sdtContent>
  </w:sdt>
  <w:p w14:paraId="2D73D030" w14:textId="77777777" w:rsidR="006F46D2" w:rsidRDefault="006F46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65547A" w14:textId="77777777" w:rsidR="00897F5A" w:rsidRDefault="00897F5A" w:rsidP="006F46D2">
      <w:pPr>
        <w:spacing w:after="0" w:line="240" w:lineRule="auto"/>
      </w:pPr>
      <w:r>
        <w:separator/>
      </w:r>
    </w:p>
  </w:footnote>
  <w:footnote w:type="continuationSeparator" w:id="0">
    <w:p w14:paraId="779CD49A" w14:textId="77777777" w:rsidR="00897F5A" w:rsidRDefault="00897F5A" w:rsidP="006F46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37F18"/>
    <w:multiLevelType w:val="hybridMultilevel"/>
    <w:tmpl w:val="3F588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F742FC"/>
    <w:multiLevelType w:val="hybridMultilevel"/>
    <w:tmpl w:val="E2EE5DEC"/>
    <w:lvl w:ilvl="0" w:tplc="B83C7CF8">
      <w:start w:val="1"/>
      <w:numFmt w:val="bullet"/>
      <w:lvlText w:val="•"/>
      <w:lvlJc w:val="left"/>
      <w:pPr>
        <w:tabs>
          <w:tab w:val="num" w:pos="720"/>
        </w:tabs>
        <w:ind w:left="720" w:hanging="360"/>
      </w:pPr>
      <w:rPr>
        <w:rFonts w:ascii="Arial" w:hAnsi="Arial" w:hint="default"/>
      </w:rPr>
    </w:lvl>
    <w:lvl w:ilvl="1" w:tplc="9E103E32" w:tentative="1">
      <w:start w:val="1"/>
      <w:numFmt w:val="bullet"/>
      <w:lvlText w:val="•"/>
      <w:lvlJc w:val="left"/>
      <w:pPr>
        <w:tabs>
          <w:tab w:val="num" w:pos="1440"/>
        </w:tabs>
        <w:ind w:left="1440" w:hanging="360"/>
      </w:pPr>
      <w:rPr>
        <w:rFonts w:ascii="Arial" w:hAnsi="Arial" w:hint="default"/>
      </w:rPr>
    </w:lvl>
    <w:lvl w:ilvl="2" w:tplc="8556DEE2" w:tentative="1">
      <w:start w:val="1"/>
      <w:numFmt w:val="bullet"/>
      <w:lvlText w:val="•"/>
      <w:lvlJc w:val="left"/>
      <w:pPr>
        <w:tabs>
          <w:tab w:val="num" w:pos="2160"/>
        </w:tabs>
        <w:ind w:left="2160" w:hanging="360"/>
      </w:pPr>
      <w:rPr>
        <w:rFonts w:ascii="Arial" w:hAnsi="Arial" w:hint="default"/>
      </w:rPr>
    </w:lvl>
    <w:lvl w:ilvl="3" w:tplc="25C68494" w:tentative="1">
      <w:start w:val="1"/>
      <w:numFmt w:val="bullet"/>
      <w:lvlText w:val="•"/>
      <w:lvlJc w:val="left"/>
      <w:pPr>
        <w:tabs>
          <w:tab w:val="num" w:pos="2880"/>
        </w:tabs>
        <w:ind w:left="2880" w:hanging="360"/>
      </w:pPr>
      <w:rPr>
        <w:rFonts w:ascii="Arial" w:hAnsi="Arial" w:hint="default"/>
      </w:rPr>
    </w:lvl>
    <w:lvl w:ilvl="4" w:tplc="7FAEC8BE" w:tentative="1">
      <w:start w:val="1"/>
      <w:numFmt w:val="bullet"/>
      <w:lvlText w:val="•"/>
      <w:lvlJc w:val="left"/>
      <w:pPr>
        <w:tabs>
          <w:tab w:val="num" w:pos="3600"/>
        </w:tabs>
        <w:ind w:left="3600" w:hanging="360"/>
      </w:pPr>
      <w:rPr>
        <w:rFonts w:ascii="Arial" w:hAnsi="Arial" w:hint="default"/>
      </w:rPr>
    </w:lvl>
    <w:lvl w:ilvl="5" w:tplc="B5FAA5CE" w:tentative="1">
      <w:start w:val="1"/>
      <w:numFmt w:val="bullet"/>
      <w:lvlText w:val="•"/>
      <w:lvlJc w:val="left"/>
      <w:pPr>
        <w:tabs>
          <w:tab w:val="num" w:pos="4320"/>
        </w:tabs>
        <w:ind w:left="4320" w:hanging="360"/>
      </w:pPr>
      <w:rPr>
        <w:rFonts w:ascii="Arial" w:hAnsi="Arial" w:hint="default"/>
      </w:rPr>
    </w:lvl>
    <w:lvl w:ilvl="6" w:tplc="5FD021C6" w:tentative="1">
      <w:start w:val="1"/>
      <w:numFmt w:val="bullet"/>
      <w:lvlText w:val="•"/>
      <w:lvlJc w:val="left"/>
      <w:pPr>
        <w:tabs>
          <w:tab w:val="num" w:pos="5040"/>
        </w:tabs>
        <w:ind w:left="5040" w:hanging="360"/>
      </w:pPr>
      <w:rPr>
        <w:rFonts w:ascii="Arial" w:hAnsi="Arial" w:hint="default"/>
      </w:rPr>
    </w:lvl>
    <w:lvl w:ilvl="7" w:tplc="F334B534" w:tentative="1">
      <w:start w:val="1"/>
      <w:numFmt w:val="bullet"/>
      <w:lvlText w:val="•"/>
      <w:lvlJc w:val="left"/>
      <w:pPr>
        <w:tabs>
          <w:tab w:val="num" w:pos="5760"/>
        </w:tabs>
        <w:ind w:left="5760" w:hanging="360"/>
      </w:pPr>
      <w:rPr>
        <w:rFonts w:ascii="Arial" w:hAnsi="Arial" w:hint="default"/>
      </w:rPr>
    </w:lvl>
    <w:lvl w:ilvl="8" w:tplc="22BE2F5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39F4329"/>
    <w:multiLevelType w:val="hybridMultilevel"/>
    <w:tmpl w:val="EE3ABB76"/>
    <w:lvl w:ilvl="0" w:tplc="994EAFA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FD6904"/>
    <w:multiLevelType w:val="hybridMultilevel"/>
    <w:tmpl w:val="5E462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B57002"/>
    <w:multiLevelType w:val="hybridMultilevel"/>
    <w:tmpl w:val="AAC84196"/>
    <w:lvl w:ilvl="0" w:tplc="6DDE5FA4">
      <w:start w:val="1"/>
      <w:numFmt w:val="bullet"/>
      <w:lvlText w:val="•"/>
      <w:lvlJc w:val="left"/>
      <w:pPr>
        <w:tabs>
          <w:tab w:val="num" w:pos="720"/>
        </w:tabs>
        <w:ind w:left="720" w:hanging="360"/>
      </w:pPr>
      <w:rPr>
        <w:rFonts w:ascii="Arial" w:hAnsi="Arial" w:hint="default"/>
      </w:rPr>
    </w:lvl>
    <w:lvl w:ilvl="1" w:tplc="81EA783E" w:tentative="1">
      <w:start w:val="1"/>
      <w:numFmt w:val="bullet"/>
      <w:lvlText w:val="•"/>
      <w:lvlJc w:val="left"/>
      <w:pPr>
        <w:tabs>
          <w:tab w:val="num" w:pos="1440"/>
        </w:tabs>
        <w:ind w:left="1440" w:hanging="360"/>
      </w:pPr>
      <w:rPr>
        <w:rFonts w:ascii="Arial" w:hAnsi="Arial" w:hint="default"/>
      </w:rPr>
    </w:lvl>
    <w:lvl w:ilvl="2" w:tplc="8508EE36" w:tentative="1">
      <w:start w:val="1"/>
      <w:numFmt w:val="bullet"/>
      <w:lvlText w:val="•"/>
      <w:lvlJc w:val="left"/>
      <w:pPr>
        <w:tabs>
          <w:tab w:val="num" w:pos="2160"/>
        </w:tabs>
        <w:ind w:left="2160" w:hanging="360"/>
      </w:pPr>
      <w:rPr>
        <w:rFonts w:ascii="Arial" w:hAnsi="Arial" w:hint="default"/>
      </w:rPr>
    </w:lvl>
    <w:lvl w:ilvl="3" w:tplc="55AAC8C8" w:tentative="1">
      <w:start w:val="1"/>
      <w:numFmt w:val="bullet"/>
      <w:lvlText w:val="•"/>
      <w:lvlJc w:val="left"/>
      <w:pPr>
        <w:tabs>
          <w:tab w:val="num" w:pos="2880"/>
        </w:tabs>
        <w:ind w:left="2880" w:hanging="360"/>
      </w:pPr>
      <w:rPr>
        <w:rFonts w:ascii="Arial" w:hAnsi="Arial" w:hint="default"/>
      </w:rPr>
    </w:lvl>
    <w:lvl w:ilvl="4" w:tplc="2FE4BB86" w:tentative="1">
      <w:start w:val="1"/>
      <w:numFmt w:val="bullet"/>
      <w:lvlText w:val="•"/>
      <w:lvlJc w:val="left"/>
      <w:pPr>
        <w:tabs>
          <w:tab w:val="num" w:pos="3600"/>
        </w:tabs>
        <w:ind w:left="3600" w:hanging="360"/>
      </w:pPr>
      <w:rPr>
        <w:rFonts w:ascii="Arial" w:hAnsi="Arial" w:hint="default"/>
      </w:rPr>
    </w:lvl>
    <w:lvl w:ilvl="5" w:tplc="7310B3B4" w:tentative="1">
      <w:start w:val="1"/>
      <w:numFmt w:val="bullet"/>
      <w:lvlText w:val="•"/>
      <w:lvlJc w:val="left"/>
      <w:pPr>
        <w:tabs>
          <w:tab w:val="num" w:pos="4320"/>
        </w:tabs>
        <w:ind w:left="4320" w:hanging="360"/>
      </w:pPr>
      <w:rPr>
        <w:rFonts w:ascii="Arial" w:hAnsi="Arial" w:hint="default"/>
      </w:rPr>
    </w:lvl>
    <w:lvl w:ilvl="6" w:tplc="907660CC" w:tentative="1">
      <w:start w:val="1"/>
      <w:numFmt w:val="bullet"/>
      <w:lvlText w:val="•"/>
      <w:lvlJc w:val="left"/>
      <w:pPr>
        <w:tabs>
          <w:tab w:val="num" w:pos="5040"/>
        </w:tabs>
        <w:ind w:left="5040" w:hanging="360"/>
      </w:pPr>
      <w:rPr>
        <w:rFonts w:ascii="Arial" w:hAnsi="Arial" w:hint="default"/>
      </w:rPr>
    </w:lvl>
    <w:lvl w:ilvl="7" w:tplc="037C2D02" w:tentative="1">
      <w:start w:val="1"/>
      <w:numFmt w:val="bullet"/>
      <w:lvlText w:val="•"/>
      <w:lvlJc w:val="left"/>
      <w:pPr>
        <w:tabs>
          <w:tab w:val="num" w:pos="5760"/>
        </w:tabs>
        <w:ind w:left="5760" w:hanging="360"/>
      </w:pPr>
      <w:rPr>
        <w:rFonts w:ascii="Arial" w:hAnsi="Arial" w:hint="default"/>
      </w:rPr>
    </w:lvl>
    <w:lvl w:ilvl="8" w:tplc="2896573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A2431AD"/>
    <w:multiLevelType w:val="hybridMultilevel"/>
    <w:tmpl w:val="E8A0E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1E228E"/>
    <w:multiLevelType w:val="hybridMultilevel"/>
    <w:tmpl w:val="D30E6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ED48E5"/>
    <w:multiLevelType w:val="hybridMultilevel"/>
    <w:tmpl w:val="D624D57A"/>
    <w:lvl w:ilvl="0" w:tplc="24346032">
      <w:start w:val="1"/>
      <w:numFmt w:val="decimal"/>
      <w:lvlText w:val="%1."/>
      <w:lvlJc w:val="left"/>
      <w:pPr>
        <w:ind w:left="720" w:hanging="360"/>
      </w:pPr>
    </w:lvl>
    <w:lvl w:ilvl="1" w:tplc="F4CA9CF4">
      <w:start w:val="1"/>
      <w:numFmt w:val="lowerLetter"/>
      <w:lvlText w:val="%2."/>
      <w:lvlJc w:val="left"/>
      <w:pPr>
        <w:ind w:left="1440" w:hanging="360"/>
      </w:pPr>
    </w:lvl>
    <w:lvl w:ilvl="2" w:tplc="B5587426">
      <w:start w:val="1"/>
      <w:numFmt w:val="lowerRoman"/>
      <w:lvlText w:val="%3."/>
      <w:lvlJc w:val="right"/>
      <w:pPr>
        <w:ind w:left="2160" w:hanging="180"/>
      </w:pPr>
    </w:lvl>
    <w:lvl w:ilvl="3" w:tplc="6D3E5D02">
      <w:start w:val="1"/>
      <w:numFmt w:val="decimal"/>
      <w:lvlText w:val="%4."/>
      <w:lvlJc w:val="left"/>
      <w:pPr>
        <w:ind w:left="2880" w:hanging="360"/>
      </w:pPr>
    </w:lvl>
    <w:lvl w:ilvl="4" w:tplc="A5B0C118">
      <w:start w:val="1"/>
      <w:numFmt w:val="lowerLetter"/>
      <w:lvlText w:val="%5."/>
      <w:lvlJc w:val="left"/>
      <w:pPr>
        <w:ind w:left="3600" w:hanging="360"/>
      </w:pPr>
    </w:lvl>
    <w:lvl w:ilvl="5" w:tplc="3188A1C2">
      <w:start w:val="1"/>
      <w:numFmt w:val="lowerRoman"/>
      <w:lvlText w:val="%6."/>
      <w:lvlJc w:val="right"/>
      <w:pPr>
        <w:ind w:left="4320" w:hanging="180"/>
      </w:pPr>
    </w:lvl>
    <w:lvl w:ilvl="6" w:tplc="0CD483BE">
      <w:start w:val="1"/>
      <w:numFmt w:val="decimal"/>
      <w:lvlText w:val="%7."/>
      <w:lvlJc w:val="left"/>
      <w:pPr>
        <w:ind w:left="5040" w:hanging="360"/>
      </w:pPr>
    </w:lvl>
    <w:lvl w:ilvl="7" w:tplc="9544DA0E">
      <w:start w:val="1"/>
      <w:numFmt w:val="lowerLetter"/>
      <w:lvlText w:val="%8."/>
      <w:lvlJc w:val="left"/>
      <w:pPr>
        <w:ind w:left="5760" w:hanging="360"/>
      </w:pPr>
    </w:lvl>
    <w:lvl w:ilvl="8" w:tplc="0212BA68">
      <w:start w:val="1"/>
      <w:numFmt w:val="lowerRoman"/>
      <w:lvlText w:val="%9."/>
      <w:lvlJc w:val="right"/>
      <w:pPr>
        <w:ind w:left="6480" w:hanging="180"/>
      </w:pPr>
    </w:lvl>
  </w:abstractNum>
  <w:abstractNum w:abstractNumId="8" w15:restartNumberingAfterBreak="0">
    <w:nsid w:val="604868C3"/>
    <w:multiLevelType w:val="hybridMultilevel"/>
    <w:tmpl w:val="85766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6DC5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9"/>
  </w:num>
  <w:num w:numId="3">
    <w:abstractNumId w:val="7"/>
  </w:num>
  <w:num w:numId="4">
    <w:abstractNumId w:val="1"/>
  </w:num>
  <w:num w:numId="5">
    <w:abstractNumId w:val="4"/>
  </w:num>
  <w:num w:numId="6">
    <w:abstractNumId w:val="8"/>
  </w:num>
  <w:num w:numId="7">
    <w:abstractNumId w:val="5"/>
  </w:num>
  <w:num w:numId="8">
    <w:abstractNumId w:val="0"/>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392"/>
    <w:rsid w:val="00006D64"/>
    <w:rsid w:val="00010175"/>
    <w:rsid w:val="00017925"/>
    <w:rsid w:val="00046ED7"/>
    <w:rsid w:val="00054060"/>
    <w:rsid w:val="00072F87"/>
    <w:rsid w:val="00082B4A"/>
    <w:rsid w:val="000931DA"/>
    <w:rsid w:val="000B404C"/>
    <w:rsid w:val="000C3354"/>
    <w:rsid w:val="000C361F"/>
    <w:rsid w:val="001000D6"/>
    <w:rsid w:val="0011456F"/>
    <w:rsid w:val="00127876"/>
    <w:rsid w:val="0018345F"/>
    <w:rsid w:val="001953B7"/>
    <w:rsid w:val="001E397F"/>
    <w:rsid w:val="001F2EA9"/>
    <w:rsid w:val="00214D32"/>
    <w:rsid w:val="002727F9"/>
    <w:rsid w:val="002A1E0A"/>
    <w:rsid w:val="002A5E07"/>
    <w:rsid w:val="00310CF5"/>
    <w:rsid w:val="00324660"/>
    <w:rsid w:val="00345F82"/>
    <w:rsid w:val="003544BC"/>
    <w:rsid w:val="00385392"/>
    <w:rsid w:val="00385567"/>
    <w:rsid w:val="003920A8"/>
    <w:rsid w:val="00392914"/>
    <w:rsid w:val="003A099E"/>
    <w:rsid w:val="0043698B"/>
    <w:rsid w:val="00441EE5"/>
    <w:rsid w:val="00475CF1"/>
    <w:rsid w:val="004C26CE"/>
    <w:rsid w:val="004E1E4E"/>
    <w:rsid w:val="004E35E7"/>
    <w:rsid w:val="004E5859"/>
    <w:rsid w:val="00506ABA"/>
    <w:rsid w:val="005342B1"/>
    <w:rsid w:val="00544295"/>
    <w:rsid w:val="00561A58"/>
    <w:rsid w:val="00582DD1"/>
    <w:rsid w:val="005A575C"/>
    <w:rsid w:val="00616E91"/>
    <w:rsid w:val="00626386"/>
    <w:rsid w:val="00630735"/>
    <w:rsid w:val="00643B91"/>
    <w:rsid w:val="0069395C"/>
    <w:rsid w:val="006A2176"/>
    <w:rsid w:val="006F46D2"/>
    <w:rsid w:val="00746295"/>
    <w:rsid w:val="00774778"/>
    <w:rsid w:val="007915B7"/>
    <w:rsid w:val="008078CD"/>
    <w:rsid w:val="008119C3"/>
    <w:rsid w:val="00820B3E"/>
    <w:rsid w:val="008708C9"/>
    <w:rsid w:val="0088367D"/>
    <w:rsid w:val="00897F5A"/>
    <w:rsid w:val="008E6A8F"/>
    <w:rsid w:val="00973A31"/>
    <w:rsid w:val="00986CFC"/>
    <w:rsid w:val="009925E3"/>
    <w:rsid w:val="00995423"/>
    <w:rsid w:val="009A22A6"/>
    <w:rsid w:val="009B0FF9"/>
    <w:rsid w:val="009C031C"/>
    <w:rsid w:val="00A107CA"/>
    <w:rsid w:val="00A71E86"/>
    <w:rsid w:val="00AB5D3B"/>
    <w:rsid w:val="00AB6D77"/>
    <w:rsid w:val="00AC3EFD"/>
    <w:rsid w:val="00AC5EE8"/>
    <w:rsid w:val="00B86B09"/>
    <w:rsid w:val="00BA0A1A"/>
    <w:rsid w:val="00BD7775"/>
    <w:rsid w:val="00C94C12"/>
    <w:rsid w:val="00CB6386"/>
    <w:rsid w:val="00CF4FDD"/>
    <w:rsid w:val="00D05F5E"/>
    <w:rsid w:val="00D55B39"/>
    <w:rsid w:val="00D57182"/>
    <w:rsid w:val="00D82E42"/>
    <w:rsid w:val="00DC11A1"/>
    <w:rsid w:val="00DD235F"/>
    <w:rsid w:val="00DD6152"/>
    <w:rsid w:val="00DD66AC"/>
    <w:rsid w:val="00E71A1D"/>
    <w:rsid w:val="00E84CD8"/>
    <w:rsid w:val="00EE1A86"/>
    <w:rsid w:val="00EF4DD3"/>
    <w:rsid w:val="00F22900"/>
    <w:rsid w:val="00F23D0F"/>
    <w:rsid w:val="00F557D0"/>
    <w:rsid w:val="00FA07A8"/>
    <w:rsid w:val="00FA6CF3"/>
    <w:rsid w:val="00FB6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C2989"/>
  <w15:chartTrackingRefBased/>
  <w15:docId w15:val="{72892175-B072-42E3-8598-9D5BA5B2B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539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8539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8539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8539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8539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853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3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3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3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39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8539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8539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8539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8539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853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3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3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392"/>
    <w:rPr>
      <w:rFonts w:eastAsiaTheme="majorEastAsia" w:cstheme="majorBidi"/>
      <w:color w:val="272727" w:themeColor="text1" w:themeTint="D8"/>
    </w:rPr>
  </w:style>
  <w:style w:type="paragraph" w:styleId="Title">
    <w:name w:val="Title"/>
    <w:basedOn w:val="Normal"/>
    <w:next w:val="Normal"/>
    <w:link w:val="TitleChar"/>
    <w:uiPriority w:val="10"/>
    <w:qFormat/>
    <w:rsid w:val="003853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3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3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3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392"/>
    <w:pPr>
      <w:spacing w:before="160"/>
      <w:jc w:val="center"/>
    </w:pPr>
    <w:rPr>
      <w:i/>
      <w:iCs/>
      <w:color w:val="404040" w:themeColor="text1" w:themeTint="BF"/>
    </w:rPr>
  </w:style>
  <w:style w:type="character" w:customStyle="1" w:styleId="QuoteChar">
    <w:name w:val="Quote Char"/>
    <w:basedOn w:val="DefaultParagraphFont"/>
    <w:link w:val="Quote"/>
    <w:uiPriority w:val="29"/>
    <w:rsid w:val="00385392"/>
    <w:rPr>
      <w:i/>
      <w:iCs/>
      <w:color w:val="404040" w:themeColor="text1" w:themeTint="BF"/>
    </w:rPr>
  </w:style>
  <w:style w:type="paragraph" w:styleId="ListParagraph">
    <w:name w:val="List Paragraph"/>
    <w:basedOn w:val="Normal"/>
    <w:uiPriority w:val="34"/>
    <w:qFormat/>
    <w:rsid w:val="00385392"/>
    <w:pPr>
      <w:ind w:left="720"/>
      <w:contextualSpacing/>
    </w:pPr>
  </w:style>
  <w:style w:type="character" w:styleId="IntenseEmphasis">
    <w:name w:val="Intense Emphasis"/>
    <w:basedOn w:val="DefaultParagraphFont"/>
    <w:uiPriority w:val="21"/>
    <w:qFormat/>
    <w:rsid w:val="00385392"/>
    <w:rPr>
      <w:i/>
      <w:iCs/>
      <w:color w:val="2E74B5" w:themeColor="accent1" w:themeShade="BF"/>
    </w:rPr>
  </w:style>
  <w:style w:type="paragraph" w:styleId="IntenseQuote">
    <w:name w:val="Intense Quote"/>
    <w:basedOn w:val="Normal"/>
    <w:next w:val="Normal"/>
    <w:link w:val="IntenseQuoteChar"/>
    <w:uiPriority w:val="30"/>
    <w:qFormat/>
    <w:rsid w:val="0038539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85392"/>
    <w:rPr>
      <w:i/>
      <w:iCs/>
      <w:color w:val="2E74B5" w:themeColor="accent1" w:themeShade="BF"/>
    </w:rPr>
  </w:style>
  <w:style w:type="character" w:styleId="IntenseReference">
    <w:name w:val="Intense Reference"/>
    <w:basedOn w:val="DefaultParagraphFont"/>
    <w:uiPriority w:val="32"/>
    <w:qFormat/>
    <w:rsid w:val="00385392"/>
    <w:rPr>
      <w:b/>
      <w:bCs/>
      <w:smallCaps/>
      <w:color w:val="2E74B5" w:themeColor="accent1" w:themeShade="BF"/>
      <w:spacing w:val="5"/>
    </w:rPr>
  </w:style>
  <w:style w:type="paragraph" w:styleId="Header">
    <w:name w:val="header"/>
    <w:basedOn w:val="Normal"/>
    <w:link w:val="HeaderChar"/>
    <w:uiPriority w:val="99"/>
    <w:unhideWhenUsed/>
    <w:rsid w:val="006F46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6D2"/>
  </w:style>
  <w:style w:type="paragraph" w:styleId="Footer">
    <w:name w:val="footer"/>
    <w:basedOn w:val="Normal"/>
    <w:link w:val="FooterChar"/>
    <w:uiPriority w:val="99"/>
    <w:unhideWhenUsed/>
    <w:rsid w:val="006F46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6D2"/>
  </w:style>
  <w:style w:type="paragraph" w:customStyle="1" w:styleId="Default">
    <w:name w:val="Default"/>
    <w:rsid w:val="00310CF5"/>
    <w:pPr>
      <w:autoSpaceDE w:val="0"/>
      <w:autoSpaceDN w:val="0"/>
      <w:adjustRightInd w:val="0"/>
      <w:spacing w:after="0" w:line="240" w:lineRule="auto"/>
    </w:pPr>
    <w:rPr>
      <w:rFonts w:ascii="Arial" w:hAnsi="Arial" w:cs="Arial"/>
      <w:color w:val="000000"/>
      <w:kern w:val="0"/>
      <w:sz w:val="24"/>
      <w:szCs w:val="24"/>
    </w:rPr>
  </w:style>
  <w:style w:type="paragraph" w:styleId="BalloonText">
    <w:name w:val="Balloon Text"/>
    <w:basedOn w:val="Normal"/>
    <w:link w:val="BalloonTextChar"/>
    <w:uiPriority w:val="99"/>
    <w:semiHidden/>
    <w:unhideWhenUsed/>
    <w:rsid w:val="00AC3E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EFD"/>
    <w:rPr>
      <w:rFonts w:ascii="Segoe UI" w:hAnsi="Segoe UI" w:cs="Segoe UI"/>
      <w:sz w:val="18"/>
      <w:szCs w:val="18"/>
    </w:rPr>
  </w:style>
  <w:style w:type="character" w:styleId="Hyperlink">
    <w:name w:val="Hyperlink"/>
    <w:basedOn w:val="DefaultParagraphFont"/>
    <w:uiPriority w:val="99"/>
    <w:unhideWhenUsed/>
    <w:rsid w:val="00746295"/>
    <w:rPr>
      <w:color w:val="0563C1" w:themeColor="hyperlink"/>
      <w:u w:val="single"/>
    </w:rPr>
  </w:style>
  <w:style w:type="character" w:styleId="CommentReference">
    <w:name w:val="annotation reference"/>
    <w:basedOn w:val="DefaultParagraphFont"/>
    <w:uiPriority w:val="99"/>
    <w:semiHidden/>
    <w:unhideWhenUsed/>
    <w:rsid w:val="00AB5D3B"/>
    <w:rPr>
      <w:sz w:val="16"/>
      <w:szCs w:val="16"/>
    </w:rPr>
  </w:style>
  <w:style w:type="paragraph" w:styleId="CommentText">
    <w:name w:val="annotation text"/>
    <w:basedOn w:val="Normal"/>
    <w:link w:val="CommentTextChar"/>
    <w:uiPriority w:val="99"/>
    <w:semiHidden/>
    <w:unhideWhenUsed/>
    <w:rsid w:val="00AB5D3B"/>
    <w:pPr>
      <w:spacing w:line="240" w:lineRule="auto"/>
    </w:pPr>
    <w:rPr>
      <w:sz w:val="20"/>
      <w:szCs w:val="20"/>
    </w:rPr>
  </w:style>
  <w:style w:type="character" w:customStyle="1" w:styleId="CommentTextChar">
    <w:name w:val="Comment Text Char"/>
    <w:basedOn w:val="DefaultParagraphFont"/>
    <w:link w:val="CommentText"/>
    <w:uiPriority w:val="99"/>
    <w:semiHidden/>
    <w:rsid w:val="00AB5D3B"/>
    <w:rPr>
      <w:sz w:val="20"/>
      <w:szCs w:val="20"/>
    </w:rPr>
  </w:style>
  <w:style w:type="paragraph" w:styleId="CommentSubject">
    <w:name w:val="annotation subject"/>
    <w:basedOn w:val="CommentText"/>
    <w:next w:val="CommentText"/>
    <w:link w:val="CommentSubjectChar"/>
    <w:uiPriority w:val="99"/>
    <w:semiHidden/>
    <w:unhideWhenUsed/>
    <w:rsid w:val="00AB5D3B"/>
    <w:rPr>
      <w:b/>
      <w:bCs/>
    </w:rPr>
  </w:style>
  <w:style w:type="character" w:customStyle="1" w:styleId="CommentSubjectChar">
    <w:name w:val="Comment Subject Char"/>
    <w:basedOn w:val="CommentTextChar"/>
    <w:link w:val="CommentSubject"/>
    <w:uiPriority w:val="99"/>
    <w:semiHidden/>
    <w:rsid w:val="00AB5D3B"/>
    <w:rPr>
      <w:b/>
      <w:bCs/>
      <w:sz w:val="20"/>
      <w:szCs w:val="20"/>
    </w:rPr>
  </w:style>
  <w:style w:type="paragraph" w:styleId="Revision">
    <w:name w:val="Revision"/>
    <w:hidden/>
    <w:uiPriority w:val="99"/>
    <w:semiHidden/>
    <w:rsid w:val="006263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141908">
      <w:bodyDiv w:val="1"/>
      <w:marLeft w:val="0"/>
      <w:marRight w:val="0"/>
      <w:marTop w:val="0"/>
      <w:marBottom w:val="0"/>
      <w:divBdr>
        <w:top w:val="none" w:sz="0" w:space="0" w:color="auto"/>
        <w:left w:val="none" w:sz="0" w:space="0" w:color="auto"/>
        <w:bottom w:val="none" w:sz="0" w:space="0" w:color="auto"/>
        <w:right w:val="none" w:sz="0" w:space="0" w:color="auto"/>
      </w:divBdr>
      <w:divsChild>
        <w:div w:id="43912457">
          <w:marLeft w:val="446"/>
          <w:marRight w:val="0"/>
          <w:marTop w:val="86"/>
          <w:marBottom w:val="0"/>
          <w:divBdr>
            <w:top w:val="none" w:sz="0" w:space="0" w:color="auto"/>
            <w:left w:val="none" w:sz="0" w:space="0" w:color="auto"/>
            <w:bottom w:val="none" w:sz="0" w:space="0" w:color="auto"/>
            <w:right w:val="none" w:sz="0" w:space="0" w:color="auto"/>
          </w:divBdr>
        </w:div>
        <w:div w:id="413670289">
          <w:marLeft w:val="446"/>
          <w:marRight w:val="0"/>
          <w:marTop w:val="86"/>
          <w:marBottom w:val="0"/>
          <w:divBdr>
            <w:top w:val="none" w:sz="0" w:space="0" w:color="auto"/>
            <w:left w:val="none" w:sz="0" w:space="0" w:color="auto"/>
            <w:bottom w:val="none" w:sz="0" w:space="0" w:color="auto"/>
            <w:right w:val="none" w:sz="0" w:space="0" w:color="auto"/>
          </w:divBdr>
        </w:div>
      </w:divsChild>
    </w:div>
    <w:div w:id="1175074866">
      <w:bodyDiv w:val="1"/>
      <w:marLeft w:val="0"/>
      <w:marRight w:val="0"/>
      <w:marTop w:val="0"/>
      <w:marBottom w:val="0"/>
      <w:divBdr>
        <w:top w:val="none" w:sz="0" w:space="0" w:color="auto"/>
        <w:left w:val="none" w:sz="0" w:space="0" w:color="auto"/>
        <w:bottom w:val="none" w:sz="0" w:space="0" w:color="auto"/>
        <w:right w:val="none" w:sz="0" w:space="0" w:color="auto"/>
      </w:divBdr>
      <w:divsChild>
        <w:div w:id="230822038">
          <w:marLeft w:val="446"/>
          <w:marRight w:val="0"/>
          <w:marTop w:val="86"/>
          <w:marBottom w:val="0"/>
          <w:divBdr>
            <w:top w:val="none" w:sz="0" w:space="0" w:color="auto"/>
            <w:left w:val="none" w:sz="0" w:space="0" w:color="auto"/>
            <w:bottom w:val="none" w:sz="0" w:space="0" w:color="auto"/>
            <w:right w:val="none" w:sz="0" w:space="0" w:color="auto"/>
          </w:divBdr>
        </w:div>
      </w:divsChild>
    </w:div>
    <w:div w:id="190363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ingertips.phe.org.uk/profile/wider-determinants/dat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109fecb2-efa6-4443-9965-498d8c978ace" ContentTypeId="0x010100228D975824A1C0468ED31BB13D9EACE6" PreviousValue="false"/>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EA171C2341B1484689B6C76865041BF5" ma:contentTypeVersion="5" ma:contentTypeDescription="This is the content type for word documents within the corporate file plan sites" ma:contentTypeScope="" ma:versionID="abec076ad1414d2f6a86f50e3fb5ec58">
  <xsd:schema xmlns:xsd="http://www.w3.org/2001/XMLSchema" xmlns:xs="http://www.w3.org/2001/XMLSchema" xmlns:p="http://schemas.microsoft.com/office/2006/metadata/properties" xmlns:ns2="412e38d2-3f06-449d-b6c3-6b3165c8f3ff" targetNamespace="http://schemas.microsoft.com/office/2006/metadata/properties" ma:root="true" ma:fieldsID="70a220822f8da023c5435235db7340db"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1a76acc-b3aa-4e94-8c29-45e2e4b4871d}" ma:internalName="TaxCatchAll" ma:showField="CatchAllData" ma:web="13d0d9b7-1d6f-4ca3-8bfc-7a82ea8293e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1a76acc-b3aa-4e94-8c29-45e2e4b4871d}" ma:internalName="TaxCatchAllLabel" ma:readOnly="true" ma:showField="CatchAllDataLabel" ma:web="13d0d9b7-1d6f-4ca3-8bfc-7a82ea8293e4">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
    <TaxCatchAll xmlns="412e38d2-3f06-449d-b6c3-6b3165c8f3f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8936F3-E385-4EA5-AE38-D97EAA5BC6BF}">
  <ds:schemaRefs>
    <ds:schemaRef ds:uri="Microsoft.SharePoint.Taxonomy.ContentTypeSync"/>
  </ds:schemaRefs>
</ds:datastoreItem>
</file>

<file path=customXml/itemProps2.xml><?xml version="1.0" encoding="utf-8"?>
<ds:datastoreItem xmlns:ds="http://schemas.openxmlformats.org/officeDocument/2006/customXml" ds:itemID="{C5E6F716-82AA-43B3-86C4-254E7AE72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BA0355-AC8C-46CD-9993-7055B0EBFB91}">
  <ds:schemaRefs>
    <ds:schemaRef ds:uri="http://purl.org/dc/terms/"/>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412e38d2-3f06-449d-b6c3-6b3165c8f3ff"/>
    <ds:schemaRef ds:uri="http://www.w3.org/XML/1998/namespace"/>
  </ds:schemaRefs>
</ds:datastoreItem>
</file>

<file path=customXml/itemProps4.xml><?xml version="1.0" encoding="utf-8"?>
<ds:datastoreItem xmlns:ds="http://schemas.openxmlformats.org/officeDocument/2006/customXml" ds:itemID="{7E78CF89-5C34-44A7-B855-F5A5E2A392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2894</Words>
  <Characters>16497</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RBC Public Health Response</vt:lpstr>
    </vt:vector>
  </TitlesOfParts>
  <Company>Rochdale Borough Council</Company>
  <LinksUpToDate>false</LinksUpToDate>
  <CharactersWithSpaces>19353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RBC Public Health Response</dc:title>
  <dc:subject/>
  <dc:creator>Dianne Gardner</dc:creator>
  <cp:keywords/>
  <dc:description/>
  <cp:lastModifiedBy>Sharon Hill L</cp:lastModifiedBy>
  <cp:revision>2</cp:revision>
  <dcterms:created xsi:type="dcterms:W3CDTF">2025-05-27T15:59:00Z</dcterms:created>
  <dcterms:modified xsi:type="dcterms:W3CDTF">2025-05-27T15:59:00Z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0x010100228D975824A1C0468ED31BB13D9EACE600EA171C2341B1484689B6C76865041BF5</vt:lpwstr>
  </property>
</Properties>
</file>