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D20582" w14:textId="77777777" w:rsidR="00F873CE" w:rsidRDefault="00E3207F" w:rsidP="00E3207F">
      <w:pPr>
        <w:pStyle w:val="Heading1"/>
      </w:pPr>
      <w:bookmarkStart w:id="0" w:name="_GoBack"/>
      <w:bookmarkEnd w:id="0"/>
      <w:r>
        <w:rPr>
          <w:rFonts w:ascii="Arial" w:hAnsi="Arial" w:cs="Arial"/>
          <w:b w:val="0"/>
          <w:noProof/>
          <w:sz w:val="24"/>
          <w:szCs w:val="24"/>
          <w:lang w:eastAsia="en-GB"/>
        </w:rPr>
        <w:drawing>
          <wp:anchor distT="0" distB="0" distL="114300" distR="114300" simplePos="0" relativeHeight="251658240" behindDoc="1" locked="0" layoutInCell="1" allowOverlap="1" wp14:anchorId="67C01F45" wp14:editId="507C8896">
            <wp:simplePos x="0" y="0"/>
            <wp:positionH relativeFrom="margin">
              <wp:posOffset>2852420</wp:posOffset>
            </wp:positionH>
            <wp:positionV relativeFrom="margin">
              <wp:posOffset>-13970</wp:posOffset>
            </wp:positionV>
            <wp:extent cx="4171315" cy="1000125"/>
            <wp:effectExtent l="0" t="0" r="63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8">
                      <a:extLst>
                        <a:ext uri="{28A0092B-C50C-407E-A947-70E740481C1C}">
                          <a14:useLocalDpi xmlns:a14="http://schemas.microsoft.com/office/drawing/2010/main" val="0"/>
                        </a:ext>
                      </a:extLst>
                    </a:blip>
                    <a:stretch>
                      <a:fillRect/>
                    </a:stretch>
                  </pic:blipFill>
                  <pic:spPr>
                    <a:xfrm>
                      <a:off x="0" y="0"/>
                      <a:ext cx="4171315" cy="1000125"/>
                    </a:xfrm>
                    <a:prstGeom prst="rect">
                      <a:avLst/>
                    </a:prstGeom>
                  </pic:spPr>
                </pic:pic>
              </a:graphicData>
            </a:graphic>
          </wp:anchor>
        </w:drawing>
      </w:r>
    </w:p>
    <w:p w14:paraId="432A4ED4" w14:textId="77777777" w:rsidR="00D47BFD" w:rsidRDefault="00D47BFD" w:rsidP="00E3207F">
      <w:pPr>
        <w:pStyle w:val="Heading1"/>
        <w:jc w:val="left"/>
        <w:rPr>
          <w:rFonts w:ascii="Arial" w:hAnsi="Arial" w:cs="Arial"/>
          <w:sz w:val="32"/>
        </w:rPr>
      </w:pPr>
    </w:p>
    <w:p w14:paraId="491EE592" w14:textId="77777777" w:rsidR="00D47BFD" w:rsidRDefault="00D47BFD" w:rsidP="00E3207F">
      <w:pPr>
        <w:pStyle w:val="Heading1"/>
        <w:jc w:val="left"/>
        <w:rPr>
          <w:rFonts w:ascii="Arial" w:hAnsi="Arial" w:cs="Arial"/>
          <w:sz w:val="32"/>
        </w:rPr>
      </w:pPr>
    </w:p>
    <w:p w14:paraId="4159E19D" w14:textId="77777777" w:rsidR="00E60246" w:rsidRDefault="00A851A8" w:rsidP="00E3207F">
      <w:pPr>
        <w:pStyle w:val="Heading1"/>
        <w:jc w:val="left"/>
        <w:rPr>
          <w:rFonts w:ascii="Arial" w:hAnsi="Arial" w:cs="Arial"/>
          <w:sz w:val="32"/>
        </w:rPr>
      </w:pPr>
      <w:r w:rsidRPr="00F873CE">
        <w:rPr>
          <w:rFonts w:ascii="Arial" w:hAnsi="Arial" w:cs="Arial"/>
          <w:sz w:val="32"/>
        </w:rPr>
        <w:t>Highways and Engineering Service</w:t>
      </w:r>
      <w:r w:rsidR="00E3207F">
        <w:rPr>
          <w:rFonts w:ascii="Arial" w:hAnsi="Arial" w:cs="Arial"/>
          <w:sz w:val="32"/>
        </w:rPr>
        <w:t xml:space="preserve"> </w:t>
      </w:r>
    </w:p>
    <w:p w14:paraId="30311A21" w14:textId="77777777" w:rsidR="00B26A16" w:rsidRPr="00E60246" w:rsidRDefault="00F873CE" w:rsidP="00E3207F">
      <w:pPr>
        <w:pStyle w:val="Heading1"/>
        <w:jc w:val="left"/>
        <w:rPr>
          <w:rStyle w:val="Strong"/>
          <w:rFonts w:ascii="Arial" w:hAnsi="Arial" w:cs="Arial"/>
          <w:b/>
          <w:bCs w:val="0"/>
          <w:color w:val="333333"/>
          <w:sz w:val="32"/>
        </w:rPr>
      </w:pPr>
      <w:r w:rsidRPr="00E3207F">
        <w:rPr>
          <w:rStyle w:val="Strong"/>
          <w:rFonts w:ascii="Arial" w:hAnsi="Arial" w:cs="Arial"/>
          <w:b/>
          <w:color w:val="auto"/>
          <w:sz w:val="20"/>
          <w:szCs w:val="20"/>
        </w:rPr>
        <w:t>Economy and Environment</w:t>
      </w:r>
    </w:p>
    <w:p w14:paraId="66C43283" w14:textId="77777777" w:rsidR="00F873CE" w:rsidRPr="00F873CE" w:rsidRDefault="00F873CE" w:rsidP="00F873CE">
      <w:pPr>
        <w:rPr>
          <w:rStyle w:val="Strong"/>
          <w:rFonts w:ascii="Arial" w:hAnsi="Arial" w:cs="Arial"/>
        </w:rPr>
      </w:pPr>
    </w:p>
    <w:p w14:paraId="0FD2B338" w14:textId="77777777" w:rsidR="00C71112" w:rsidRPr="00F873CE" w:rsidRDefault="006F36B2" w:rsidP="00C71112">
      <w:pPr>
        <w:rPr>
          <w:rFonts w:cs="Arial"/>
          <w:noProof/>
          <w:sz w:val="22"/>
          <w:szCs w:val="22"/>
        </w:rPr>
      </w:pPr>
      <w:r w:rsidRPr="00F873CE">
        <w:rPr>
          <w:rFonts w:cs="Arial"/>
          <w:noProof/>
          <w:sz w:val="22"/>
          <w:szCs w:val="22"/>
        </w:rPr>
        <w:t>Consultation Response on behalf of Head of Highways and Engineering</w:t>
      </w:r>
    </w:p>
    <w:p w14:paraId="213226D7" w14:textId="77777777" w:rsidR="006F36B2" w:rsidRPr="00F873CE" w:rsidRDefault="006F36B2" w:rsidP="00C71112">
      <w:pPr>
        <w:rPr>
          <w:rFonts w:cs="Arial"/>
          <w:noProof/>
          <w:sz w:val="22"/>
          <w:szCs w:val="22"/>
        </w:rPr>
      </w:pPr>
    </w:p>
    <w:p w14:paraId="1C08C220" w14:textId="77777777" w:rsidR="00E60246" w:rsidRDefault="00E60246" w:rsidP="00C71112">
      <w:pPr>
        <w:rPr>
          <w:rFonts w:cs="Arial"/>
          <w:noProof/>
          <w:sz w:val="22"/>
          <w:szCs w:val="22"/>
        </w:rPr>
      </w:pPr>
      <w:r>
        <w:rPr>
          <w:rFonts w:cs="Arial"/>
          <w:noProof/>
          <w:sz w:val="22"/>
          <w:szCs w:val="22"/>
        </w:rPr>
        <w:t>Application: 25-00</w:t>
      </w:r>
      <w:r w:rsidR="0058318B">
        <w:rPr>
          <w:rFonts w:cs="Arial"/>
          <w:noProof/>
          <w:sz w:val="22"/>
          <w:szCs w:val="22"/>
        </w:rPr>
        <w:t>312</w:t>
      </w:r>
      <w:r>
        <w:rPr>
          <w:rFonts w:cs="Arial"/>
          <w:noProof/>
          <w:sz w:val="22"/>
          <w:szCs w:val="22"/>
        </w:rPr>
        <w:t>-</w:t>
      </w:r>
      <w:r w:rsidR="0058318B">
        <w:rPr>
          <w:rFonts w:cs="Arial"/>
          <w:noProof/>
          <w:sz w:val="22"/>
          <w:szCs w:val="22"/>
        </w:rPr>
        <w:t>FUL</w:t>
      </w:r>
    </w:p>
    <w:p w14:paraId="170C0C0F" w14:textId="77777777" w:rsidR="00E60246" w:rsidRDefault="00E60246" w:rsidP="00C71112">
      <w:pPr>
        <w:rPr>
          <w:rFonts w:cs="Arial"/>
          <w:noProof/>
          <w:sz w:val="22"/>
          <w:szCs w:val="22"/>
        </w:rPr>
      </w:pPr>
    </w:p>
    <w:p w14:paraId="44376B66" w14:textId="77777777" w:rsidR="00C71112" w:rsidRPr="00F873CE" w:rsidRDefault="00C71112" w:rsidP="00C71112">
      <w:pPr>
        <w:rPr>
          <w:rFonts w:cs="Arial"/>
          <w:noProof/>
          <w:sz w:val="22"/>
          <w:szCs w:val="22"/>
        </w:rPr>
      </w:pPr>
      <w:r w:rsidRPr="00F873CE">
        <w:rPr>
          <w:rFonts w:cs="Arial"/>
          <w:noProof/>
          <w:sz w:val="22"/>
          <w:szCs w:val="22"/>
        </w:rPr>
        <w:t>Date Received:</w:t>
      </w:r>
      <w:r w:rsidR="000E5F18" w:rsidRPr="00F873CE">
        <w:rPr>
          <w:rFonts w:cs="Arial"/>
          <w:noProof/>
          <w:sz w:val="22"/>
          <w:szCs w:val="22"/>
        </w:rPr>
        <w:t xml:space="preserve">      </w:t>
      </w:r>
      <w:sdt>
        <w:sdtPr>
          <w:rPr>
            <w:rFonts w:cs="Arial"/>
            <w:noProof/>
            <w:sz w:val="22"/>
            <w:szCs w:val="22"/>
          </w:rPr>
          <w:alias w:val="Date Receievd"/>
          <w:tag w:val="Date Receievd"/>
          <w:id w:val="-1882308628"/>
          <w:placeholder>
            <w:docPart w:val="DefaultPlaceholder_1082065160"/>
          </w:placeholder>
          <w:date w:fullDate="2025-04-24T00:00:00Z">
            <w:dateFormat w:val="dd MMMM yyyy"/>
            <w:lid w:val="en-GB"/>
            <w:storeMappedDataAs w:val="dateTime"/>
            <w:calendar w:val="gregorian"/>
          </w:date>
        </w:sdtPr>
        <w:sdtEndPr/>
        <w:sdtContent>
          <w:r w:rsidR="0058318B">
            <w:rPr>
              <w:rFonts w:cs="Arial"/>
              <w:noProof/>
              <w:sz w:val="22"/>
              <w:szCs w:val="22"/>
            </w:rPr>
            <w:t>24 April 2025</w:t>
          </w:r>
        </w:sdtContent>
      </w:sdt>
    </w:p>
    <w:p w14:paraId="1D1FFAA1" w14:textId="77777777" w:rsidR="000E5F18" w:rsidRPr="00F873CE" w:rsidRDefault="000E5F18" w:rsidP="00C71112">
      <w:pPr>
        <w:rPr>
          <w:rFonts w:cs="Arial"/>
          <w:noProof/>
          <w:sz w:val="22"/>
          <w:szCs w:val="22"/>
        </w:rPr>
      </w:pPr>
    </w:p>
    <w:p w14:paraId="6EDEAC68" w14:textId="77777777" w:rsidR="00C71112" w:rsidRPr="00F873CE" w:rsidRDefault="00C71112" w:rsidP="00C71112">
      <w:pPr>
        <w:rPr>
          <w:rFonts w:cs="Arial"/>
          <w:noProof/>
          <w:sz w:val="22"/>
          <w:szCs w:val="22"/>
        </w:rPr>
      </w:pPr>
      <w:r w:rsidRPr="00F873CE">
        <w:rPr>
          <w:rFonts w:cs="Arial"/>
          <w:noProof/>
          <w:sz w:val="22"/>
          <w:szCs w:val="22"/>
        </w:rPr>
        <w:t>Date of Response:</w:t>
      </w:r>
      <w:r w:rsidR="000E5F18" w:rsidRPr="00F873CE">
        <w:rPr>
          <w:rFonts w:cs="Arial"/>
          <w:noProof/>
          <w:sz w:val="22"/>
          <w:szCs w:val="22"/>
        </w:rPr>
        <w:t xml:space="preserve"> </w:t>
      </w:r>
      <w:sdt>
        <w:sdtPr>
          <w:rPr>
            <w:rFonts w:cs="Arial"/>
            <w:noProof/>
            <w:sz w:val="22"/>
            <w:szCs w:val="22"/>
          </w:rPr>
          <w:alias w:val="Date of Response"/>
          <w:tag w:val="Date of Response"/>
          <w:id w:val="-1807070684"/>
          <w:placeholder>
            <w:docPart w:val="DefaultPlaceholder_1082065160"/>
          </w:placeholder>
          <w:date w:fullDate="2025-05-20T00:00:00Z">
            <w:dateFormat w:val="dd MMMM yyyy"/>
            <w:lid w:val="en-GB"/>
            <w:storeMappedDataAs w:val="dateTime"/>
            <w:calendar w:val="gregorian"/>
          </w:date>
        </w:sdtPr>
        <w:sdtEndPr/>
        <w:sdtContent>
          <w:r w:rsidR="003322AB">
            <w:rPr>
              <w:rFonts w:cs="Arial"/>
              <w:noProof/>
              <w:sz w:val="22"/>
              <w:szCs w:val="22"/>
            </w:rPr>
            <w:t>20 May 2025</w:t>
          </w:r>
        </w:sdtContent>
      </w:sdt>
    </w:p>
    <w:p w14:paraId="6F88FB47" w14:textId="77777777" w:rsidR="00C71112" w:rsidRPr="00F873CE" w:rsidRDefault="00C71112" w:rsidP="00C71112">
      <w:pPr>
        <w:rPr>
          <w:rFonts w:cs="Arial"/>
          <w:b/>
          <w:noProof/>
          <w:sz w:val="22"/>
          <w:szCs w:val="22"/>
        </w:rPr>
      </w:pPr>
    </w:p>
    <w:p w14:paraId="751CC967" w14:textId="77777777" w:rsidR="00B26A16" w:rsidRPr="00F873CE" w:rsidRDefault="00B26A16" w:rsidP="00C71112">
      <w:pPr>
        <w:rPr>
          <w:rFonts w:cs="Arial"/>
          <w:noProof/>
          <w:sz w:val="22"/>
          <w:szCs w:val="22"/>
        </w:rPr>
      </w:pPr>
    </w:p>
    <w:p w14:paraId="6C6762EF" w14:textId="77777777" w:rsidR="0058318B" w:rsidRDefault="003673DE" w:rsidP="00152DCF">
      <w:pPr>
        <w:spacing w:after="200" w:line="276" w:lineRule="auto"/>
        <w:rPr>
          <w:rStyle w:val="SubtleReference"/>
          <w:rFonts w:eastAsiaTheme="minorHAnsi" w:cs="Arial"/>
          <w:color w:val="1F497D" w:themeColor="text2"/>
          <w:sz w:val="22"/>
          <w:szCs w:val="22"/>
        </w:rPr>
      </w:pPr>
      <w:r w:rsidRPr="00F873CE">
        <w:rPr>
          <w:rStyle w:val="SubtleReference"/>
          <w:rFonts w:eastAsiaTheme="minorHAnsi" w:cs="Arial"/>
          <w:color w:val="1F497D" w:themeColor="text2"/>
          <w:sz w:val="22"/>
          <w:szCs w:val="22"/>
        </w:rPr>
        <w:t>Proposal:</w:t>
      </w:r>
      <w:r w:rsidR="0058318B">
        <w:rPr>
          <w:rStyle w:val="SubtleReference"/>
          <w:rFonts w:eastAsiaTheme="minorHAnsi" w:cs="Arial"/>
          <w:color w:val="1F497D" w:themeColor="text2"/>
          <w:sz w:val="22"/>
          <w:szCs w:val="22"/>
        </w:rPr>
        <w:t xml:space="preserve"> </w:t>
      </w:r>
      <w:r w:rsidR="0058318B" w:rsidRPr="0058318B">
        <w:rPr>
          <w:rFonts w:ascii="Calmetta" w:hAnsi="Calmetta" w:cs="Calmetta"/>
          <w:b/>
          <w:bCs/>
          <w:color w:val="000000"/>
          <w:sz w:val="23"/>
          <w:szCs w:val="23"/>
          <w:lang w:eastAsia="en-GB"/>
        </w:rPr>
        <w:t>Development of a drive-thru restaurant (Use Class E / Sui Generis) with associated access, servicing, car parking, hard and soft landscaping, substation, engineering works and other associated works</w:t>
      </w:r>
    </w:p>
    <w:p w14:paraId="554B6807" w14:textId="77777777" w:rsidR="00B26A16" w:rsidRPr="00F873CE" w:rsidRDefault="003673DE" w:rsidP="00152DCF">
      <w:pPr>
        <w:spacing w:after="200" w:line="276" w:lineRule="auto"/>
        <w:rPr>
          <w:rStyle w:val="SubtleReference"/>
          <w:rFonts w:eastAsiaTheme="minorHAnsi" w:cs="Arial"/>
          <w:color w:val="1F497D" w:themeColor="text2"/>
          <w:sz w:val="22"/>
          <w:szCs w:val="22"/>
        </w:rPr>
      </w:pPr>
      <w:r w:rsidRPr="00F873CE">
        <w:rPr>
          <w:rStyle w:val="SubtleReference"/>
          <w:rFonts w:eastAsiaTheme="minorHAnsi" w:cs="Arial"/>
          <w:color w:val="1F497D" w:themeColor="text2"/>
          <w:sz w:val="22"/>
          <w:szCs w:val="22"/>
        </w:rPr>
        <w:t>Consultation Report:</w:t>
      </w:r>
    </w:p>
    <w:p w14:paraId="48E2C276" w14:textId="5BA78970" w:rsidR="001B6832" w:rsidRDefault="007065EE" w:rsidP="005A3647">
      <w:pPr>
        <w:spacing w:after="200" w:line="276" w:lineRule="auto"/>
        <w:rPr>
          <w:rFonts w:eastAsiaTheme="minorHAnsi" w:cs="Arial"/>
          <w:sz w:val="22"/>
          <w:szCs w:val="22"/>
        </w:rPr>
      </w:pPr>
      <w:r>
        <w:rPr>
          <w:rFonts w:eastAsiaTheme="minorHAnsi" w:cs="Arial"/>
          <w:sz w:val="22"/>
          <w:szCs w:val="22"/>
        </w:rPr>
        <w:t>Th</w:t>
      </w:r>
      <w:r w:rsidR="00E60246">
        <w:rPr>
          <w:rFonts w:eastAsiaTheme="minorHAnsi" w:cs="Arial"/>
          <w:sz w:val="22"/>
          <w:szCs w:val="22"/>
        </w:rPr>
        <w:t>e application</w:t>
      </w:r>
      <w:r w:rsidR="00BB2669">
        <w:rPr>
          <w:rFonts w:eastAsiaTheme="minorHAnsi" w:cs="Arial"/>
          <w:sz w:val="22"/>
          <w:szCs w:val="22"/>
        </w:rPr>
        <w:t xml:space="preserve"> </w:t>
      </w:r>
      <w:r w:rsidR="0058318B">
        <w:rPr>
          <w:rFonts w:eastAsiaTheme="minorHAnsi" w:cs="Arial"/>
          <w:sz w:val="22"/>
          <w:szCs w:val="22"/>
        </w:rPr>
        <w:t xml:space="preserve">is a located directly adjacent to the Rochdale town centre ring road. </w:t>
      </w:r>
      <w:r w:rsidR="005156A1">
        <w:rPr>
          <w:rFonts w:eastAsiaTheme="minorHAnsi" w:cs="Arial"/>
          <w:sz w:val="22"/>
          <w:szCs w:val="22"/>
        </w:rPr>
        <w:t>The main access to the development is just 55metres away from a priority junction to the A671, a key road within Rochdale Town Centre with traffic flow of approximately 15,000 vehicles per day. D</w:t>
      </w:r>
      <w:r w:rsidR="0058318B">
        <w:rPr>
          <w:rFonts w:eastAsiaTheme="minorHAnsi" w:cs="Arial"/>
          <w:sz w:val="22"/>
          <w:szCs w:val="22"/>
        </w:rPr>
        <w:t xml:space="preserve">ue to the </w:t>
      </w:r>
      <w:r w:rsidR="005156A1">
        <w:rPr>
          <w:rFonts w:eastAsiaTheme="minorHAnsi" w:cs="Arial"/>
          <w:sz w:val="22"/>
          <w:szCs w:val="22"/>
        </w:rPr>
        <w:t>Fast/</w:t>
      </w:r>
      <w:r w:rsidR="0058318B">
        <w:rPr>
          <w:rFonts w:eastAsiaTheme="minorHAnsi" w:cs="Arial"/>
          <w:sz w:val="22"/>
          <w:szCs w:val="22"/>
        </w:rPr>
        <w:t xml:space="preserve">Hot Food nature of the restaurant, we would argue the business cannot rely upon sustainable transport </w:t>
      </w:r>
      <w:r w:rsidR="00F42A90">
        <w:rPr>
          <w:rFonts w:eastAsiaTheme="minorHAnsi" w:cs="Arial"/>
          <w:sz w:val="22"/>
          <w:szCs w:val="22"/>
        </w:rPr>
        <w:t xml:space="preserve">alone </w:t>
      </w:r>
      <w:r w:rsidR="0058318B">
        <w:rPr>
          <w:rFonts w:eastAsiaTheme="minorHAnsi" w:cs="Arial"/>
          <w:sz w:val="22"/>
          <w:szCs w:val="22"/>
        </w:rPr>
        <w:t>and no allowance should be made</w:t>
      </w:r>
      <w:r w:rsidR="005156A1">
        <w:rPr>
          <w:rFonts w:eastAsiaTheme="minorHAnsi" w:cs="Arial"/>
          <w:sz w:val="22"/>
          <w:szCs w:val="22"/>
        </w:rPr>
        <w:t xml:space="preserve"> for this</w:t>
      </w:r>
      <w:r w:rsidR="0058318B">
        <w:rPr>
          <w:rFonts w:eastAsiaTheme="minorHAnsi" w:cs="Arial"/>
          <w:sz w:val="22"/>
          <w:szCs w:val="22"/>
        </w:rPr>
        <w:t>.</w:t>
      </w:r>
    </w:p>
    <w:p w14:paraId="3E4B149D" w14:textId="0F8F211C" w:rsidR="0058318B" w:rsidRDefault="0058318B" w:rsidP="005A3647">
      <w:pPr>
        <w:spacing w:after="200" w:line="276" w:lineRule="auto"/>
        <w:rPr>
          <w:rFonts w:eastAsiaTheme="minorHAnsi" w:cs="Arial"/>
          <w:sz w:val="22"/>
          <w:szCs w:val="22"/>
        </w:rPr>
      </w:pPr>
      <w:r>
        <w:rPr>
          <w:rFonts w:eastAsiaTheme="minorHAnsi" w:cs="Arial"/>
          <w:sz w:val="22"/>
          <w:szCs w:val="22"/>
        </w:rPr>
        <w:t xml:space="preserve">Water Street </w:t>
      </w:r>
      <w:r w:rsidR="00B0145E">
        <w:rPr>
          <w:rFonts w:eastAsiaTheme="minorHAnsi" w:cs="Arial"/>
          <w:sz w:val="22"/>
          <w:szCs w:val="22"/>
        </w:rPr>
        <w:t xml:space="preserve">serves a number of small businesses but most importantly it serves </w:t>
      </w:r>
      <w:r w:rsidR="005156A1">
        <w:rPr>
          <w:rFonts w:eastAsiaTheme="minorHAnsi" w:cs="Arial"/>
          <w:sz w:val="22"/>
          <w:szCs w:val="22"/>
        </w:rPr>
        <w:t xml:space="preserve">as the main access and egress to </w:t>
      </w:r>
      <w:r w:rsidR="00B0145E">
        <w:rPr>
          <w:rFonts w:eastAsiaTheme="minorHAnsi" w:cs="Arial"/>
          <w:sz w:val="22"/>
          <w:szCs w:val="22"/>
        </w:rPr>
        <w:t>the Town Centre Bus Interchange and Water Street</w:t>
      </w:r>
      <w:r w:rsidR="00F42A90">
        <w:rPr>
          <w:rFonts w:eastAsiaTheme="minorHAnsi" w:cs="Arial"/>
          <w:sz w:val="22"/>
          <w:szCs w:val="22"/>
        </w:rPr>
        <w:t>’</w:t>
      </w:r>
      <w:r w:rsidR="00B0145E">
        <w:rPr>
          <w:rFonts w:eastAsiaTheme="minorHAnsi" w:cs="Arial"/>
          <w:sz w:val="22"/>
          <w:szCs w:val="22"/>
        </w:rPr>
        <w:t xml:space="preserve">s continued function is critical to </w:t>
      </w:r>
      <w:r w:rsidR="005156A1">
        <w:rPr>
          <w:rFonts w:eastAsiaTheme="minorHAnsi" w:cs="Arial"/>
          <w:sz w:val="22"/>
          <w:szCs w:val="22"/>
        </w:rPr>
        <w:t xml:space="preserve">public </w:t>
      </w:r>
      <w:r w:rsidR="00B0145E">
        <w:rPr>
          <w:rFonts w:eastAsiaTheme="minorHAnsi" w:cs="Arial"/>
          <w:sz w:val="22"/>
          <w:szCs w:val="22"/>
        </w:rPr>
        <w:t>transport in the borough.</w:t>
      </w:r>
    </w:p>
    <w:p w14:paraId="6162AC84" w14:textId="61CE85BE" w:rsidR="00B0145E" w:rsidRDefault="00B0145E" w:rsidP="005A3647">
      <w:pPr>
        <w:spacing w:after="200" w:line="276" w:lineRule="auto"/>
        <w:rPr>
          <w:rFonts w:eastAsiaTheme="minorHAnsi" w:cs="Arial"/>
          <w:sz w:val="22"/>
          <w:szCs w:val="22"/>
        </w:rPr>
      </w:pPr>
      <w:r>
        <w:rPr>
          <w:rFonts w:eastAsiaTheme="minorHAnsi" w:cs="Arial"/>
          <w:sz w:val="22"/>
          <w:szCs w:val="22"/>
        </w:rPr>
        <w:t xml:space="preserve">The junction of Water Street and John Street can </w:t>
      </w:r>
      <w:r w:rsidR="005156A1">
        <w:rPr>
          <w:rFonts w:eastAsiaTheme="minorHAnsi" w:cs="Arial"/>
          <w:sz w:val="22"/>
          <w:szCs w:val="22"/>
        </w:rPr>
        <w:t xml:space="preserve">be </w:t>
      </w:r>
      <w:r>
        <w:rPr>
          <w:rFonts w:eastAsiaTheme="minorHAnsi" w:cs="Arial"/>
          <w:sz w:val="22"/>
          <w:szCs w:val="22"/>
        </w:rPr>
        <w:t xml:space="preserve">busy </w:t>
      </w:r>
      <w:r w:rsidR="005156A1">
        <w:rPr>
          <w:rFonts w:eastAsiaTheme="minorHAnsi" w:cs="Arial"/>
          <w:sz w:val="22"/>
          <w:szCs w:val="22"/>
        </w:rPr>
        <w:t xml:space="preserve">at </w:t>
      </w:r>
      <w:r>
        <w:rPr>
          <w:rFonts w:eastAsiaTheme="minorHAnsi" w:cs="Arial"/>
          <w:sz w:val="22"/>
          <w:szCs w:val="22"/>
        </w:rPr>
        <w:t xml:space="preserve">times </w:t>
      </w:r>
      <w:r w:rsidR="005156A1">
        <w:rPr>
          <w:rFonts w:eastAsiaTheme="minorHAnsi" w:cs="Arial"/>
          <w:sz w:val="22"/>
          <w:szCs w:val="22"/>
        </w:rPr>
        <w:t xml:space="preserve">and contends with  </w:t>
      </w:r>
      <w:r>
        <w:rPr>
          <w:rFonts w:eastAsiaTheme="minorHAnsi" w:cs="Arial"/>
          <w:sz w:val="22"/>
          <w:szCs w:val="22"/>
        </w:rPr>
        <w:t xml:space="preserve">with large vehicles and Buses trying to enter and exit the road through queuing traffic. </w:t>
      </w:r>
      <w:r w:rsidR="00B30286">
        <w:rPr>
          <w:rFonts w:eastAsiaTheme="minorHAnsi" w:cs="Arial"/>
          <w:sz w:val="22"/>
          <w:szCs w:val="22"/>
        </w:rPr>
        <w:t xml:space="preserve">The Transport Assessment shows that in future years </w:t>
      </w:r>
      <w:r w:rsidR="00F42A90">
        <w:rPr>
          <w:rFonts w:eastAsiaTheme="minorHAnsi" w:cs="Arial"/>
          <w:sz w:val="22"/>
          <w:szCs w:val="22"/>
        </w:rPr>
        <w:t xml:space="preserve">this </w:t>
      </w:r>
      <w:r w:rsidR="00B30286">
        <w:rPr>
          <w:rFonts w:eastAsiaTheme="minorHAnsi" w:cs="Arial"/>
          <w:sz w:val="22"/>
          <w:szCs w:val="22"/>
        </w:rPr>
        <w:t>junction</w:t>
      </w:r>
      <w:r w:rsidR="00F42A90">
        <w:rPr>
          <w:rFonts w:eastAsiaTheme="minorHAnsi" w:cs="Arial"/>
          <w:sz w:val="22"/>
          <w:szCs w:val="22"/>
        </w:rPr>
        <w:t xml:space="preserve"> is over capacity significantly with the development</w:t>
      </w:r>
      <w:r w:rsidR="00B30286">
        <w:rPr>
          <w:rFonts w:eastAsiaTheme="minorHAnsi" w:cs="Arial"/>
          <w:sz w:val="22"/>
          <w:szCs w:val="22"/>
        </w:rPr>
        <w:t xml:space="preserve">. This is </w:t>
      </w:r>
      <w:r w:rsidR="005156A1">
        <w:rPr>
          <w:rFonts w:eastAsiaTheme="minorHAnsi" w:cs="Arial"/>
          <w:sz w:val="22"/>
          <w:szCs w:val="22"/>
        </w:rPr>
        <w:t xml:space="preserve">not a situation which the </w:t>
      </w:r>
      <w:r w:rsidR="00F42A90">
        <w:rPr>
          <w:rFonts w:eastAsiaTheme="minorHAnsi" w:cs="Arial"/>
          <w:sz w:val="22"/>
          <w:szCs w:val="22"/>
        </w:rPr>
        <w:t xml:space="preserve">highways </w:t>
      </w:r>
      <w:r w:rsidR="005156A1">
        <w:rPr>
          <w:rFonts w:eastAsiaTheme="minorHAnsi" w:cs="Arial"/>
          <w:sz w:val="22"/>
          <w:szCs w:val="22"/>
        </w:rPr>
        <w:t>service is willing to accept</w:t>
      </w:r>
      <w:r w:rsidR="00B30286">
        <w:rPr>
          <w:rFonts w:eastAsiaTheme="minorHAnsi" w:cs="Arial"/>
          <w:sz w:val="22"/>
          <w:szCs w:val="22"/>
        </w:rPr>
        <w:t xml:space="preserve">. In addition to this </w:t>
      </w:r>
      <w:r w:rsidR="005156A1">
        <w:rPr>
          <w:rFonts w:eastAsiaTheme="minorHAnsi" w:cs="Arial"/>
          <w:sz w:val="22"/>
          <w:szCs w:val="22"/>
        </w:rPr>
        <w:t xml:space="preserve">the highways service </w:t>
      </w:r>
      <w:r w:rsidR="00B30286">
        <w:rPr>
          <w:rFonts w:eastAsiaTheme="minorHAnsi" w:cs="Arial"/>
          <w:sz w:val="22"/>
          <w:szCs w:val="22"/>
        </w:rPr>
        <w:t xml:space="preserve">have concerns about the Trip </w:t>
      </w:r>
      <w:r w:rsidR="00F23192">
        <w:rPr>
          <w:rFonts w:eastAsiaTheme="minorHAnsi" w:cs="Arial"/>
          <w:sz w:val="22"/>
          <w:szCs w:val="22"/>
        </w:rPr>
        <w:t>Generation</w:t>
      </w:r>
      <w:r w:rsidR="00B30286">
        <w:rPr>
          <w:rFonts w:eastAsiaTheme="minorHAnsi" w:cs="Arial"/>
          <w:sz w:val="22"/>
          <w:szCs w:val="22"/>
        </w:rPr>
        <w:t xml:space="preserve"> Figures. McDonalds is not a typical Take Away Restaurant. The sites are very popular, and it is easy to observe how much more popular they are than their competitors at established locations in Rochdale. In addition to this recent years have shown a change in how people access McDonalds with many people opting for delivery services which generates even more vehicle movements than a family coming to eat in house. We do not believe this has been properly considered in the Trip Generation calculations and the ‘worst case scenario’ is in fact </w:t>
      </w:r>
      <w:r w:rsidR="005156A1">
        <w:rPr>
          <w:rFonts w:eastAsiaTheme="minorHAnsi" w:cs="Arial"/>
          <w:sz w:val="22"/>
          <w:szCs w:val="22"/>
        </w:rPr>
        <w:t xml:space="preserve">an </w:t>
      </w:r>
      <w:r w:rsidR="00B30286">
        <w:rPr>
          <w:rFonts w:eastAsiaTheme="minorHAnsi" w:cs="Arial"/>
          <w:sz w:val="22"/>
          <w:szCs w:val="22"/>
        </w:rPr>
        <w:t>optimistically low figure.</w:t>
      </w:r>
    </w:p>
    <w:p w14:paraId="218129DC" w14:textId="14C06214" w:rsidR="00DC66F4" w:rsidRDefault="00B30286" w:rsidP="005A3647">
      <w:pPr>
        <w:spacing w:after="200" w:line="276" w:lineRule="auto"/>
        <w:rPr>
          <w:rFonts w:eastAsiaTheme="minorHAnsi" w:cs="Arial"/>
          <w:sz w:val="22"/>
          <w:szCs w:val="22"/>
        </w:rPr>
      </w:pPr>
      <w:r>
        <w:rPr>
          <w:rFonts w:eastAsiaTheme="minorHAnsi" w:cs="Arial"/>
          <w:sz w:val="22"/>
          <w:szCs w:val="22"/>
        </w:rPr>
        <w:t>The Water Street/</w:t>
      </w:r>
      <w:r w:rsidR="005156A1">
        <w:rPr>
          <w:rFonts w:eastAsiaTheme="minorHAnsi" w:cs="Arial"/>
          <w:sz w:val="22"/>
          <w:szCs w:val="22"/>
        </w:rPr>
        <w:t xml:space="preserve">Molesworth </w:t>
      </w:r>
      <w:r>
        <w:rPr>
          <w:rFonts w:eastAsiaTheme="minorHAnsi" w:cs="Arial"/>
          <w:sz w:val="22"/>
          <w:szCs w:val="22"/>
        </w:rPr>
        <w:t xml:space="preserve">Street junction is a short distance from both Robinson Street and Smith Street/Entwistle Road </w:t>
      </w:r>
      <w:r w:rsidR="005156A1">
        <w:rPr>
          <w:rFonts w:eastAsiaTheme="minorHAnsi" w:cs="Arial"/>
          <w:sz w:val="22"/>
          <w:szCs w:val="22"/>
        </w:rPr>
        <w:t>i</w:t>
      </w:r>
      <w:r>
        <w:rPr>
          <w:rFonts w:eastAsiaTheme="minorHAnsi" w:cs="Arial"/>
          <w:sz w:val="22"/>
          <w:szCs w:val="22"/>
        </w:rPr>
        <w:t xml:space="preserve">n addition junctions with Robinson Street and </w:t>
      </w:r>
      <w:r w:rsidR="005156A1">
        <w:rPr>
          <w:rFonts w:eastAsiaTheme="minorHAnsi" w:cs="Arial"/>
          <w:sz w:val="22"/>
          <w:szCs w:val="22"/>
        </w:rPr>
        <w:t>Baillie</w:t>
      </w:r>
      <w:r>
        <w:rPr>
          <w:rFonts w:eastAsiaTheme="minorHAnsi" w:cs="Arial"/>
          <w:sz w:val="22"/>
          <w:szCs w:val="22"/>
        </w:rPr>
        <w:t xml:space="preserve"> Street sit just beyond and </w:t>
      </w:r>
      <w:r>
        <w:rPr>
          <w:rFonts w:eastAsiaTheme="minorHAnsi" w:cs="Arial"/>
          <w:sz w:val="22"/>
          <w:szCs w:val="22"/>
        </w:rPr>
        <w:lastRenderedPageBreak/>
        <w:t>the junction of St Marys Gate not much further to the North and Milnrow Road to the South. Many of these junctions along the ring road are essential to vehicle movements</w:t>
      </w:r>
      <w:r w:rsidR="005156A1">
        <w:rPr>
          <w:rFonts w:eastAsiaTheme="minorHAnsi" w:cs="Arial"/>
          <w:sz w:val="22"/>
          <w:szCs w:val="22"/>
        </w:rPr>
        <w:t xml:space="preserve"> and the safe operation of the road network around the Town Centre</w:t>
      </w:r>
      <w:r>
        <w:rPr>
          <w:rFonts w:eastAsiaTheme="minorHAnsi" w:cs="Arial"/>
          <w:sz w:val="22"/>
          <w:szCs w:val="22"/>
        </w:rPr>
        <w:t>. Queues commencing at Water Street have the potential to not only block access and egress of public transport from Water Street but to block other major junctions for all movements. The proximity and importance of the junctions on the Transport Network means they should not be assessed individually but modelled as a whole</w:t>
      </w:r>
      <w:r w:rsidR="00DC66F4">
        <w:rPr>
          <w:rFonts w:eastAsiaTheme="minorHAnsi" w:cs="Arial"/>
          <w:sz w:val="22"/>
          <w:szCs w:val="22"/>
        </w:rPr>
        <w:t xml:space="preserve"> to see how the failure of one junction impacts upon the wider network. We have major concerns about this aspect ot the application and object upon Traffic Impact causing a severe issue on the wider network.</w:t>
      </w:r>
    </w:p>
    <w:p w14:paraId="732F9198" w14:textId="5A4CE7F4" w:rsidR="00294E3B" w:rsidRDefault="00294E3B" w:rsidP="005A3647">
      <w:pPr>
        <w:spacing w:after="200" w:line="276" w:lineRule="auto"/>
        <w:rPr>
          <w:rFonts w:eastAsiaTheme="minorHAnsi" w:cs="Arial"/>
          <w:sz w:val="22"/>
          <w:szCs w:val="22"/>
        </w:rPr>
      </w:pPr>
      <w:r>
        <w:rPr>
          <w:rFonts w:eastAsiaTheme="minorHAnsi" w:cs="Arial"/>
          <w:sz w:val="22"/>
          <w:szCs w:val="22"/>
        </w:rPr>
        <w:t xml:space="preserve">The </w:t>
      </w:r>
      <w:r w:rsidR="00BB2669">
        <w:rPr>
          <w:rFonts w:eastAsiaTheme="minorHAnsi" w:cs="Arial"/>
          <w:sz w:val="22"/>
          <w:szCs w:val="22"/>
        </w:rPr>
        <w:t>level of parking</w:t>
      </w:r>
      <w:r w:rsidR="00DC66F4">
        <w:rPr>
          <w:rFonts w:eastAsiaTheme="minorHAnsi" w:cs="Arial"/>
          <w:sz w:val="22"/>
          <w:szCs w:val="22"/>
        </w:rPr>
        <w:t xml:space="preserve"> on site </w:t>
      </w:r>
      <w:r w:rsidR="00E9592D">
        <w:rPr>
          <w:rFonts w:eastAsiaTheme="minorHAnsi" w:cs="Arial"/>
          <w:sz w:val="22"/>
          <w:szCs w:val="22"/>
        </w:rPr>
        <w:t xml:space="preserve">is significantly below </w:t>
      </w:r>
      <w:r w:rsidR="00DC66F4">
        <w:rPr>
          <w:rFonts w:eastAsiaTheme="minorHAnsi" w:cs="Arial"/>
          <w:sz w:val="22"/>
          <w:szCs w:val="22"/>
        </w:rPr>
        <w:t>local standards.</w:t>
      </w:r>
      <w:r w:rsidR="00E9592D">
        <w:rPr>
          <w:rFonts w:eastAsiaTheme="minorHAnsi" w:cs="Arial"/>
          <w:sz w:val="22"/>
          <w:szCs w:val="22"/>
        </w:rPr>
        <w:t xml:space="preserve"> Given there is very little parking elsewhere in the proximity this is not acceptable.</w:t>
      </w:r>
      <w:r w:rsidR="00DC66F4">
        <w:rPr>
          <w:rFonts w:eastAsiaTheme="minorHAnsi" w:cs="Arial"/>
          <w:sz w:val="22"/>
          <w:szCs w:val="22"/>
        </w:rPr>
        <w:t xml:space="preserve"> </w:t>
      </w:r>
      <w:r w:rsidR="005156A1">
        <w:rPr>
          <w:rFonts w:eastAsiaTheme="minorHAnsi" w:cs="Arial"/>
          <w:sz w:val="22"/>
          <w:szCs w:val="22"/>
        </w:rPr>
        <w:t>In the event that</w:t>
      </w:r>
      <w:r w:rsidR="00E9592D">
        <w:rPr>
          <w:rFonts w:eastAsiaTheme="minorHAnsi" w:cs="Arial"/>
          <w:sz w:val="22"/>
          <w:szCs w:val="22"/>
        </w:rPr>
        <w:t xml:space="preserve"> drivers </w:t>
      </w:r>
      <w:r w:rsidR="005156A1">
        <w:rPr>
          <w:rFonts w:eastAsiaTheme="minorHAnsi" w:cs="Arial"/>
          <w:sz w:val="22"/>
          <w:szCs w:val="22"/>
        </w:rPr>
        <w:t xml:space="preserve">ignore </w:t>
      </w:r>
      <w:r w:rsidR="00E9592D">
        <w:rPr>
          <w:rFonts w:eastAsiaTheme="minorHAnsi" w:cs="Arial"/>
          <w:sz w:val="22"/>
          <w:szCs w:val="22"/>
        </w:rPr>
        <w:t>waiting restrictions and ‘fly parking’ on restrictions whilst picking up deliveries</w:t>
      </w:r>
      <w:r w:rsidR="005156A1">
        <w:rPr>
          <w:rFonts w:eastAsiaTheme="minorHAnsi" w:cs="Arial"/>
          <w:sz w:val="22"/>
          <w:szCs w:val="22"/>
        </w:rPr>
        <w:t>,t</w:t>
      </w:r>
      <w:r w:rsidR="00E9592D">
        <w:rPr>
          <w:rFonts w:eastAsiaTheme="minorHAnsi" w:cs="Arial"/>
          <w:sz w:val="22"/>
          <w:szCs w:val="22"/>
        </w:rPr>
        <w:t xml:space="preserve">his threatens the safety and function of the </w:t>
      </w:r>
      <w:r w:rsidR="005156A1">
        <w:rPr>
          <w:rFonts w:eastAsiaTheme="minorHAnsi" w:cs="Arial"/>
          <w:sz w:val="22"/>
          <w:szCs w:val="22"/>
        </w:rPr>
        <w:t>local road network in the vicinity</w:t>
      </w:r>
      <w:r w:rsidR="00E9592D">
        <w:rPr>
          <w:rFonts w:eastAsiaTheme="minorHAnsi" w:cs="Arial"/>
          <w:sz w:val="22"/>
          <w:szCs w:val="22"/>
        </w:rPr>
        <w:t>.</w:t>
      </w:r>
    </w:p>
    <w:p w14:paraId="02F168A9" w14:textId="7E096506" w:rsidR="001B6832" w:rsidRDefault="001B6832" w:rsidP="005A3647">
      <w:pPr>
        <w:spacing w:after="200" w:line="276" w:lineRule="auto"/>
        <w:rPr>
          <w:rFonts w:eastAsiaTheme="minorHAnsi" w:cs="Arial"/>
          <w:sz w:val="22"/>
          <w:szCs w:val="22"/>
        </w:rPr>
      </w:pPr>
      <w:r>
        <w:rPr>
          <w:rFonts w:eastAsiaTheme="minorHAnsi" w:cs="Arial"/>
          <w:sz w:val="22"/>
          <w:szCs w:val="22"/>
        </w:rPr>
        <w:t xml:space="preserve">The </w:t>
      </w:r>
      <w:r w:rsidR="00152DCF">
        <w:rPr>
          <w:rFonts w:eastAsiaTheme="minorHAnsi" w:cs="Arial"/>
          <w:sz w:val="22"/>
          <w:szCs w:val="22"/>
        </w:rPr>
        <w:t xml:space="preserve">proposed </w:t>
      </w:r>
      <w:r>
        <w:rPr>
          <w:rFonts w:eastAsiaTheme="minorHAnsi" w:cs="Arial"/>
          <w:sz w:val="22"/>
          <w:szCs w:val="22"/>
        </w:rPr>
        <w:t>site</w:t>
      </w:r>
      <w:r w:rsidR="00BB2669">
        <w:rPr>
          <w:rFonts w:eastAsiaTheme="minorHAnsi" w:cs="Arial"/>
          <w:sz w:val="22"/>
          <w:szCs w:val="22"/>
        </w:rPr>
        <w:t xml:space="preserve"> access</w:t>
      </w:r>
      <w:r w:rsidR="00F23192">
        <w:rPr>
          <w:rFonts w:eastAsiaTheme="minorHAnsi" w:cs="Arial"/>
          <w:sz w:val="22"/>
          <w:szCs w:val="22"/>
        </w:rPr>
        <w:t xml:space="preserve"> </w:t>
      </w:r>
      <w:r w:rsidR="0000175A">
        <w:rPr>
          <w:rFonts w:eastAsiaTheme="minorHAnsi" w:cs="Arial"/>
          <w:sz w:val="22"/>
          <w:szCs w:val="22"/>
        </w:rPr>
        <w:t>cannot achieve the required visibility without removal of parking bays existing on Water Street. These bays are in regular use by customers of local businesses and visitors ot the town centre.. The idea to relocate the bays to within the existing T</w:t>
      </w:r>
      <w:r w:rsidR="00EE1880">
        <w:rPr>
          <w:rFonts w:eastAsiaTheme="minorHAnsi" w:cs="Arial"/>
          <w:sz w:val="22"/>
          <w:szCs w:val="22"/>
        </w:rPr>
        <w:t xml:space="preserve">raffic </w:t>
      </w:r>
      <w:r w:rsidR="0000175A">
        <w:rPr>
          <w:rFonts w:eastAsiaTheme="minorHAnsi" w:cs="Arial"/>
          <w:sz w:val="22"/>
          <w:szCs w:val="22"/>
        </w:rPr>
        <w:t>R</w:t>
      </w:r>
      <w:r w:rsidR="00EE1880">
        <w:rPr>
          <w:rFonts w:eastAsiaTheme="minorHAnsi" w:cs="Arial"/>
          <w:sz w:val="22"/>
          <w:szCs w:val="22"/>
        </w:rPr>
        <w:t xml:space="preserve">egulation </w:t>
      </w:r>
      <w:r w:rsidR="0000175A">
        <w:rPr>
          <w:rFonts w:eastAsiaTheme="minorHAnsi" w:cs="Arial"/>
          <w:sz w:val="22"/>
          <w:szCs w:val="22"/>
        </w:rPr>
        <w:t>O</w:t>
      </w:r>
      <w:r w:rsidR="00EE1880">
        <w:rPr>
          <w:rFonts w:eastAsiaTheme="minorHAnsi" w:cs="Arial"/>
          <w:sz w:val="22"/>
          <w:szCs w:val="22"/>
        </w:rPr>
        <w:t>rder (TRO)</w:t>
      </w:r>
      <w:r w:rsidR="0000175A">
        <w:rPr>
          <w:rFonts w:eastAsiaTheme="minorHAnsi" w:cs="Arial"/>
          <w:sz w:val="22"/>
          <w:szCs w:val="22"/>
        </w:rPr>
        <w:t xml:space="preserve"> is not acceptable. This TRO is to protect the function of the junction and the safety of network users.</w:t>
      </w:r>
    </w:p>
    <w:p w14:paraId="0248D95D" w14:textId="102D38CA" w:rsidR="00341004" w:rsidRDefault="00F23192" w:rsidP="00341004">
      <w:pPr>
        <w:spacing w:after="200" w:line="276" w:lineRule="auto"/>
        <w:rPr>
          <w:rFonts w:eastAsiaTheme="minorHAnsi" w:cs="Arial"/>
          <w:sz w:val="22"/>
          <w:szCs w:val="22"/>
        </w:rPr>
      </w:pPr>
      <w:r>
        <w:rPr>
          <w:rFonts w:eastAsiaTheme="minorHAnsi" w:cs="Arial"/>
          <w:sz w:val="22"/>
          <w:szCs w:val="22"/>
        </w:rPr>
        <w:t>No c</w:t>
      </w:r>
      <w:r w:rsidR="001B6832">
        <w:rPr>
          <w:rFonts w:eastAsiaTheme="minorHAnsi" w:cs="Arial"/>
          <w:sz w:val="22"/>
          <w:szCs w:val="22"/>
        </w:rPr>
        <w:t>hanges to the existing highways network</w:t>
      </w:r>
      <w:r>
        <w:rPr>
          <w:rFonts w:eastAsiaTheme="minorHAnsi" w:cs="Arial"/>
          <w:sz w:val="22"/>
          <w:szCs w:val="22"/>
        </w:rPr>
        <w:t xml:space="preserve"> have been suggested to mitigate for the increased traffic volume</w:t>
      </w:r>
      <w:r w:rsidR="00EE1880">
        <w:rPr>
          <w:rFonts w:eastAsiaTheme="minorHAnsi" w:cs="Arial"/>
          <w:sz w:val="22"/>
          <w:szCs w:val="22"/>
        </w:rPr>
        <w:t>, road safety, safe operation of the highway network concerns.</w:t>
      </w:r>
    </w:p>
    <w:p w14:paraId="3FC78095" w14:textId="7AA0175D" w:rsidR="00E9592D" w:rsidRDefault="00E9592D" w:rsidP="00341004">
      <w:pPr>
        <w:spacing w:after="200" w:line="276" w:lineRule="auto"/>
        <w:rPr>
          <w:rFonts w:eastAsiaTheme="minorHAnsi" w:cs="Arial"/>
          <w:sz w:val="22"/>
          <w:szCs w:val="22"/>
        </w:rPr>
      </w:pPr>
      <w:r>
        <w:rPr>
          <w:rFonts w:eastAsiaTheme="minorHAnsi" w:cs="Arial"/>
          <w:sz w:val="22"/>
          <w:szCs w:val="22"/>
        </w:rPr>
        <w:t>No changes to the existing highways network have been suggested to accommodate for pedestrians. Bel</w:t>
      </w:r>
      <w:r w:rsidR="00EE1880">
        <w:rPr>
          <w:rFonts w:eastAsiaTheme="minorHAnsi" w:cs="Arial"/>
          <w:sz w:val="22"/>
          <w:szCs w:val="22"/>
        </w:rPr>
        <w:t xml:space="preserve">l </w:t>
      </w:r>
      <w:r>
        <w:rPr>
          <w:rFonts w:eastAsiaTheme="minorHAnsi" w:cs="Arial"/>
          <w:sz w:val="22"/>
          <w:szCs w:val="22"/>
        </w:rPr>
        <w:t xml:space="preserve">mouth junctions should be reinstated with footways. Safe methods of crossing both Water Street and John Street </w:t>
      </w:r>
      <w:r w:rsidR="00EE1880">
        <w:rPr>
          <w:rFonts w:eastAsiaTheme="minorHAnsi" w:cs="Arial"/>
          <w:sz w:val="22"/>
          <w:szCs w:val="22"/>
        </w:rPr>
        <w:t>would need to be</w:t>
      </w:r>
      <w:r>
        <w:rPr>
          <w:rFonts w:eastAsiaTheme="minorHAnsi" w:cs="Arial"/>
          <w:sz w:val="22"/>
          <w:szCs w:val="22"/>
        </w:rPr>
        <w:t xml:space="preserve"> introduced. </w:t>
      </w:r>
    </w:p>
    <w:p w14:paraId="639C9CA7" w14:textId="256383C4" w:rsidR="00F56683" w:rsidRDefault="00F56683" w:rsidP="00341004">
      <w:pPr>
        <w:spacing w:after="200" w:line="276" w:lineRule="auto"/>
        <w:rPr>
          <w:rFonts w:eastAsiaTheme="minorHAnsi" w:cs="Arial"/>
          <w:sz w:val="22"/>
          <w:szCs w:val="22"/>
        </w:rPr>
      </w:pPr>
      <w:r>
        <w:rPr>
          <w:rFonts w:eastAsiaTheme="minorHAnsi" w:cs="Arial"/>
          <w:sz w:val="22"/>
          <w:szCs w:val="22"/>
        </w:rPr>
        <w:t xml:space="preserve">The site is within walking distance of the Town Centre and surrounding residential areas. </w:t>
      </w:r>
      <w:r w:rsidR="00EE1880">
        <w:rPr>
          <w:rFonts w:eastAsiaTheme="minorHAnsi" w:cs="Arial"/>
          <w:sz w:val="22"/>
          <w:szCs w:val="22"/>
        </w:rPr>
        <w:t xml:space="preserve">Molesworth Street and </w:t>
      </w:r>
      <w:r w:rsidR="00E9592D">
        <w:rPr>
          <w:rFonts w:eastAsiaTheme="minorHAnsi" w:cs="Arial"/>
          <w:sz w:val="22"/>
          <w:szCs w:val="22"/>
        </w:rPr>
        <w:t xml:space="preserve">Water Street </w:t>
      </w:r>
      <w:r w:rsidR="00EE1880">
        <w:rPr>
          <w:rFonts w:eastAsiaTheme="minorHAnsi" w:cs="Arial"/>
          <w:sz w:val="22"/>
          <w:szCs w:val="22"/>
        </w:rPr>
        <w:t>are</w:t>
      </w:r>
      <w:r w:rsidR="00E97E18">
        <w:rPr>
          <w:rFonts w:eastAsiaTheme="minorHAnsi" w:cs="Arial"/>
          <w:sz w:val="22"/>
          <w:szCs w:val="22"/>
        </w:rPr>
        <w:t xml:space="preserve"> heavily trafficked not a popular walking route and as such the pedestrian infrastructure </w:t>
      </w:r>
      <w:r w:rsidR="00EE1880">
        <w:rPr>
          <w:rFonts w:eastAsiaTheme="minorHAnsi" w:cs="Arial"/>
          <w:sz w:val="22"/>
          <w:szCs w:val="22"/>
        </w:rPr>
        <w:t>would require significant upgrades</w:t>
      </w:r>
      <w:r w:rsidR="00E97E18">
        <w:rPr>
          <w:rFonts w:eastAsiaTheme="minorHAnsi" w:cs="Arial"/>
          <w:sz w:val="22"/>
          <w:szCs w:val="22"/>
        </w:rPr>
        <w:t xml:space="preserve">. The footways feature several pinch points, many vehicles </w:t>
      </w:r>
      <w:r w:rsidR="00EE1880">
        <w:rPr>
          <w:rFonts w:eastAsiaTheme="minorHAnsi" w:cs="Arial"/>
          <w:sz w:val="22"/>
          <w:szCs w:val="22"/>
        </w:rPr>
        <w:t xml:space="preserve">access </w:t>
      </w:r>
      <w:r w:rsidR="00E97E18">
        <w:rPr>
          <w:rFonts w:eastAsiaTheme="minorHAnsi" w:cs="Arial"/>
          <w:sz w:val="22"/>
          <w:szCs w:val="22"/>
        </w:rPr>
        <w:t xml:space="preserve">crossing points with no kerbline and a lack of tactile paving. </w:t>
      </w:r>
      <w:r w:rsidR="00EE1880">
        <w:rPr>
          <w:rFonts w:eastAsiaTheme="minorHAnsi" w:cs="Arial"/>
          <w:sz w:val="22"/>
          <w:szCs w:val="22"/>
        </w:rPr>
        <w:t>When considering the pedestrian trip generation, it is likely that routes from across Rochdale Town Centre would have to be upgraded, this site sits at the eastern boundary of the Town Centre and much of the existing footfall is more centrally located to the west.</w:t>
      </w:r>
    </w:p>
    <w:p w14:paraId="0A32A4A3" w14:textId="77777777" w:rsidR="00294E3B" w:rsidRPr="00341004" w:rsidRDefault="00F23192" w:rsidP="00341004">
      <w:pPr>
        <w:spacing w:after="200" w:line="276" w:lineRule="auto"/>
        <w:rPr>
          <w:rFonts w:eastAsiaTheme="minorHAnsi" w:cs="Arial"/>
          <w:sz w:val="22"/>
          <w:szCs w:val="22"/>
        </w:rPr>
      </w:pPr>
      <w:r>
        <w:rPr>
          <w:rFonts w:eastAsiaTheme="minorHAnsi" w:cs="Arial"/>
          <w:sz w:val="22"/>
          <w:szCs w:val="22"/>
        </w:rPr>
        <w:t>No n</w:t>
      </w:r>
      <w:r w:rsidR="00294E3B">
        <w:rPr>
          <w:rFonts w:eastAsiaTheme="minorHAnsi" w:cs="Arial"/>
          <w:sz w:val="22"/>
          <w:szCs w:val="22"/>
        </w:rPr>
        <w:t xml:space="preserve">ew highways </w:t>
      </w:r>
      <w:r>
        <w:rPr>
          <w:rFonts w:eastAsiaTheme="minorHAnsi" w:cs="Arial"/>
          <w:sz w:val="22"/>
          <w:szCs w:val="22"/>
        </w:rPr>
        <w:t xml:space="preserve">are proposed </w:t>
      </w:r>
      <w:r w:rsidR="00294E3B">
        <w:rPr>
          <w:rFonts w:eastAsiaTheme="minorHAnsi" w:cs="Arial"/>
          <w:sz w:val="22"/>
          <w:szCs w:val="22"/>
        </w:rPr>
        <w:t>as part of this proposal</w:t>
      </w:r>
      <w:r w:rsidR="00F56683">
        <w:rPr>
          <w:rFonts w:eastAsiaTheme="minorHAnsi" w:cs="Arial"/>
          <w:sz w:val="22"/>
          <w:szCs w:val="22"/>
        </w:rPr>
        <w:t>.</w:t>
      </w:r>
    </w:p>
    <w:p w14:paraId="53E2BF41" w14:textId="77777777" w:rsidR="007E6C90" w:rsidRDefault="007E6C90" w:rsidP="00596B83">
      <w:pPr>
        <w:spacing w:after="200" w:line="276" w:lineRule="auto"/>
        <w:rPr>
          <w:rFonts w:eastAsiaTheme="minorHAnsi" w:cs="Arial"/>
          <w:sz w:val="22"/>
          <w:szCs w:val="22"/>
        </w:rPr>
      </w:pPr>
      <w:r>
        <w:rPr>
          <w:rFonts w:eastAsiaTheme="minorHAnsi" w:cs="Arial"/>
          <w:sz w:val="22"/>
          <w:szCs w:val="22"/>
        </w:rPr>
        <w:t xml:space="preserve">No PROW </w:t>
      </w:r>
      <w:r w:rsidR="00805040">
        <w:rPr>
          <w:rFonts w:eastAsiaTheme="minorHAnsi" w:cs="Arial"/>
          <w:sz w:val="22"/>
          <w:szCs w:val="22"/>
        </w:rPr>
        <w:t>will</w:t>
      </w:r>
      <w:r w:rsidR="005F4BAD">
        <w:rPr>
          <w:rFonts w:eastAsiaTheme="minorHAnsi" w:cs="Arial"/>
          <w:sz w:val="22"/>
          <w:szCs w:val="22"/>
        </w:rPr>
        <w:t xml:space="preserve"> be obstructed by this proposal</w:t>
      </w:r>
      <w:r w:rsidR="008029A1">
        <w:rPr>
          <w:rFonts w:eastAsiaTheme="minorHAnsi" w:cs="Arial"/>
          <w:sz w:val="22"/>
          <w:szCs w:val="22"/>
        </w:rPr>
        <w:t>.</w:t>
      </w:r>
    </w:p>
    <w:p w14:paraId="3CD009BD" w14:textId="77777777" w:rsidR="00F56683" w:rsidRDefault="00F23192" w:rsidP="003E7435">
      <w:pPr>
        <w:spacing w:after="200" w:line="276" w:lineRule="auto"/>
        <w:rPr>
          <w:rFonts w:eastAsiaTheme="minorHAnsi" w:cs="Arial"/>
          <w:sz w:val="22"/>
          <w:szCs w:val="22"/>
        </w:rPr>
      </w:pPr>
      <w:r>
        <w:rPr>
          <w:rFonts w:eastAsiaTheme="minorHAnsi" w:cs="Arial"/>
          <w:sz w:val="22"/>
          <w:szCs w:val="22"/>
        </w:rPr>
        <w:t>Servicing and deliveries to this site will take directly from the car park. This will place HGVs in direct conflict with private vehicles and pedestrians. Swept path analysis showing how deliveries are intended to take plac</w:t>
      </w:r>
      <w:r w:rsidR="00F56683">
        <w:rPr>
          <w:rFonts w:eastAsiaTheme="minorHAnsi" w:cs="Arial"/>
          <w:sz w:val="22"/>
          <w:szCs w:val="22"/>
        </w:rPr>
        <w:t>e shows the deliveries cannot take place without overrunning some of parking bays.</w:t>
      </w:r>
      <w:r w:rsidR="00F56683" w:rsidRPr="00F56683">
        <w:rPr>
          <w:rFonts w:eastAsiaTheme="minorHAnsi" w:cs="Arial"/>
          <w:sz w:val="22"/>
          <w:szCs w:val="22"/>
        </w:rPr>
        <w:t xml:space="preserve"> </w:t>
      </w:r>
      <w:r w:rsidR="00F56683">
        <w:rPr>
          <w:rFonts w:eastAsiaTheme="minorHAnsi" w:cs="Arial"/>
          <w:sz w:val="22"/>
          <w:szCs w:val="22"/>
        </w:rPr>
        <w:t>This is a safety concern</w:t>
      </w:r>
      <w:r w:rsidR="00E97E18">
        <w:rPr>
          <w:rFonts w:eastAsiaTheme="minorHAnsi" w:cs="Arial"/>
          <w:sz w:val="22"/>
          <w:szCs w:val="22"/>
        </w:rPr>
        <w:t xml:space="preserve"> particularly given the lack of parking provided. We would expect servicing to take place from Water Street across the footway which will cause an obstruction to the vehicles trying to access Water Street. This is unacceptable. </w:t>
      </w:r>
    </w:p>
    <w:p w14:paraId="14126B6F" w14:textId="77777777" w:rsidR="00DD1B4E" w:rsidRPr="00F873CE" w:rsidRDefault="0013101D" w:rsidP="003E7435">
      <w:pPr>
        <w:spacing w:after="200" w:line="276" w:lineRule="auto"/>
        <w:rPr>
          <w:rStyle w:val="SubtleReference"/>
          <w:rFonts w:eastAsiaTheme="minorHAnsi" w:cs="Arial"/>
          <w:color w:val="1F497D" w:themeColor="text2"/>
          <w:sz w:val="22"/>
          <w:szCs w:val="22"/>
        </w:rPr>
      </w:pPr>
      <w:r>
        <w:rPr>
          <w:rStyle w:val="SubtleReference"/>
          <w:rFonts w:eastAsiaTheme="minorHAnsi" w:cs="Arial"/>
          <w:color w:val="1F497D" w:themeColor="text2"/>
          <w:sz w:val="22"/>
          <w:szCs w:val="22"/>
        </w:rPr>
        <w:t>Amendments to Consultation Response</w:t>
      </w:r>
      <w:r w:rsidR="003673DE" w:rsidRPr="00F873CE">
        <w:rPr>
          <w:rStyle w:val="SubtleReference"/>
          <w:rFonts w:eastAsiaTheme="minorHAnsi" w:cs="Arial"/>
          <w:color w:val="1F497D" w:themeColor="text2"/>
          <w:sz w:val="22"/>
          <w:szCs w:val="22"/>
        </w:rPr>
        <w:t>:</w:t>
      </w:r>
    </w:p>
    <w:p w14:paraId="21B037A6" w14:textId="77777777" w:rsidR="00DD1B4E" w:rsidRPr="00F873CE" w:rsidRDefault="000E5F18" w:rsidP="003E7435">
      <w:pPr>
        <w:spacing w:after="200" w:line="276" w:lineRule="auto"/>
        <w:rPr>
          <w:rFonts w:eastAsiaTheme="minorHAnsi" w:cs="Arial"/>
          <w:sz w:val="22"/>
          <w:szCs w:val="22"/>
        </w:rPr>
      </w:pPr>
      <w:r w:rsidRPr="00F873CE">
        <w:rPr>
          <w:rFonts w:eastAsiaTheme="minorHAnsi" w:cs="Arial"/>
          <w:sz w:val="22"/>
          <w:szCs w:val="22"/>
        </w:rPr>
        <w:t>No amendments to report</w:t>
      </w:r>
    </w:p>
    <w:p w14:paraId="0053A93C" w14:textId="77777777" w:rsidR="000E5F18" w:rsidRDefault="003673DE" w:rsidP="000E5F18">
      <w:pPr>
        <w:spacing w:after="200" w:line="276" w:lineRule="auto"/>
        <w:rPr>
          <w:rStyle w:val="SubtleReference"/>
          <w:rFonts w:cs="Arial"/>
          <w:color w:val="1F497D" w:themeColor="text2"/>
          <w:sz w:val="22"/>
          <w:szCs w:val="22"/>
        </w:rPr>
      </w:pPr>
      <w:r w:rsidRPr="00F873CE">
        <w:rPr>
          <w:rStyle w:val="SubtleReference"/>
          <w:rFonts w:cs="Arial"/>
          <w:color w:val="1F497D" w:themeColor="text2"/>
          <w:sz w:val="22"/>
          <w:szCs w:val="22"/>
        </w:rPr>
        <w:t>Officer Recommendation:</w:t>
      </w:r>
    </w:p>
    <w:p w14:paraId="249012AE" w14:textId="77777777" w:rsidR="006C26EE" w:rsidRDefault="00E97E18" w:rsidP="005A3647">
      <w:pPr>
        <w:spacing w:after="200" w:line="276" w:lineRule="auto"/>
        <w:rPr>
          <w:rFonts w:cs="Arial"/>
          <w:sz w:val="22"/>
          <w:szCs w:val="22"/>
        </w:rPr>
      </w:pPr>
      <w:r>
        <w:rPr>
          <w:rFonts w:cs="Arial"/>
          <w:sz w:val="22"/>
          <w:szCs w:val="22"/>
        </w:rPr>
        <w:t xml:space="preserve">We recommend the refusal of this application. </w:t>
      </w:r>
    </w:p>
    <w:p w14:paraId="46295350" w14:textId="77777777" w:rsidR="00E97E18" w:rsidRDefault="00E97E18" w:rsidP="005A3647">
      <w:pPr>
        <w:spacing w:after="200" w:line="276" w:lineRule="auto"/>
        <w:rPr>
          <w:rFonts w:cs="Arial"/>
          <w:sz w:val="22"/>
          <w:szCs w:val="22"/>
        </w:rPr>
      </w:pPr>
      <w:r>
        <w:rPr>
          <w:rFonts w:cs="Arial"/>
          <w:sz w:val="22"/>
          <w:szCs w:val="22"/>
        </w:rPr>
        <w:t xml:space="preserve">The proposals attract significant traffic which will see the junction of Water Street and John Street operating beyond capacity. This is a critical point on the network which would see impacts knock onto junctions in the proximity and hindering vehicle movements on the ring road. </w:t>
      </w:r>
    </w:p>
    <w:p w14:paraId="3A6DEB78" w14:textId="58630DBE" w:rsidR="00E97E18" w:rsidRDefault="00E97E18" w:rsidP="005A3647">
      <w:pPr>
        <w:spacing w:after="200" w:line="276" w:lineRule="auto"/>
        <w:rPr>
          <w:rFonts w:cs="Arial"/>
          <w:sz w:val="22"/>
          <w:szCs w:val="22"/>
        </w:rPr>
      </w:pPr>
      <w:r>
        <w:rPr>
          <w:rFonts w:cs="Arial"/>
          <w:sz w:val="22"/>
          <w:szCs w:val="22"/>
        </w:rPr>
        <w:t>Inadequate provision for pedestrians has been made on in the local proximity. Water Street needs significant improvement in terms of infrastructure and crossing</w:t>
      </w:r>
      <w:r w:rsidR="00B54FF1">
        <w:rPr>
          <w:rFonts w:cs="Arial"/>
          <w:sz w:val="22"/>
          <w:szCs w:val="22"/>
        </w:rPr>
        <w:t>s</w:t>
      </w:r>
      <w:r>
        <w:rPr>
          <w:rFonts w:cs="Arial"/>
          <w:sz w:val="22"/>
          <w:szCs w:val="22"/>
        </w:rPr>
        <w:t xml:space="preserve"> on both Water Street and John Street</w:t>
      </w:r>
      <w:r w:rsidR="00B54FF1">
        <w:rPr>
          <w:rFonts w:cs="Arial"/>
          <w:sz w:val="22"/>
          <w:szCs w:val="22"/>
        </w:rPr>
        <w:t xml:space="preserve"> in close proximity to the junction would also be required. </w:t>
      </w:r>
    </w:p>
    <w:p w14:paraId="25EF3868" w14:textId="77777777" w:rsidR="00B54FF1" w:rsidRDefault="00B54FF1" w:rsidP="005A3647">
      <w:pPr>
        <w:spacing w:after="200" w:line="276" w:lineRule="auto"/>
        <w:rPr>
          <w:rFonts w:cs="Arial"/>
          <w:sz w:val="22"/>
          <w:szCs w:val="22"/>
        </w:rPr>
      </w:pPr>
      <w:r>
        <w:rPr>
          <w:rFonts w:cs="Arial"/>
          <w:sz w:val="22"/>
          <w:szCs w:val="22"/>
        </w:rPr>
        <w:t>Inadequate parking provision has been provided which will see vehicles parked on the highways adjacent even for a short period whilst collecting orders will significantly impact upon the function of the junction. This has not been considered in the Transport Assessment.</w:t>
      </w:r>
    </w:p>
    <w:p w14:paraId="6553B124" w14:textId="77777777" w:rsidR="00B54FF1" w:rsidRDefault="00B54FF1" w:rsidP="005A3647">
      <w:pPr>
        <w:spacing w:after="200" w:line="276" w:lineRule="auto"/>
        <w:rPr>
          <w:rFonts w:cs="Arial"/>
          <w:sz w:val="22"/>
          <w:szCs w:val="22"/>
        </w:rPr>
      </w:pPr>
      <w:r>
        <w:rPr>
          <w:rFonts w:cs="Arial"/>
          <w:sz w:val="22"/>
          <w:szCs w:val="22"/>
        </w:rPr>
        <w:t>Loss of parking proposed for surrounding businesses is unacceptable to amend TROs.</w:t>
      </w:r>
    </w:p>
    <w:p w14:paraId="56BF973B" w14:textId="569113A6" w:rsidR="00B54FF1" w:rsidRDefault="00B54FF1" w:rsidP="005A3647">
      <w:pPr>
        <w:spacing w:after="200" w:line="276" w:lineRule="auto"/>
        <w:rPr>
          <w:rFonts w:cs="Arial"/>
          <w:sz w:val="22"/>
          <w:szCs w:val="22"/>
        </w:rPr>
      </w:pPr>
      <w:r>
        <w:rPr>
          <w:rFonts w:cs="Arial"/>
          <w:sz w:val="22"/>
          <w:szCs w:val="22"/>
        </w:rPr>
        <w:t>Without amendment to the TROs the visibility splay at the junction cannot be achieved this is unacceptable for the intensification of use</w:t>
      </w:r>
      <w:r w:rsidR="00EE1880">
        <w:rPr>
          <w:rFonts w:cs="Arial"/>
          <w:sz w:val="22"/>
          <w:szCs w:val="22"/>
        </w:rPr>
        <w:t xml:space="preserve"> and </w:t>
      </w:r>
      <w:r>
        <w:rPr>
          <w:rFonts w:cs="Arial"/>
          <w:sz w:val="22"/>
          <w:szCs w:val="22"/>
        </w:rPr>
        <w:t xml:space="preserve">a road safety issue. </w:t>
      </w:r>
    </w:p>
    <w:p w14:paraId="0F199485" w14:textId="77777777" w:rsidR="00B54FF1" w:rsidRDefault="00B54FF1" w:rsidP="005A3647">
      <w:pPr>
        <w:spacing w:after="200" w:line="276" w:lineRule="auto"/>
        <w:rPr>
          <w:rFonts w:cs="Arial"/>
          <w:sz w:val="22"/>
          <w:szCs w:val="22"/>
        </w:rPr>
      </w:pPr>
      <w:r>
        <w:rPr>
          <w:rFonts w:cs="Arial"/>
          <w:sz w:val="22"/>
          <w:szCs w:val="22"/>
        </w:rPr>
        <w:t>The site cannot be safely serviced by delivery vehicles. The proposed service plan sees delivery vehicles directly in conflict with customers and private vehicles which is a safety risk. In reality the service vehicles will struggle to enter the Car Park which is too small to accommodate them</w:t>
      </w:r>
      <w:r w:rsidR="003322AB">
        <w:rPr>
          <w:rFonts w:cs="Arial"/>
          <w:sz w:val="22"/>
          <w:szCs w:val="22"/>
        </w:rPr>
        <w:t>.</w:t>
      </w:r>
      <w:r>
        <w:rPr>
          <w:rFonts w:cs="Arial"/>
          <w:sz w:val="22"/>
          <w:szCs w:val="22"/>
        </w:rPr>
        <w:t xml:space="preserve"> </w:t>
      </w:r>
      <w:r w:rsidR="003322AB">
        <w:rPr>
          <w:rFonts w:cs="Arial"/>
          <w:sz w:val="22"/>
          <w:szCs w:val="22"/>
        </w:rPr>
        <w:t>S</w:t>
      </w:r>
      <w:r>
        <w:rPr>
          <w:rFonts w:cs="Arial"/>
          <w:sz w:val="22"/>
          <w:szCs w:val="22"/>
        </w:rPr>
        <w:t>ervicing will take place from the Highway causing a</w:t>
      </w:r>
      <w:r w:rsidR="003322AB">
        <w:rPr>
          <w:rFonts w:cs="Arial"/>
          <w:sz w:val="22"/>
          <w:szCs w:val="22"/>
        </w:rPr>
        <w:t>n</w:t>
      </w:r>
      <w:r>
        <w:rPr>
          <w:rFonts w:cs="Arial"/>
          <w:sz w:val="22"/>
          <w:szCs w:val="22"/>
        </w:rPr>
        <w:t xml:space="preserve"> issue with safety and function of the junction.</w:t>
      </w:r>
    </w:p>
    <w:p w14:paraId="63635CE0" w14:textId="77777777" w:rsidR="00C71B2E" w:rsidRDefault="00C71B2E" w:rsidP="00C71B2E">
      <w:pPr>
        <w:spacing w:after="200" w:line="276" w:lineRule="auto"/>
        <w:rPr>
          <w:rStyle w:val="SubtleReference"/>
          <w:rFonts w:cs="Arial"/>
          <w:color w:val="1F497D" w:themeColor="text2"/>
          <w:sz w:val="22"/>
          <w:szCs w:val="22"/>
        </w:rPr>
      </w:pPr>
      <w:r>
        <w:rPr>
          <w:rStyle w:val="SubtleReference"/>
          <w:rFonts w:cs="Arial"/>
          <w:color w:val="1F497D" w:themeColor="text2"/>
          <w:sz w:val="22"/>
          <w:szCs w:val="22"/>
        </w:rPr>
        <w:t>Highways Sign off</w:t>
      </w:r>
    </w:p>
    <w:p w14:paraId="75EEDDCE" w14:textId="77777777" w:rsidR="00270365" w:rsidRPr="00F873CE" w:rsidRDefault="00E35C2D" w:rsidP="000E5F18">
      <w:pPr>
        <w:spacing w:after="200" w:line="276" w:lineRule="auto"/>
        <w:rPr>
          <w:rFonts w:cs="Arial"/>
          <w:sz w:val="22"/>
          <w:szCs w:val="22"/>
        </w:rPr>
      </w:pPr>
      <w:r>
        <w:rPr>
          <w:rFonts w:cs="Arial"/>
          <w:sz w:val="22"/>
          <w:szCs w:val="22"/>
        </w:rPr>
        <w:t xml:space="preserve">John Gillighan </w:t>
      </w:r>
      <w:r w:rsidR="007065EE">
        <w:rPr>
          <w:rFonts w:cs="Arial"/>
          <w:sz w:val="22"/>
          <w:szCs w:val="22"/>
        </w:rPr>
        <w:t>2</w:t>
      </w:r>
      <w:r w:rsidR="003322AB">
        <w:rPr>
          <w:rFonts w:cs="Arial"/>
          <w:sz w:val="22"/>
          <w:szCs w:val="22"/>
        </w:rPr>
        <w:t>0</w:t>
      </w:r>
      <w:r w:rsidR="00F34338">
        <w:rPr>
          <w:rFonts w:cs="Arial"/>
          <w:sz w:val="22"/>
          <w:szCs w:val="22"/>
        </w:rPr>
        <w:t>/0</w:t>
      </w:r>
      <w:r w:rsidR="003322AB">
        <w:rPr>
          <w:rFonts w:cs="Arial"/>
          <w:sz w:val="22"/>
          <w:szCs w:val="22"/>
        </w:rPr>
        <w:t>5</w:t>
      </w:r>
      <w:r w:rsidR="00F34338">
        <w:rPr>
          <w:rFonts w:cs="Arial"/>
          <w:sz w:val="22"/>
          <w:szCs w:val="22"/>
        </w:rPr>
        <w:t>/2025</w:t>
      </w:r>
    </w:p>
    <w:sectPr w:rsidR="00270365" w:rsidRPr="00F873CE" w:rsidSect="00147667">
      <w:pgSz w:w="12240" w:h="15840"/>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67B3F7" w14:textId="77777777" w:rsidR="0013383E" w:rsidRDefault="0013383E">
      <w:r>
        <w:separator/>
      </w:r>
    </w:p>
  </w:endnote>
  <w:endnote w:type="continuationSeparator" w:id="0">
    <w:p w14:paraId="02A1093F" w14:textId="77777777" w:rsidR="0013383E" w:rsidRDefault="00133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metta">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753D21" w14:textId="77777777" w:rsidR="0013383E" w:rsidRDefault="0013383E">
      <w:r>
        <w:separator/>
      </w:r>
    </w:p>
  </w:footnote>
  <w:footnote w:type="continuationSeparator" w:id="0">
    <w:p w14:paraId="7734D935" w14:textId="77777777" w:rsidR="0013383E" w:rsidRDefault="001338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inkAnnotation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1A8"/>
    <w:rsid w:val="0000175A"/>
    <w:rsid w:val="000071F7"/>
    <w:rsid w:val="000231C5"/>
    <w:rsid w:val="0002798A"/>
    <w:rsid w:val="00027E6C"/>
    <w:rsid w:val="00037E8C"/>
    <w:rsid w:val="000406CB"/>
    <w:rsid w:val="00043BDB"/>
    <w:rsid w:val="0006613E"/>
    <w:rsid w:val="00074631"/>
    <w:rsid w:val="00083002"/>
    <w:rsid w:val="00087B85"/>
    <w:rsid w:val="00090433"/>
    <w:rsid w:val="0009780B"/>
    <w:rsid w:val="000A01F1"/>
    <w:rsid w:val="000C1163"/>
    <w:rsid w:val="000C1584"/>
    <w:rsid w:val="000C3BF9"/>
    <w:rsid w:val="000D2539"/>
    <w:rsid w:val="000E5F18"/>
    <w:rsid w:val="000F2DF4"/>
    <w:rsid w:val="000F6783"/>
    <w:rsid w:val="00104B99"/>
    <w:rsid w:val="00120C95"/>
    <w:rsid w:val="001303D4"/>
    <w:rsid w:val="0013101D"/>
    <w:rsid w:val="00131180"/>
    <w:rsid w:val="0013383E"/>
    <w:rsid w:val="0014513C"/>
    <w:rsid w:val="0014663E"/>
    <w:rsid w:val="00147667"/>
    <w:rsid w:val="00152DCF"/>
    <w:rsid w:val="00176D44"/>
    <w:rsid w:val="00180664"/>
    <w:rsid w:val="001A07E1"/>
    <w:rsid w:val="001A74C8"/>
    <w:rsid w:val="001B6832"/>
    <w:rsid w:val="001C065C"/>
    <w:rsid w:val="001C7F24"/>
    <w:rsid w:val="002123A6"/>
    <w:rsid w:val="0021780D"/>
    <w:rsid w:val="0024310C"/>
    <w:rsid w:val="00243386"/>
    <w:rsid w:val="00250014"/>
    <w:rsid w:val="00270365"/>
    <w:rsid w:val="00275BB5"/>
    <w:rsid w:val="00277CF7"/>
    <w:rsid w:val="00286F6A"/>
    <w:rsid w:val="00290063"/>
    <w:rsid w:val="00291C8C"/>
    <w:rsid w:val="00294E3B"/>
    <w:rsid w:val="002963F4"/>
    <w:rsid w:val="002A1ECE"/>
    <w:rsid w:val="002A2510"/>
    <w:rsid w:val="002B27FD"/>
    <w:rsid w:val="002B4D1D"/>
    <w:rsid w:val="002C0217"/>
    <w:rsid w:val="002C10B1"/>
    <w:rsid w:val="002D222A"/>
    <w:rsid w:val="002D2B36"/>
    <w:rsid w:val="002D5491"/>
    <w:rsid w:val="002E6BF2"/>
    <w:rsid w:val="002F0FCC"/>
    <w:rsid w:val="0030383B"/>
    <w:rsid w:val="003076FD"/>
    <w:rsid w:val="00311CD9"/>
    <w:rsid w:val="0031415B"/>
    <w:rsid w:val="00317005"/>
    <w:rsid w:val="003322AB"/>
    <w:rsid w:val="0033501D"/>
    <w:rsid w:val="00335259"/>
    <w:rsid w:val="00341004"/>
    <w:rsid w:val="003673DE"/>
    <w:rsid w:val="003767A0"/>
    <w:rsid w:val="003929F1"/>
    <w:rsid w:val="003A1B63"/>
    <w:rsid w:val="003A41A1"/>
    <w:rsid w:val="003B2326"/>
    <w:rsid w:val="003B31AD"/>
    <w:rsid w:val="003B3690"/>
    <w:rsid w:val="003B5048"/>
    <w:rsid w:val="003D5F21"/>
    <w:rsid w:val="003D7C40"/>
    <w:rsid w:val="003E7435"/>
    <w:rsid w:val="003E7647"/>
    <w:rsid w:val="004059A7"/>
    <w:rsid w:val="00430388"/>
    <w:rsid w:val="00435C6D"/>
    <w:rsid w:val="00437ED0"/>
    <w:rsid w:val="00440CD8"/>
    <w:rsid w:val="00442679"/>
    <w:rsid w:val="00443837"/>
    <w:rsid w:val="004461AD"/>
    <w:rsid w:val="00450F66"/>
    <w:rsid w:val="00461739"/>
    <w:rsid w:val="00467865"/>
    <w:rsid w:val="00470E86"/>
    <w:rsid w:val="00485AEF"/>
    <w:rsid w:val="0048685F"/>
    <w:rsid w:val="004A1437"/>
    <w:rsid w:val="004A4198"/>
    <w:rsid w:val="004A54EA"/>
    <w:rsid w:val="004B0400"/>
    <w:rsid w:val="004B0578"/>
    <w:rsid w:val="004C24ED"/>
    <w:rsid w:val="004C5636"/>
    <w:rsid w:val="004D5952"/>
    <w:rsid w:val="004D702E"/>
    <w:rsid w:val="004E34C6"/>
    <w:rsid w:val="004F62AD"/>
    <w:rsid w:val="00501AE8"/>
    <w:rsid w:val="00504B65"/>
    <w:rsid w:val="00510C88"/>
    <w:rsid w:val="005114CE"/>
    <w:rsid w:val="00514447"/>
    <w:rsid w:val="005156A1"/>
    <w:rsid w:val="005162F1"/>
    <w:rsid w:val="0052122B"/>
    <w:rsid w:val="005557F6"/>
    <w:rsid w:val="00563778"/>
    <w:rsid w:val="0058318B"/>
    <w:rsid w:val="0059011D"/>
    <w:rsid w:val="00596B83"/>
    <w:rsid w:val="005A3647"/>
    <w:rsid w:val="005A6B4A"/>
    <w:rsid w:val="005B2AD8"/>
    <w:rsid w:val="005B4AE2"/>
    <w:rsid w:val="005B7A0D"/>
    <w:rsid w:val="005C30D9"/>
    <w:rsid w:val="005D50EE"/>
    <w:rsid w:val="005E63CC"/>
    <w:rsid w:val="005F4BAD"/>
    <w:rsid w:val="005F6E87"/>
    <w:rsid w:val="00613129"/>
    <w:rsid w:val="00617C65"/>
    <w:rsid w:val="00621870"/>
    <w:rsid w:val="00632725"/>
    <w:rsid w:val="0064307A"/>
    <w:rsid w:val="00644769"/>
    <w:rsid w:val="0066051C"/>
    <w:rsid w:val="006764D3"/>
    <w:rsid w:val="00692FAE"/>
    <w:rsid w:val="006B03BF"/>
    <w:rsid w:val="006C26EE"/>
    <w:rsid w:val="006C4610"/>
    <w:rsid w:val="006D2635"/>
    <w:rsid w:val="006D779C"/>
    <w:rsid w:val="006E4F63"/>
    <w:rsid w:val="006E729E"/>
    <w:rsid w:val="006F36B2"/>
    <w:rsid w:val="006F440E"/>
    <w:rsid w:val="00703A4F"/>
    <w:rsid w:val="007065EE"/>
    <w:rsid w:val="00740206"/>
    <w:rsid w:val="007564F5"/>
    <w:rsid w:val="007602AC"/>
    <w:rsid w:val="00763B3C"/>
    <w:rsid w:val="00774B67"/>
    <w:rsid w:val="0078226F"/>
    <w:rsid w:val="00793AC6"/>
    <w:rsid w:val="007A71DE"/>
    <w:rsid w:val="007B199B"/>
    <w:rsid w:val="007B6119"/>
    <w:rsid w:val="007B768E"/>
    <w:rsid w:val="007D7B80"/>
    <w:rsid w:val="007E2A15"/>
    <w:rsid w:val="007E2AC5"/>
    <w:rsid w:val="007E37A1"/>
    <w:rsid w:val="007E69C4"/>
    <w:rsid w:val="007E6C90"/>
    <w:rsid w:val="007F7D4D"/>
    <w:rsid w:val="008029A1"/>
    <w:rsid w:val="00805040"/>
    <w:rsid w:val="008107D6"/>
    <w:rsid w:val="00841645"/>
    <w:rsid w:val="00852EC6"/>
    <w:rsid w:val="0086732A"/>
    <w:rsid w:val="008764CA"/>
    <w:rsid w:val="00883170"/>
    <w:rsid w:val="0088782D"/>
    <w:rsid w:val="008B6F52"/>
    <w:rsid w:val="008B7081"/>
    <w:rsid w:val="008C75A3"/>
    <w:rsid w:val="008E66DA"/>
    <w:rsid w:val="008E72CF"/>
    <w:rsid w:val="00902964"/>
    <w:rsid w:val="0090497E"/>
    <w:rsid w:val="00905FDE"/>
    <w:rsid w:val="00910933"/>
    <w:rsid w:val="0091626C"/>
    <w:rsid w:val="00921137"/>
    <w:rsid w:val="00937437"/>
    <w:rsid w:val="0093773B"/>
    <w:rsid w:val="0094790F"/>
    <w:rsid w:val="00961FA3"/>
    <w:rsid w:val="00966B90"/>
    <w:rsid w:val="009737B7"/>
    <w:rsid w:val="009802C4"/>
    <w:rsid w:val="009976D9"/>
    <w:rsid w:val="00997A3E"/>
    <w:rsid w:val="009A3036"/>
    <w:rsid w:val="009A4EA3"/>
    <w:rsid w:val="009A55DC"/>
    <w:rsid w:val="009C220D"/>
    <w:rsid w:val="009D3BE7"/>
    <w:rsid w:val="009E5B13"/>
    <w:rsid w:val="00A15C1D"/>
    <w:rsid w:val="00A16372"/>
    <w:rsid w:val="00A211B2"/>
    <w:rsid w:val="00A2302A"/>
    <w:rsid w:val="00A24CA4"/>
    <w:rsid w:val="00A24CA9"/>
    <w:rsid w:val="00A2727E"/>
    <w:rsid w:val="00A35524"/>
    <w:rsid w:val="00A357D3"/>
    <w:rsid w:val="00A74F99"/>
    <w:rsid w:val="00A779D9"/>
    <w:rsid w:val="00A82BA3"/>
    <w:rsid w:val="00A851A8"/>
    <w:rsid w:val="00A92012"/>
    <w:rsid w:val="00A94ACC"/>
    <w:rsid w:val="00AD282D"/>
    <w:rsid w:val="00AE6FA4"/>
    <w:rsid w:val="00B0145E"/>
    <w:rsid w:val="00B03907"/>
    <w:rsid w:val="00B10451"/>
    <w:rsid w:val="00B11811"/>
    <w:rsid w:val="00B22393"/>
    <w:rsid w:val="00B2376B"/>
    <w:rsid w:val="00B24D62"/>
    <w:rsid w:val="00B26A16"/>
    <w:rsid w:val="00B30286"/>
    <w:rsid w:val="00B311E1"/>
    <w:rsid w:val="00B351B2"/>
    <w:rsid w:val="00B4735C"/>
    <w:rsid w:val="00B5213F"/>
    <w:rsid w:val="00B53C2A"/>
    <w:rsid w:val="00B54FF1"/>
    <w:rsid w:val="00B77CB0"/>
    <w:rsid w:val="00B84A45"/>
    <w:rsid w:val="00B90EC2"/>
    <w:rsid w:val="00BA268F"/>
    <w:rsid w:val="00BA5BD9"/>
    <w:rsid w:val="00BB2669"/>
    <w:rsid w:val="00BB3219"/>
    <w:rsid w:val="00BD463D"/>
    <w:rsid w:val="00BE2DB7"/>
    <w:rsid w:val="00BF11F1"/>
    <w:rsid w:val="00BF17F9"/>
    <w:rsid w:val="00BF7212"/>
    <w:rsid w:val="00C079CA"/>
    <w:rsid w:val="00C133F3"/>
    <w:rsid w:val="00C255F7"/>
    <w:rsid w:val="00C32886"/>
    <w:rsid w:val="00C6336F"/>
    <w:rsid w:val="00C67741"/>
    <w:rsid w:val="00C71112"/>
    <w:rsid w:val="00C71B2E"/>
    <w:rsid w:val="00C74647"/>
    <w:rsid w:val="00C76039"/>
    <w:rsid w:val="00C76480"/>
    <w:rsid w:val="00C8733B"/>
    <w:rsid w:val="00C92FD6"/>
    <w:rsid w:val="00CA4CD4"/>
    <w:rsid w:val="00CB307D"/>
    <w:rsid w:val="00CC6598"/>
    <w:rsid w:val="00CC6BB1"/>
    <w:rsid w:val="00CE7B1B"/>
    <w:rsid w:val="00CF718D"/>
    <w:rsid w:val="00D06E79"/>
    <w:rsid w:val="00D14E73"/>
    <w:rsid w:val="00D23DF8"/>
    <w:rsid w:val="00D30515"/>
    <w:rsid w:val="00D360BD"/>
    <w:rsid w:val="00D37427"/>
    <w:rsid w:val="00D47BFD"/>
    <w:rsid w:val="00D559FC"/>
    <w:rsid w:val="00D6155E"/>
    <w:rsid w:val="00D9010F"/>
    <w:rsid w:val="00D96C41"/>
    <w:rsid w:val="00DB41EB"/>
    <w:rsid w:val="00DC47A2"/>
    <w:rsid w:val="00DC66F4"/>
    <w:rsid w:val="00DD1B4E"/>
    <w:rsid w:val="00DE1551"/>
    <w:rsid w:val="00DE7FB7"/>
    <w:rsid w:val="00E07C0E"/>
    <w:rsid w:val="00E20DDA"/>
    <w:rsid w:val="00E3207F"/>
    <w:rsid w:val="00E32A8B"/>
    <w:rsid w:val="00E35C2D"/>
    <w:rsid w:val="00E36054"/>
    <w:rsid w:val="00E37E7B"/>
    <w:rsid w:val="00E41422"/>
    <w:rsid w:val="00E46E04"/>
    <w:rsid w:val="00E60246"/>
    <w:rsid w:val="00E728FF"/>
    <w:rsid w:val="00E80701"/>
    <w:rsid w:val="00E87396"/>
    <w:rsid w:val="00E9592D"/>
    <w:rsid w:val="00E97E18"/>
    <w:rsid w:val="00EA44A1"/>
    <w:rsid w:val="00EC42A3"/>
    <w:rsid w:val="00EC5AA8"/>
    <w:rsid w:val="00EE1880"/>
    <w:rsid w:val="00EF7009"/>
    <w:rsid w:val="00F017C4"/>
    <w:rsid w:val="00F03FC7"/>
    <w:rsid w:val="00F07933"/>
    <w:rsid w:val="00F121EE"/>
    <w:rsid w:val="00F23192"/>
    <w:rsid w:val="00F34338"/>
    <w:rsid w:val="00F41461"/>
    <w:rsid w:val="00F42A90"/>
    <w:rsid w:val="00F56683"/>
    <w:rsid w:val="00F72993"/>
    <w:rsid w:val="00F739CE"/>
    <w:rsid w:val="00F76621"/>
    <w:rsid w:val="00F77038"/>
    <w:rsid w:val="00F83033"/>
    <w:rsid w:val="00F873CE"/>
    <w:rsid w:val="00F966AA"/>
    <w:rsid w:val="00FB538F"/>
    <w:rsid w:val="00FC0F45"/>
    <w:rsid w:val="00FC3071"/>
    <w:rsid w:val="00FD5902"/>
    <w:rsid w:val="00FF17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1D8DB2"/>
  <w15:docId w15:val="{923BEB98-E2D5-4C69-8EA8-22E2D277D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0365"/>
    <w:rPr>
      <w:rFonts w:ascii="Arial" w:hAnsi="Arial"/>
      <w:sz w:val="24"/>
      <w:szCs w:val="24"/>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after="200" w:line="276" w:lineRule="auto"/>
    </w:pPr>
    <w:rPr>
      <w:rFonts w:asciiTheme="minorHAnsi" w:eastAsiaTheme="minorEastAsia" w:hAnsiTheme="minorHAnsi" w:cstheme="minorBidi"/>
      <w:i/>
      <w:iCs/>
      <w:color w:val="000000" w:themeColor="text1"/>
      <w:sz w:val="22"/>
      <w:szCs w:val="22"/>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paragraph" w:customStyle="1" w:styleId="Default">
    <w:name w:val="Default"/>
    <w:rsid w:val="007E6C9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23091">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60"/>
        <w:category>
          <w:name w:val="General"/>
          <w:gallery w:val="placeholder"/>
        </w:category>
        <w:types>
          <w:type w:val="bbPlcHdr"/>
        </w:types>
        <w:behaviors>
          <w:behavior w:val="content"/>
        </w:behaviors>
        <w:guid w:val="{5A171A89-1983-4899-AA73-DFDCBE768FB6}"/>
      </w:docPartPr>
      <w:docPartBody>
        <w:p w:rsidR="00926E53" w:rsidRDefault="00CB3CB2">
          <w:r w:rsidRPr="00195504">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metta">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993"/>
    <w:rsid w:val="000019B3"/>
    <w:rsid w:val="00352993"/>
    <w:rsid w:val="00926E53"/>
    <w:rsid w:val="00AE65D4"/>
    <w:rsid w:val="00C8733B"/>
    <w:rsid w:val="00CB3CB2"/>
    <w:rsid w:val="00D37549"/>
    <w:rsid w:val="00E728FF"/>
    <w:rsid w:val="00FB718F"/>
    <w:rsid w:val="00FD7B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718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2EF35-4126-47AA-B3FD-26BD6A91F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Goal planning form</Template>
  <TotalTime>0</TotalTime>
  <Pages>5</Pages>
  <Words>1154</Words>
  <Characters>6087</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Sharon Hill L</cp:lastModifiedBy>
  <cp:revision>2</cp:revision>
  <cp:lastPrinted>2013-04-30T13:32:00Z</cp:lastPrinted>
  <dcterms:created xsi:type="dcterms:W3CDTF">2025-05-27T15:58:00Z</dcterms:created>
  <dcterms:modified xsi:type="dcterms:W3CDTF">2025-05-27T15:58:00Z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ies>
</file>