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xmlns:wp14="http://schemas.microsoft.com/office/word/2010/wordml" w:rsidRPr="008938E2" w:rsidR="00B46309" w:rsidP="5FD77093" w:rsidRDefault="00B46309" w14:paraId="0D9FDEDF" wp14:textId="146115B8">
      <w:pPr>
        <w:jc w:val="center"/>
        <w:rPr>
          <w:rFonts w:cs="Calibri" w:cstheme="minorAscii"/>
          <w:b w:val="1"/>
          <w:bCs w:val="1"/>
        </w:rPr>
      </w:pPr>
      <w:r w:rsidRPr="6F154148" w:rsidR="1FA28956">
        <w:rPr>
          <w:rFonts w:cs="Calibri" w:cstheme="minorAscii"/>
          <w:b w:val="1"/>
          <w:bCs w:val="1"/>
        </w:rPr>
        <w:t>DESIGN</w:t>
      </w:r>
      <w:r w:rsidRPr="6F154148" w:rsidR="00B46309">
        <w:rPr>
          <w:rFonts w:cs="Calibri" w:cstheme="minorAscii"/>
          <w:b w:val="1"/>
          <w:bCs w:val="1"/>
        </w:rPr>
        <w:t xml:space="preserve"> CONSULTATION RESPONSE</w:t>
      </w:r>
    </w:p>
    <w:tbl>
      <w:tblPr>
        <w:tblStyle w:val="TableGrid"/>
        <w:tblW w:w="8988" w:type="dxa"/>
        <w:tblLook w:val="04A0" w:firstRow="1" w:lastRow="0" w:firstColumn="1" w:lastColumn="0" w:noHBand="0" w:noVBand="1"/>
      </w:tblPr>
      <w:tblGrid>
        <w:gridCol w:w="2943"/>
        <w:gridCol w:w="6045"/>
      </w:tblGrid>
      <w:tr xmlns:wp14="http://schemas.microsoft.com/office/word/2010/wordml" w:rsidRPr="008938E2" w:rsidR="00B46309" w:rsidTr="454CCFC1" w14:paraId="27103748" wp14:textId="77777777">
        <w:tc>
          <w:tcPr>
            <w:tcW w:w="2943" w:type="dxa"/>
            <w:shd w:val="clear" w:color="auto" w:fill="F2F2F2" w:themeFill="background1" w:themeFillShade="F2"/>
            <w:tcMar/>
          </w:tcPr>
          <w:p w:rsidRPr="008938E2" w:rsidR="00B46309" w:rsidRDefault="00B46309" w14:paraId="29D6B04F" wp14:textId="77777777">
            <w:pPr>
              <w:rPr>
                <w:rFonts w:cstheme="minorHAnsi"/>
                <w:b/>
              </w:rPr>
            </w:pPr>
            <w:r w:rsidRPr="008938E2">
              <w:rPr>
                <w:rFonts w:cstheme="minorHAnsi"/>
                <w:b/>
              </w:rPr>
              <w:t xml:space="preserve"> </w:t>
            </w:r>
          </w:p>
          <w:p w:rsidRPr="008938E2" w:rsidR="00B46309" w:rsidP="5FD77093" w:rsidRDefault="00B46309" w14:paraId="748C52E1" wp14:textId="2A435279">
            <w:pPr>
              <w:rPr>
                <w:rFonts w:cs="Calibri" w:cstheme="minorAscii"/>
                <w:b w:val="1"/>
                <w:bCs w:val="1"/>
              </w:rPr>
            </w:pPr>
            <w:r w:rsidRPr="6F154148" w:rsidR="00B46309">
              <w:rPr>
                <w:rFonts w:cs="Calibri" w:cstheme="minorAscii"/>
                <w:b w:val="1"/>
                <w:bCs w:val="1"/>
              </w:rPr>
              <w:t xml:space="preserve">Conservation </w:t>
            </w:r>
            <w:r w:rsidRPr="6F154148" w:rsidR="7D9E7FF8">
              <w:rPr>
                <w:rFonts w:cs="Calibri" w:cstheme="minorAscii"/>
                <w:b w:val="1"/>
                <w:bCs w:val="1"/>
              </w:rPr>
              <w:t>&amp; Design Team Officer</w:t>
            </w:r>
          </w:p>
          <w:p w:rsidRPr="008938E2" w:rsidR="00B46309" w:rsidRDefault="00B46309" w14:paraId="672A6659" wp14:textId="77777777">
            <w:pPr>
              <w:rPr>
                <w:rFonts w:cstheme="minorHAnsi"/>
                <w:b/>
              </w:rPr>
            </w:pPr>
          </w:p>
        </w:tc>
        <w:tc>
          <w:tcPr>
            <w:tcW w:w="6045" w:type="dxa"/>
            <w:tcMar/>
          </w:tcPr>
          <w:p w:rsidRPr="008938E2" w:rsidR="00B46309" w:rsidRDefault="00B46309" w14:paraId="0A37501D" wp14:textId="77777777">
            <w:pPr>
              <w:rPr>
                <w:rFonts w:cstheme="minorHAnsi"/>
              </w:rPr>
            </w:pPr>
          </w:p>
          <w:p w:rsidRPr="008938E2" w:rsidR="00B46309" w:rsidP="5FD77093" w:rsidRDefault="00321777" w14:paraId="32DFF004" wp14:textId="46BE6797">
            <w:pPr>
              <w:pStyle w:val="Normal"/>
              <w:suppressLineNumbers w:val="0"/>
              <w:bidi w:val="0"/>
              <w:spacing w:before="0" w:beforeAutospacing="off" w:after="0" w:afterAutospacing="off" w:line="240" w:lineRule="auto"/>
              <w:ind w:left="0" w:right="0"/>
              <w:jc w:val="left"/>
            </w:pPr>
            <w:r w:rsidRPr="5FD77093" w:rsidR="7D9E7FF8">
              <w:rPr>
                <w:rFonts w:cs="Calibri" w:cstheme="minorAscii"/>
              </w:rPr>
              <w:t>Michael Atkinson-Smith</w:t>
            </w:r>
          </w:p>
        </w:tc>
      </w:tr>
      <w:tr xmlns:wp14="http://schemas.microsoft.com/office/word/2010/wordml" w:rsidRPr="008938E2" w:rsidR="00EE1E6B" w:rsidTr="454CCFC1" w14:paraId="4E75D5B5" wp14:textId="77777777">
        <w:tc>
          <w:tcPr>
            <w:tcW w:w="2943" w:type="dxa"/>
            <w:shd w:val="clear" w:color="auto" w:fill="F2F2F2" w:themeFill="background1" w:themeFillShade="F2"/>
            <w:tcMar/>
          </w:tcPr>
          <w:p w:rsidRPr="008938E2" w:rsidR="00B46309" w:rsidRDefault="00B46309" w14:paraId="0A6959E7" wp14:textId="77777777">
            <w:pPr>
              <w:rPr>
                <w:rFonts w:cstheme="minorHAnsi"/>
                <w:b/>
              </w:rPr>
            </w:pPr>
            <w:r w:rsidRPr="008938E2">
              <w:rPr>
                <w:rFonts w:cstheme="minorHAnsi"/>
                <w:b/>
              </w:rPr>
              <w:t xml:space="preserve"> </w:t>
            </w:r>
          </w:p>
          <w:p w:rsidRPr="008938E2" w:rsidR="00EE1E6B" w:rsidRDefault="00EE1E6B" w14:paraId="491072FA" wp14:textId="77777777">
            <w:pPr>
              <w:rPr>
                <w:rFonts w:cstheme="minorHAnsi"/>
                <w:b/>
              </w:rPr>
            </w:pPr>
            <w:r w:rsidRPr="008938E2">
              <w:rPr>
                <w:rFonts w:cstheme="minorHAnsi"/>
                <w:b/>
              </w:rPr>
              <w:t>Date</w:t>
            </w:r>
          </w:p>
          <w:p w:rsidRPr="008938E2" w:rsidR="00B46309" w:rsidRDefault="00B46309" w14:paraId="5DAB6C7B" wp14:textId="77777777">
            <w:pPr>
              <w:rPr>
                <w:rFonts w:cstheme="minorHAnsi"/>
                <w:b/>
              </w:rPr>
            </w:pPr>
          </w:p>
        </w:tc>
        <w:tc>
          <w:tcPr>
            <w:tcW w:w="6045" w:type="dxa"/>
            <w:tcMar/>
          </w:tcPr>
          <w:p w:rsidR="344D9B00" w:rsidP="344D9B00" w:rsidRDefault="344D9B00" w14:paraId="52A859F2" w14:textId="6D69895D">
            <w:pPr>
              <w:rPr>
                <w:rFonts w:cs="Calibri" w:cstheme="minorAscii"/>
              </w:rPr>
            </w:pPr>
          </w:p>
          <w:p w:rsidRPr="008938E2" w:rsidR="001D2993" w:rsidP="5FD77093" w:rsidRDefault="001D2993" w14:paraId="02EB378F" wp14:textId="1A105629">
            <w:pPr>
              <w:rPr>
                <w:rFonts w:cs="Calibri" w:cstheme="minorAscii"/>
              </w:rPr>
            </w:pPr>
            <w:r w:rsidRPr="454CCFC1" w:rsidR="2CFA9ECE">
              <w:rPr>
                <w:rFonts w:cs="Calibri" w:cstheme="minorAscii"/>
              </w:rPr>
              <w:t>2</w:t>
            </w:r>
            <w:r w:rsidRPr="454CCFC1" w:rsidR="4A13BEBA">
              <w:rPr>
                <w:rFonts w:cs="Calibri" w:cstheme="minorAscii"/>
              </w:rPr>
              <w:t>2.02.25</w:t>
            </w:r>
            <w:r w:rsidRPr="454CCFC1" w:rsidR="4905A282">
              <w:rPr>
                <w:rFonts w:cs="Calibri" w:cstheme="minorAscii"/>
              </w:rPr>
              <w:t xml:space="preserve"> (Updated 03.03.25)</w:t>
            </w:r>
          </w:p>
        </w:tc>
      </w:tr>
      <w:tr xmlns:wp14="http://schemas.microsoft.com/office/word/2010/wordml" w:rsidRPr="008938E2" w:rsidR="00EE1E6B" w:rsidTr="454CCFC1" w14:paraId="1C2B0984" wp14:textId="77777777">
        <w:tc>
          <w:tcPr>
            <w:tcW w:w="2943" w:type="dxa"/>
            <w:shd w:val="clear" w:color="auto" w:fill="F2F2F2" w:themeFill="background1" w:themeFillShade="F2"/>
            <w:tcMar/>
          </w:tcPr>
          <w:p w:rsidRPr="008938E2" w:rsidR="00B46309" w:rsidRDefault="00B46309" w14:paraId="6A05A809" wp14:textId="77777777">
            <w:pPr>
              <w:rPr>
                <w:rFonts w:cstheme="minorHAnsi"/>
                <w:b/>
              </w:rPr>
            </w:pPr>
          </w:p>
          <w:p w:rsidRPr="008938E2" w:rsidR="00EE1E6B" w:rsidRDefault="00EE1E6B" w14:paraId="794932A9" wp14:textId="77777777">
            <w:pPr>
              <w:rPr>
                <w:rFonts w:cstheme="minorHAnsi"/>
                <w:b/>
              </w:rPr>
            </w:pPr>
            <w:r w:rsidRPr="008938E2">
              <w:rPr>
                <w:rFonts w:cstheme="minorHAnsi"/>
                <w:b/>
              </w:rPr>
              <w:t>Application Reference</w:t>
            </w:r>
          </w:p>
          <w:p w:rsidRPr="008938E2" w:rsidR="00B46309" w:rsidRDefault="00B46309" w14:paraId="5A39BBE3" wp14:textId="77777777">
            <w:pPr>
              <w:rPr>
                <w:rFonts w:cstheme="minorHAnsi"/>
                <w:b/>
              </w:rPr>
            </w:pPr>
          </w:p>
        </w:tc>
        <w:tc>
          <w:tcPr>
            <w:tcW w:w="6045" w:type="dxa"/>
            <w:tcMar/>
          </w:tcPr>
          <w:p w:rsidR="00F804ED" w:rsidP="001D5AC2" w:rsidRDefault="000C1595" w14:paraId="12F40E89" wp14:textId="77777777">
            <w:pPr>
              <w:rPr>
                <w:rFonts w:cstheme="minorHAnsi"/>
              </w:rPr>
            </w:pPr>
            <w:r w:rsidRPr="6F154148" w:rsidR="000C1595">
              <w:rPr>
                <w:rFonts w:cs="Calibri" w:cstheme="minorAscii"/>
              </w:rPr>
              <w:t xml:space="preserve"> </w:t>
            </w:r>
          </w:p>
          <w:p w:rsidRPr="008938E2" w:rsidR="001D2993" w:rsidP="6F154148" w:rsidRDefault="001D2993" w14:paraId="41C8F396" wp14:textId="562A45BC">
            <w:pPr>
              <w:pStyle w:val="Normal"/>
              <w:suppressLineNumbers w:val="0"/>
              <w:bidi w:val="0"/>
              <w:spacing w:before="0" w:beforeAutospacing="off" w:after="0" w:afterAutospacing="off" w:line="240" w:lineRule="auto"/>
              <w:ind w:left="0" w:right="0"/>
              <w:jc w:val="left"/>
            </w:pPr>
            <w:r w:rsidRPr="6F154148" w:rsidR="76F1FFCF">
              <w:rPr>
                <w:rFonts w:cs="Calibri" w:cstheme="minorAscii"/>
              </w:rPr>
              <w:t>24/01168/FUL</w:t>
            </w:r>
          </w:p>
        </w:tc>
      </w:tr>
      <w:tr xmlns:wp14="http://schemas.microsoft.com/office/word/2010/wordml" w:rsidRPr="008938E2" w:rsidR="00EE1E6B" w:rsidTr="454CCFC1" w14:paraId="47D2A083" wp14:textId="77777777">
        <w:tc>
          <w:tcPr>
            <w:tcW w:w="2943" w:type="dxa"/>
            <w:shd w:val="clear" w:color="auto" w:fill="F2F2F2" w:themeFill="background1" w:themeFillShade="F2"/>
            <w:tcMar/>
          </w:tcPr>
          <w:p w:rsidRPr="008938E2" w:rsidR="00B46309" w:rsidP="79CBD485" w:rsidRDefault="00B46309" w14:paraId="72A3D3EC" wp14:textId="77777777">
            <w:pPr>
              <w:rPr>
                <w:rFonts w:cs="Calibri" w:cstheme="minorAscii"/>
                <w:b w:val="1"/>
                <w:bCs w:val="1"/>
              </w:rPr>
            </w:pPr>
          </w:p>
          <w:p w:rsidRPr="008938E2" w:rsidR="00EE1E6B" w:rsidP="79CBD485" w:rsidRDefault="00EE1E6B" w14:paraId="071CC085" wp14:textId="77777777">
            <w:pPr>
              <w:rPr>
                <w:rFonts w:cs="Calibri" w:cstheme="minorAscii"/>
                <w:b w:val="1"/>
                <w:bCs w:val="1"/>
              </w:rPr>
            </w:pPr>
            <w:r w:rsidRPr="79CBD485" w:rsidR="00EE1E6B">
              <w:rPr>
                <w:rFonts w:cs="Calibri" w:cstheme="minorAscii"/>
                <w:b w:val="1"/>
                <w:bCs w:val="1"/>
              </w:rPr>
              <w:t>Address</w:t>
            </w:r>
          </w:p>
          <w:p w:rsidRPr="008938E2" w:rsidR="00B46309" w:rsidP="79CBD485" w:rsidRDefault="00B46309" w14:paraId="0D0B940D" wp14:textId="77777777">
            <w:pPr>
              <w:rPr>
                <w:rFonts w:cs="Calibri" w:cstheme="minorAscii"/>
                <w:b w:val="1"/>
                <w:bCs w:val="1"/>
              </w:rPr>
            </w:pPr>
          </w:p>
        </w:tc>
        <w:tc>
          <w:tcPr>
            <w:tcW w:w="6045" w:type="dxa"/>
            <w:tcMar/>
          </w:tcPr>
          <w:p w:rsidRPr="008938E2" w:rsidR="00EE1E6B" w:rsidP="79CBD485" w:rsidRDefault="00EE1E6B" w14:paraId="0E27B00A" wp14:textId="77777777">
            <w:pPr>
              <w:rPr>
                <w:rFonts w:cs="Calibri" w:cstheme="minorAscii"/>
              </w:rPr>
            </w:pPr>
          </w:p>
          <w:p w:rsidRPr="008938E2" w:rsidR="00B51789" w:rsidP="6F154148" w:rsidRDefault="00B51789" w14:paraId="6A4715D8" wp14:textId="1E34BB3F">
            <w:pPr>
              <w:rPr>
                <w:rFonts w:cs="Calibri" w:cstheme="minorAscii"/>
              </w:rPr>
            </w:pPr>
            <w:r w:rsidRPr="6F154148" w:rsidR="57871928">
              <w:rPr>
                <w:rFonts w:cs="Calibri" w:cstheme="minorAscii"/>
              </w:rPr>
              <w:t>54 Norden Road</w:t>
            </w:r>
          </w:p>
          <w:p w:rsidRPr="008938E2" w:rsidR="00B51789" w:rsidP="6F154148" w:rsidRDefault="00B51789" w14:paraId="020001FE" wp14:textId="3EBEFAC4">
            <w:pPr>
              <w:pStyle w:val="Normal"/>
            </w:pPr>
            <w:r w:rsidRPr="6F154148" w:rsidR="57871928">
              <w:rPr>
                <w:rFonts w:cs="Calibri" w:cstheme="minorAscii"/>
              </w:rPr>
              <w:t>Rochdale</w:t>
            </w:r>
          </w:p>
          <w:p w:rsidRPr="008938E2" w:rsidR="00B51789" w:rsidP="6F154148" w:rsidRDefault="00B51789" w14:paraId="33996B99" wp14:textId="1D82E16F">
            <w:pPr>
              <w:pStyle w:val="Normal"/>
            </w:pPr>
            <w:r w:rsidRPr="6F154148" w:rsidR="57871928">
              <w:rPr>
                <w:rFonts w:cs="Calibri" w:cstheme="minorAscii"/>
              </w:rPr>
              <w:t>OL11 5PN</w:t>
            </w:r>
          </w:p>
          <w:p w:rsidRPr="008938E2" w:rsidR="00B51789" w:rsidP="6F154148" w:rsidRDefault="00B51789" w14:paraId="60061E4C" wp14:textId="195E47C0">
            <w:pPr>
              <w:pStyle w:val="Normal"/>
              <w:rPr>
                <w:rFonts w:cs="Calibri" w:cstheme="minorAscii"/>
              </w:rPr>
            </w:pPr>
          </w:p>
        </w:tc>
      </w:tr>
      <w:tr xmlns:wp14="http://schemas.microsoft.com/office/word/2010/wordml" w:rsidRPr="008938E2" w:rsidR="00EE1E6B" w:rsidTr="454CCFC1" w14:paraId="2E84D7A5" wp14:textId="77777777">
        <w:tc>
          <w:tcPr>
            <w:tcW w:w="2943" w:type="dxa"/>
            <w:shd w:val="clear" w:color="auto" w:fill="F2F2F2" w:themeFill="background1" w:themeFillShade="F2"/>
            <w:tcMar/>
          </w:tcPr>
          <w:p w:rsidRPr="008938E2" w:rsidR="00B46309" w:rsidRDefault="00B46309" w14:paraId="44EAFD9C" wp14:textId="77777777">
            <w:pPr>
              <w:rPr>
                <w:rFonts w:cstheme="minorHAnsi"/>
                <w:b/>
              </w:rPr>
            </w:pPr>
          </w:p>
          <w:p w:rsidRPr="008938E2" w:rsidR="00EE1E6B" w:rsidRDefault="00EE1E6B" w14:paraId="73EFCF55" wp14:textId="77777777">
            <w:pPr>
              <w:rPr>
                <w:rFonts w:cstheme="minorHAnsi"/>
                <w:b/>
              </w:rPr>
            </w:pPr>
            <w:r w:rsidRPr="008938E2">
              <w:rPr>
                <w:rFonts w:cstheme="minorHAnsi"/>
                <w:b/>
              </w:rPr>
              <w:t>Proposal</w:t>
            </w:r>
          </w:p>
          <w:p w:rsidRPr="008938E2" w:rsidR="00B46309" w:rsidRDefault="00B46309" w14:paraId="4B94D5A5" wp14:textId="77777777">
            <w:pPr>
              <w:rPr>
                <w:rFonts w:cstheme="minorHAnsi"/>
                <w:b/>
              </w:rPr>
            </w:pPr>
          </w:p>
        </w:tc>
        <w:tc>
          <w:tcPr>
            <w:tcW w:w="6045" w:type="dxa"/>
            <w:tcMar/>
          </w:tcPr>
          <w:p w:rsidRPr="00F804ED" w:rsidR="001A5BE1" w:rsidP="5FD77093" w:rsidRDefault="001A5BE1" w14:paraId="3DEEC669" wp14:textId="2DD73CFF">
            <w:pPr>
              <w:rPr>
                <w:rFonts w:cs="Calibri" w:cstheme="minorAscii"/>
              </w:rPr>
            </w:pPr>
            <w:r w:rsidRPr="6F154148" w:rsidR="463FADF5">
              <w:rPr>
                <w:rFonts w:cs="Calibri" w:cstheme="minorAscii"/>
              </w:rPr>
              <w:t>Erection of one dwelling with associated boundary treatments and landscaping works including replacement planting for felled Sycamore tree subject to TPO No. 074.</w:t>
            </w:r>
          </w:p>
        </w:tc>
      </w:tr>
    </w:tbl>
    <w:p xmlns:wp14="http://schemas.microsoft.com/office/word/2010/wordml" w:rsidRPr="008938E2" w:rsidR="00216424" w:rsidP="00B46309" w:rsidRDefault="00216424" w14:paraId="3656B9AB" wp14:textId="77777777">
      <w:pPr>
        <w:spacing w:after="0" w:line="240" w:lineRule="auto"/>
        <w:rPr>
          <w:rFonts w:cstheme="minorHAnsi"/>
        </w:rPr>
      </w:pPr>
    </w:p>
    <w:p xmlns:wp14="http://schemas.microsoft.com/office/word/2010/wordml" w:rsidR="00B46309" w:rsidP="00EB3313" w:rsidRDefault="00B46309" w14:paraId="08423271" wp14:textId="77777777">
      <w:pPr>
        <w:spacing w:after="0" w:line="240" w:lineRule="auto"/>
        <w:rPr>
          <w:rFonts w:cstheme="minorHAnsi"/>
          <w:b/>
        </w:rPr>
      </w:pPr>
      <w:r w:rsidRPr="008938E2">
        <w:rPr>
          <w:rFonts w:cstheme="minorHAnsi"/>
          <w:b/>
        </w:rPr>
        <w:t>Summary</w:t>
      </w:r>
    </w:p>
    <w:p xmlns:wp14="http://schemas.microsoft.com/office/word/2010/wordml" w:rsidRPr="008938E2" w:rsidR="00EB3313" w:rsidP="00EB3313" w:rsidRDefault="00EB3313" w14:paraId="3461D779" wp14:textId="77777777">
      <w:pPr>
        <w:spacing w:after="0" w:line="240" w:lineRule="auto"/>
        <w:rPr>
          <w:rFonts w:cstheme="minorHAnsi"/>
          <w:b/>
        </w:rPr>
      </w:pPr>
    </w:p>
    <w:tbl>
      <w:tblPr>
        <w:tblStyle w:val="TableGrid"/>
        <w:tblW w:w="0" w:type="auto"/>
        <w:tblLook w:val="04A0" w:firstRow="1" w:lastRow="0" w:firstColumn="1" w:lastColumn="0" w:noHBand="0" w:noVBand="1"/>
      </w:tblPr>
      <w:tblGrid>
        <w:gridCol w:w="9016"/>
      </w:tblGrid>
      <w:tr xmlns:wp14="http://schemas.microsoft.com/office/word/2010/wordml" w:rsidRPr="008938E2" w:rsidR="00B46309" w:rsidTr="6F154148" w14:paraId="3CF2D8B6" wp14:textId="77777777">
        <w:tc>
          <w:tcPr>
            <w:tcW w:w="9242" w:type="dxa"/>
            <w:tcMar/>
          </w:tcPr>
          <w:p w:rsidRPr="008938E2" w:rsidR="001A5BE1" w:rsidP="79CBD485" w:rsidRDefault="001A5BE1" w14:paraId="0FB78278" wp14:textId="18FCA495">
            <w:pPr>
              <w:pStyle w:val="Normal"/>
              <w:suppressLineNumbers w:val="0"/>
              <w:bidi w:val="0"/>
              <w:spacing w:before="0" w:beforeAutospacing="off" w:after="0" w:afterAutospacing="off" w:line="240" w:lineRule="auto"/>
              <w:ind w:left="0" w:right="0"/>
              <w:jc w:val="left"/>
            </w:pPr>
            <w:r w:rsidRPr="6F154148" w:rsidR="2ACCFE60">
              <w:rPr>
                <w:rFonts w:cs="Calibri" w:cstheme="minorAscii"/>
              </w:rPr>
              <w:t>No objection</w:t>
            </w:r>
            <w:r w:rsidRPr="6F154148" w:rsidR="30D00385">
              <w:rPr>
                <w:rFonts w:cs="Calibri" w:cstheme="minorAscii"/>
              </w:rPr>
              <w:t xml:space="preserve"> subject to landscaping and boundary treatment revisions.</w:t>
            </w:r>
          </w:p>
        </w:tc>
      </w:tr>
    </w:tbl>
    <w:p xmlns:wp14="http://schemas.microsoft.com/office/word/2010/wordml" w:rsidRPr="008938E2" w:rsidR="00B46309" w:rsidP="00EB3313" w:rsidRDefault="00B46309" w14:paraId="1FC39945" wp14:textId="77777777">
      <w:pPr>
        <w:spacing w:after="0" w:line="240" w:lineRule="auto"/>
        <w:rPr>
          <w:rFonts w:cstheme="minorHAnsi"/>
        </w:rPr>
      </w:pPr>
    </w:p>
    <w:p w:rsidR="0CF608CE" w:rsidP="6F154148" w:rsidRDefault="0CF608CE" w14:paraId="38B48C6B" w14:textId="3B0B1AE0">
      <w:pPr>
        <w:pStyle w:val="Normal"/>
        <w:suppressLineNumbers w:val="0"/>
        <w:bidi w:val="0"/>
        <w:spacing w:before="0" w:beforeAutospacing="off" w:after="0" w:afterAutospacing="off" w:line="240" w:lineRule="auto"/>
        <w:ind w:left="0" w:right="0"/>
        <w:jc w:val="left"/>
      </w:pPr>
      <w:r w:rsidRPr="6F154148" w:rsidR="0CF608CE">
        <w:rPr>
          <w:rFonts w:cs="Calibri" w:cstheme="minorAscii"/>
          <w:b w:val="1"/>
          <w:bCs w:val="1"/>
        </w:rPr>
        <w:t>Recommendation</w:t>
      </w:r>
    </w:p>
    <w:p xmlns:wp14="http://schemas.microsoft.com/office/word/2010/wordml" w:rsidRPr="008938E2" w:rsidR="00EB3313" w:rsidP="00EB3313" w:rsidRDefault="00EB3313" w14:paraId="0562CB0E" wp14:textId="77777777">
      <w:pPr>
        <w:spacing w:after="0" w:line="240" w:lineRule="auto"/>
        <w:rPr>
          <w:rFonts w:cstheme="minorHAnsi"/>
          <w:b/>
        </w:rPr>
      </w:pPr>
    </w:p>
    <w:tbl>
      <w:tblPr>
        <w:tblStyle w:val="TableGrid"/>
        <w:tblW w:w="0" w:type="auto"/>
        <w:tblLook w:val="04A0" w:firstRow="1" w:lastRow="0" w:firstColumn="1" w:lastColumn="0" w:noHBand="0" w:noVBand="1"/>
      </w:tblPr>
      <w:tblGrid>
        <w:gridCol w:w="9016"/>
      </w:tblGrid>
      <w:tr xmlns:wp14="http://schemas.microsoft.com/office/word/2010/wordml" w:rsidRPr="008938E2" w:rsidR="00B46309" w:rsidTr="4A0E6A7D" w14:paraId="34CE0A41" wp14:textId="77777777">
        <w:tc>
          <w:tcPr>
            <w:tcW w:w="9016" w:type="dxa"/>
            <w:tcMar/>
          </w:tcPr>
          <w:p w:rsidRPr="0049373F" w:rsidR="00ED6F6C" w:rsidP="344D9B00" w:rsidRDefault="00ED6F6C" w14:paraId="3149BC35" wp14:textId="5708D32A">
            <w:pPr>
              <w:spacing w:before="0" w:beforeAutospacing="off" w:after="0" w:afterAutospacing="off"/>
              <w:jc w:val="both"/>
              <w:rPr>
                <w:rFonts w:ascii="Calibri" w:hAnsi="Calibri" w:eastAsia="Calibri" w:cs="Calibri"/>
                <w:noProof w:val="0"/>
                <w:color w:val="000000" w:themeColor="text1" w:themeTint="FF" w:themeShade="FF"/>
                <w:sz w:val="22"/>
                <w:szCs w:val="22"/>
                <w:lang w:val="en-GB"/>
              </w:rPr>
            </w:pPr>
            <w:r w:rsidRPr="344D9B00" w:rsidR="6F3A1598">
              <w:rPr>
                <w:rFonts w:ascii="Calibri" w:hAnsi="Calibri" w:eastAsia="Calibri" w:cs="Calibri"/>
                <w:noProof w:val="0"/>
                <w:color w:val="000000" w:themeColor="text1" w:themeTint="FF" w:themeShade="FF"/>
                <w:sz w:val="22"/>
                <w:szCs w:val="22"/>
                <w:lang w:val="en-GB"/>
              </w:rPr>
              <w:t>I would recommend as a compromise to full rendering of the property that the front boundary treatment is formed from a rustic local brick</w:t>
            </w:r>
            <w:r w:rsidRPr="344D9B00" w:rsidR="6F3A1598">
              <w:rPr>
                <w:rFonts w:ascii="Calibri" w:hAnsi="Calibri" w:eastAsia="Calibri" w:cs="Calibri"/>
                <w:noProof w:val="0"/>
                <w:color w:val="000000" w:themeColor="text1" w:themeTint="FF" w:themeShade="FF"/>
                <w:sz w:val="22"/>
                <w:szCs w:val="22"/>
                <w:lang w:val="en-GB"/>
              </w:rPr>
              <w:t xml:space="preserve">.  </w:t>
            </w:r>
            <w:r w:rsidRPr="344D9B00" w:rsidR="6F3A1598">
              <w:rPr>
                <w:rFonts w:ascii="Calibri" w:hAnsi="Calibri" w:eastAsia="Calibri" w:cs="Calibri"/>
                <w:noProof w:val="0"/>
                <w:color w:val="000000" w:themeColor="text1" w:themeTint="FF" w:themeShade="FF"/>
                <w:sz w:val="22"/>
                <w:szCs w:val="22"/>
                <w:lang w:val="en-GB"/>
              </w:rPr>
              <w:t>It’s</w:t>
            </w:r>
            <w:r w:rsidRPr="344D9B00" w:rsidR="6F3A1598">
              <w:rPr>
                <w:rFonts w:ascii="Calibri" w:hAnsi="Calibri" w:eastAsia="Calibri" w:cs="Calibri"/>
                <w:noProof w:val="0"/>
                <w:color w:val="000000" w:themeColor="text1" w:themeTint="FF" w:themeShade="FF"/>
                <w:sz w:val="22"/>
                <w:szCs w:val="22"/>
                <w:lang w:val="en-GB"/>
              </w:rPr>
              <w:t xml:space="preserve"> acknowledged that the design inspiration for the ‘extended’ dwelling appears to have come from properties further to the south along Norden Road, but in the immediate context the dwelling as proposed would appear juxtaposed against the existing surrounding development</w:t>
            </w:r>
            <w:r w:rsidRPr="344D9B00" w:rsidR="6F3A1598">
              <w:rPr>
                <w:rFonts w:ascii="Calibri" w:hAnsi="Calibri" w:eastAsia="Calibri" w:cs="Calibri"/>
                <w:noProof w:val="0"/>
                <w:color w:val="000000" w:themeColor="text1" w:themeTint="FF" w:themeShade="FF"/>
                <w:sz w:val="22"/>
                <w:szCs w:val="22"/>
                <w:lang w:val="en-GB"/>
              </w:rPr>
              <w:t xml:space="preserve">.  </w:t>
            </w:r>
            <w:r w:rsidRPr="344D9B00" w:rsidR="6F3A1598">
              <w:rPr>
                <w:rFonts w:ascii="Calibri" w:hAnsi="Calibri" w:eastAsia="Calibri" w:cs="Calibri"/>
                <w:noProof w:val="0"/>
                <w:color w:val="000000" w:themeColor="text1" w:themeTint="FF" w:themeShade="FF"/>
                <w:sz w:val="22"/>
                <w:szCs w:val="22"/>
                <w:lang w:val="en-GB"/>
              </w:rPr>
              <w:t xml:space="preserve">On this basis, if accepting the more ornate standout features such as the portico (replicated nearby) and full rendering, it should follow that the boundary treatment and buffer zone should be more in keeping with the surrounding context. </w:t>
            </w:r>
          </w:p>
          <w:p w:rsidRPr="0049373F" w:rsidR="00ED6F6C" w:rsidP="344D9B00" w:rsidRDefault="00ED6F6C" w14:paraId="328B609F" wp14:textId="0556298C">
            <w:pPr>
              <w:spacing w:before="0" w:beforeAutospacing="off" w:after="0" w:afterAutospacing="off"/>
              <w:jc w:val="both"/>
              <w:rPr>
                <w:rFonts w:ascii="Calibri" w:hAnsi="Calibri" w:eastAsia="Calibri" w:cs="Calibri"/>
                <w:noProof w:val="0"/>
                <w:color w:val="000000" w:themeColor="text1" w:themeTint="FF" w:themeShade="FF"/>
                <w:sz w:val="22"/>
                <w:szCs w:val="22"/>
                <w:lang w:val="en-GB"/>
              </w:rPr>
            </w:pPr>
            <w:r w:rsidRPr="344D9B00" w:rsidR="6F3A1598">
              <w:rPr>
                <w:rFonts w:ascii="Calibri" w:hAnsi="Calibri" w:eastAsia="Calibri" w:cs="Calibri"/>
                <w:noProof w:val="0"/>
                <w:color w:val="000000" w:themeColor="text1" w:themeTint="FF" w:themeShade="FF"/>
                <w:sz w:val="22"/>
                <w:szCs w:val="22"/>
                <w:lang w:val="en-GB"/>
              </w:rPr>
              <w:t xml:space="preserve"> </w:t>
            </w:r>
          </w:p>
          <w:p w:rsidRPr="0049373F" w:rsidR="00ED6F6C" w:rsidP="344D9B00" w:rsidRDefault="00ED6F6C" w14:paraId="741D1C17" wp14:textId="0F397067">
            <w:pPr>
              <w:spacing w:before="0" w:beforeAutospacing="off" w:after="0" w:afterAutospacing="off"/>
              <w:jc w:val="both"/>
              <w:rPr>
                <w:rFonts w:ascii="Calibri" w:hAnsi="Calibri" w:eastAsia="Calibri" w:cs="Calibri"/>
                <w:noProof w:val="0"/>
                <w:color w:val="000000" w:themeColor="text1" w:themeTint="FF" w:themeShade="FF"/>
                <w:sz w:val="22"/>
                <w:szCs w:val="22"/>
                <w:lang w:val="en-GB"/>
              </w:rPr>
            </w:pPr>
            <w:r w:rsidRPr="344D9B00" w:rsidR="6F3A1598">
              <w:rPr>
                <w:rFonts w:ascii="Calibri" w:hAnsi="Calibri" w:eastAsia="Calibri" w:cs="Calibri"/>
                <w:noProof w:val="0"/>
                <w:color w:val="000000" w:themeColor="text1" w:themeTint="FF" w:themeShade="FF"/>
                <w:sz w:val="22"/>
                <w:szCs w:val="22"/>
                <w:lang w:val="en-GB"/>
              </w:rPr>
              <w:t>I would therefore recommend that a wide planting buffer is incorporated into the plans with a dense planting ratio of a mix of evergreen and deciduous native species</w:t>
            </w:r>
            <w:r w:rsidRPr="344D9B00" w:rsidR="6F3A1598">
              <w:rPr>
                <w:rFonts w:ascii="Calibri" w:hAnsi="Calibri" w:eastAsia="Calibri" w:cs="Calibri"/>
                <w:noProof w:val="0"/>
                <w:color w:val="000000" w:themeColor="text1" w:themeTint="FF" w:themeShade="FF"/>
                <w:sz w:val="22"/>
                <w:szCs w:val="22"/>
                <w:lang w:val="en-GB"/>
              </w:rPr>
              <w:t xml:space="preserve">.  </w:t>
            </w:r>
            <w:r w:rsidRPr="344D9B00" w:rsidR="6F3A1598">
              <w:rPr>
                <w:rFonts w:ascii="Calibri" w:hAnsi="Calibri" w:eastAsia="Calibri" w:cs="Calibri"/>
                <w:noProof w:val="0"/>
                <w:color w:val="000000" w:themeColor="text1" w:themeTint="FF" w:themeShade="FF"/>
                <w:sz w:val="22"/>
                <w:szCs w:val="22"/>
                <w:lang w:val="en-GB"/>
              </w:rPr>
              <w:t>The extent of hardstanding shown on the submitted plans is in any case excessive, with a much more pleasant residential environment likely to be provided through increased buffer planting.</w:t>
            </w:r>
          </w:p>
          <w:p w:rsidRPr="0049373F" w:rsidR="00ED6F6C" w:rsidP="344D9B00" w:rsidRDefault="00ED6F6C" w14:paraId="4CF9F519" wp14:textId="6A18BFFC">
            <w:pPr>
              <w:spacing w:before="0" w:beforeAutospacing="off" w:after="0" w:afterAutospacing="off"/>
              <w:jc w:val="both"/>
              <w:rPr>
                <w:rFonts w:ascii="Calibri" w:hAnsi="Calibri" w:eastAsia="Calibri" w:cs="Calibri"/>
                <w:noProof w:val="0"/>
                <w:color w:val="000000" w:themeColor="text1" w:themeTint="FF" w:themeShade="FF"/>
                <w:sz w:val="22"/>
                <w:szCs w:val="22"/>
                <w:lang w:val="en-GB"/>
              </w:rPr>
            </w:pPr>
            <w:r w:rsidRPr="344D9B00" w:rsidR="6F3A1598">
              <w:rPr>
                <w:rFonts w:ascii="Calibri" w:hAnsi="Calibri" w:eastAsia="Calibri" w:cs="Calibri"/>
                <w:noProof w:val="0"/>
                <w:color w:val="000000" w:themeColor="text1" w:themeTint="FF" w:themeShade="FF"/>
                <w:sz w:val="22"/>
                <w:szCs w:val="22"/>
                <w:lang w:val="en-GB"/>
              </w:rPr>
              <w:t xml:space="preserve"> </w:t>
            </w:r>
          </w:p>
          <w:p w:rsidRPr="0049373F" w:rsidR="00ED6F6C" w:rsidP="344D9B00" w:rsidRDefault="00ED6F6C" w14:paraId="22D67309" wp14:textId="6C4E2798">
            <w:pPr>
              <w:spacing w:before="0" w:beforeAutospacing="off" w:after="0" w:afterAutospacing="off"/>
              <w:jc w:val="both"/>
              <w:rPr>
                <w:rFonts w:ascii="Calibri" w:hAnsi="Calibri" w:eastAsia="Calibri" w:cs="Calibri"/>
                <w:noProof w:val="0"/>
                <w:color w:val="000000" w:themeColor="text1" w:themeTint="FF" w:themeShade="FF"/>
                <w:sz w:val="22"/>
                <w:szCs w:val="22"/>
                <w:lang w:val="en-GB"/>
              </w:rPr>
            </w:pPr>
            <w:r w:rsidRPr="344D9B00" w:rsidR="6F3A1598">
              <w:rPr>
                <w:rFonts w:ascii="Calibri" w:hAnsi="Calibri" w:eastAsia="Calibri" w:cs="Calibri"/>
                <w:noProof w:val="0"/>
                <w:color w:val="000000" w:themeColor="text1" w:themeTint="FF" w:themeShade="FF"/>
                <w:sz w:val="22"/>
                <w:szCs w:val="22"/>
                <w:lang w:val="en-GB"/>
              </w:rPr>
              <w:t>Hard and soft landscaping details can be conditioned, but the resolution of the boundary wall detailing should be addressed prior to determination.</w:t>
            </w:r>
          </w:p>
          <w:p w:rsidRPr="0049373F" w:rsidR="00ED6F6C" w:rsidP="344D9B00" w:rsidRDefault="00ED6F6C" w14:paraId="4933F2C1" wp14:textId="29101444">
            <w:pPr>
              <w:spacing w:before="0" w:beforeAutospacing="off" w:after="0" w:afterAutospacing="off"/>
              <w:jc w:val="both"/>
              <w:rPr>
                <w:rFonts w:ascii="Calibri" w:hAnsi="Calibri" w:eastAsia="Calibri" w:cs="Calibri"/>
                <w:noProof w:val="0"/>
                <w:color w:val="000000" w:themeColor="text1" w:themeTint="FF" w:themeShade="FF"/>
                <w:sz w:val="22"/>
                <w:szCs w:val="22"/>
                <w:lang w:val="en-GB"/>
              </w:rPr>
            </w:pPr>
            <w:r w:rsidRPr="344D9B00" w:rsidR="6F3A1598">
              <w:rPr>
                <w:rFonts w:ascii="Calibri" w:hAnsi="Calibri" w:eastAsia="Calibri" w:cs="Calibri"/>
                <w:noProof w:val="0"/>
                <w:color w:val="000000" w:themeColor="text1" w:themeTint="FF" w:themeShade="FF"/>
                <w:sz w:val="22"/>
                <w:szCs w:val="22"/>
                <w:lang w:val="en-GB"/>
              </w:rPr>
              <w:t xml:space="preserve"> </w:t>
            </w:r>
          </w:p>
          <w:p w:rsidRPr="0049373F" w:rsidR="00ED6F6C" w:rsidP="344D9B00" w:rsidRDefault="00ED6F6C" w14:paraId="27AE74E9" wp14:textId="4131FE58">
            <w:pPr>
              <w:spacing w:before="0" w:beforeAutospacing="off" w:after="0" w:afterAutospacing="off"/>
              <w:jc w:val="both"/>
              <w:rPr>
                <w:rFonts w:ascii="Calibri" w:hAnsi="Calibri" w:eastAsia="Calibri" w:cs="Calibri"/>
                <w:noProof w:val="0"/>
                <w:color w:val="000000" w:themeColor="text1" w:themeTint="FF" w:themeShade="FF"/>
                <w:sz w:val="22"/>
                <w:szCs w:val="22"/>
                <w:lang w:val="en-GB"/>
              </w:rPr>
            </w:pPr>
            <w:r w:rsidRPr="4A0E6A7D" w:rsidR="6F3A1598">
              <w:rPr>
                <w:rFonts w:ascii="Calibri" w:hAnsi="Calibri" w:eastAsia="Calibri" w:cs="Calibri"/>
                <w:noProof w:val="0"/>
                <w:color w:val="000000" w:themeColor="text1" w:themeTint="FF" w:themeShade="FF"/>
                <w:sz w:val="22"/>
                <w:szCs w:val="22"/>
                <w:lang w:val="en-GB"/>
              </w:rPr>
              <w:t>The increased ridge height of the ‘extension’ is less than ideal</w:t>
            </w:r>
            <w:r w:rsidRPr="4A0E6A7D" w:rsidR="6F3A1598">
              <w:rPr>
                <w:rFonts w:ascii="Calibri" w:hAnsi="Calibri" w:eastAsia="Calibri" w:cs="Calibri"/>
                <w:noProof w:val="0"/>
                <w:color w:val="000000" w:themeColor="text1" w:themeTint="FF" w:themeShade="FF"/>
                <w:sz w:val="22"/>
                <w:szCs w:val="22"/>
                <w:lang w:val="en-GB"/>
              </w:rPr>
              <w:t xml:space="preserve">.  </w:t>
            </w:r>
            <w:r w:rsidRPr="4A0E6A7D" w:rsidR="6F3A1598">
              <w:rPr>
                <w:rFonts w:ascii="Calibri" w:hAnsi="Calibri" w:eastAsia="Calibri" w:cs="Calibri"/>
                <w:noProof w:val="0"/>
                <w:color w:val="000000" w:themeColor="text1" w:themeTint="FF" w:themeShade="FF"/>
                <w:sz w:val="22"/>
                <w:szCs w:val="22"/>
                <w:lang w:val="en-GB"/>
              </w:rPr>
              <w:t xml:space="preserve">However, when read from street level, the visual impact would not </w:t>
            </w:r>
            <w:r w:rsidRPr="4A0E6A7D" w:rsidR="3FA8C80B">
              <w:rPr>
                <w:rFonts w:ascii="Calibri" w:hAnsi="Calibri" w:eastAsia="Calibri" w:cs="Calibri"/>
                <w:noProof w:val="0"/>
                <w:color w:val="000000" w:themeColor="text1" w:themeTint="FF" w:themeShade="FF"/>
                <w:sz w:val="22"/>
                <w:szCs w:val="22"/>
                <w:lang w:val="en-GB"/>
              </w:rPr>
              <w:t>be</w:t>
            </w:r>
            <w:r w:rsidRPr="4A0E6A7D" w:rsidR="6F3A1598">
              <w:rPr>
                <w:rFonts w:ascii="Calibri" w:hAnsi="Calibri" w:eastAsia="Calibri" w:cs="Calibri"/>
                <w:noProof w:val="0"/>
                <w:color w:val="000000" w:themeColor="text1" w:themeTint="FF" w:themeShade="FF"/>
                <w:sz w:val="22"/>
                <w:szCs w:val="22"/>
                <w:lang w:val="en-GB"/>
              </w:rPr>
              <w:t xml:space="preserve"> so unduly harmful as to </w:t>
            </w:r>
            <w:r w:rsidRPr="4A0E6A7D" w:rsidR="6F3A1598">
              <w:rPr>
                <w:rFonts w:ascii="Calibri" w:hAnsi="Calibri" w:eastAsia="Calibri" w:cs="Calibri"/>
                <w:noProof w:val="0"/>
                <w:color w:val="000000" w:themeColor="text1" w:themeTint="FF" w:themeShade="FF"/>
                <w:sz w:val="22"/>
                <w:szCs w:val="22"/>
                <w:lang w:val="en-GB"/>
              </w:rPr>
              <w:t>warrant</w:t>
            </w:r>
            <w:r w:rsidRPr="4A0E6A7D" w:rsidR="6F3A1598">
              <w:rPr>
                <w:rFonts w:ascii="Calibri" w:hAnsi="Calibri" w:eastAsia="Calibri" w:cs="Calibri"/>
                <w:noProof w:val="0"/>
                <w:color w:val="000000" w:themeColor="text1" w:themeTint="FF" w:themeShade="FF"/>
                <w:sz w:val="22"/>
                <w:szCs w:val="22"/>
                <w:lang w:val="en-GB"/>
              </w:rPr>
              <w:t xml:space="preserve"> a refusal of planning permission in this particular instance</w:t>
            </w:r>
            <w:r w:rsidRPr="4A0E6A7D" w:rsidR="6F3A1598">
              <w:rPr>
                <w:rFonts w:ascii="Calibri" w:hAnsi="Calibri" w:eastAsia="Calibri" w:cs="Calibri"/>
                <w:noProof w:val="0"/>
                <w:color w:val="000000" w:themeColor="text1" w:themeTint="FF" w:themeShade="FF"/>
                <w:sz w:val="22"/>
                <w:szCs w:val="22"/>
                <w:lang w:val="en-GB"/>
              </w:rPr>
              <w:t xml:space="preserve">.  </w:t>
            </w:r>
            <w:r w:rsidRPr="4A0E6A7D" w:rsidR="6F3A1598">
              <w:rPr>
                <w:rFonts w:ascii="Calibri" w:hAnsi="Calibri" w:eastAsia="Calibri" w:cs="Calibri"/>
                <w:noProof w:val="0"/>
                <w:color w:val="000000" w:themeColor="text1" w:themeTint="FF" w:themeShade="FF"/>
                <w:sz w:val="22"/>
                <w:szCs w:val="22"/>
                <w:lang w:val="en-GB"/>
              </w:rPr>
              <w:t xml:space="preserve">This determination is on the basis that of a general lack of expansive or serial views towards the main building in most circumstances, </w:t>
            </w:r>
            <w:r w:rsidRPr="4A0E6A7D" w:rsidR="08100E2B">
              <w:rPr>
                <w:rFonts w:ascii="Calibri" w:hAnsi="Calibri" w:eastAsia="Calibri" w:cs="Calibri"/>
                <w:noProof w:val="0"/>
                <w:color w:val="000000" w:themeColor="text1" w:themeTint="FF" w:themeShade="FF"/>
                <w:sz w:val="22"/>
                <w:szCs w:val="22"/>
                <w:lang w:val="en-GB"/>
              </w:rPr>
              <w:t>owing to its</w:t>
            </w:r>
            <w:r w:rsidRPr="4A0E6A7D" w:rsidR="6F3A1598">
              <w:rPr>
                <w:rFonts w:ascii="Calibri" w:hAnsi="Calibri" w:eastAsia="Calibri" w:cs="Calibri"/>
                <w:noProof w:val="0"/>
                <w:color w:val="000000" w:themeColor="text1" w:themeTint="FF" w:themeShade="FF"/>
                <w:sz w:val="22"/>
                <w:szCs w:val="22"/>
                <w:lang w:val="en-GB"/>
              </w:rPr>
              <w:t xml:space="preserve"> setback position. </w:t>
            </w:r>
          </w:p>
          <w:p w:rsidR="4A0E6A7D" w:rsidP="4A0E6A7D" w:rsidRDefault="4A0E6A7D" w14:paraId="3620BAE8" w14:textId="0661D23D">
            <w:pPr>
              <w:spacing w:before="0" w:beforeAutospacing="off" w:after="0" w:afterAutospacing="off"/>
              <w:jc w:val="both"/>
              <w:rPr>
                <w:rFonts w:ascii="Calibri" w:hAnsi="Calibri" w:eastAsia="Calibri" w:cs="Calibri"/>
                <w:noProof w:val="0"/>
                <w:color w:val="000000" w:themeColor="text1" w:themeTint="FF" w:themeShade="FF"/>
                <w:sz w:val="22"/>
                <w:szCs w:val="22"/>
                <w:lang w:val="en-GB"/>
              </w:rPr>
            </w:pPr>
          </w:p>
          <w:p w:rsidR="4A0E6A7D" w:rsidP="4A0E6A7D" w:rsidRDefault="4A0E6A7D" w14:paraId="4FC5EE37" w14:textId="116343EA">
            <w:pPr>
              <w:spacing w:before="0" w:beforeAutospacing="off" w:after="0" w:afterAutospacing="off"/>
              <w:jc w:val="both"/>
              <w:rPr>
                <w:rFonts w:ascii="Calibri" w:hAnsi="Calibri" w:eastAsia="Calibri" w:cs="Calibri"/>
                <w:noProof w:val="0"/>
                <w:color w:val="000000" w:themeColor="text1" w:themeTint="FF" w:themeShade="FF"/>
                <w:sz w:val="22"/>
                <w:szCs w:val="22"/>
                <w:lang w:val="en-GB"/>
              </w:rPr>
            </w:pPr>
          </w:p>
          <w:p w:rsidR="4A0E6A7D" w:rsidP="4A0E6A7D" w:rsidRDefault="4A0E6A7D" w14:paraId="2C29B57D" w14:textId="283A3887">
            <w:pPr>
              <w:spacing w:before="0" w:beforeAutospacing="off" w:after="0" w:afterAutospacing="off"/>
              <w:jc w:val="both"/>
              <w:rPr>
                <w:rFonts w:ascii="Calibri" w:hAnsi="Calibri" w:eastAsia="Calibri" w:cs="Calibri"/>
                <w:noProof w:val="0"/>
                <w:color w:val="000000" w:themeColor="text1" w:themeTint="FF" w:themeShade="FF"/>
                <w:sz w:val="22"/>
                <w:szCs w:val="22"/>
                <w:lang w:val="en-GB"/>
              </w:rPr>
            </w:pPr>
          </w:p>
          <w:p w:rsidR="3E9FA714" w:rsidP="4A0E6A7D" w:rsidRDefault="3E9FA714" w14:paraId="14C5DD3D" w14:textId="6C1F8EA2">
            <w:pPr>
              <w:spacing w:before="0" w:beforeAutospacing="off" w:after="0" w:afterAutospacing="off"/>
              <w:jc w:val="both"/>
              <w:rPr>
                <w:rFonts w:ascii="Calibri" w:hAnsi="Calibri" w:eastAsia="Calibri" w:cs="Calibri"/>
                <w:b w:val="1"/>
                <w:bCs w:val="1"/>
                <w:noProof w:val="0"/>
                <w:color w:val="000000" w:themeColor="text1" w:themeTint="FF" w:themeShade="FF"/>
                <w:sz w:val="22"/>
                <w:szCs w:val="22"/>
                <w:u w:val="single"/>
                <w:lang w:val="en-GB"/>
              </w:rPr>
            </w:pPr>
            <w:r w:rsidRPr="4A0E6A7D" w:rsidR="3E9FA714">
              <w:rPr>
                <w:rFonts w:ascii="Calibri" w:hAnsi="Calibri" w:eastAsia="Calibri" w:cs="Calibri"/>
                <w:b w:val="1"/>
                <w:bCs w:val="1"/>
                <w:noProof w:val="0"/>
                <w:color w:val="000000" w:themeColor="text1" w:themeTint="FF" w:themeShade="FF"/>
                <w:sz w:val="22"/>
                <w:szCs w:val="22"/>
                <w:u w:val="single"/>
                <w:lang w:val="en-GB"/>
              </w:rPr>
              <w:t>Updated Comment 03.03.25</w:t>
            </w:r>
          </w:p>
          <w:p w:rsidR="4A0E6A7D" w:rsidP="4A0E6A7D" w:rsidRDefault="4A0E6A7D" w14:paraId="2CFC5862" w14:textId="324D86F0">
            <w:pPr>
              <w:spacing w:before="0" w:beforeAutospacing="off" w:after="0" w:afterAutospacing="off"/>
              <w:jc w:val="both"/>
              <w:rPr>
                <w:rFonts w:ascii="Calibri" w:hAnsi="Calibri" w:eastAsia="Calibri" w:cs="Calibri"/>
                <w:noProof w:val="0"/>
                <w:color w:val="000000" w:themeColor="text1" w:themeTint="FF" w:themeShade="FF"/>
                <w:sz w:val="22"/>
                <w:szCs w:val="22"/>
                <w:lang w:val="en-GB"/>
              </w:rPr>
            </w:pPr>
          </w:p>
          <w:p w:rsidR="0260C255" w:rsidP="4A0E6A7D" w:rsidRDefault="0260C255" w14:paraId="621A9872" w14:textId="315C06D2">
            <w:pPr>
              <w:spacing w:before="0" w:beforeAutospacing="off" w:after="0" w:afterAutospacing="off"/>
              <w:jc w:val="both"/>
              <w:rPr>
                <w:rFonts w:ascii="Calibri" w:hAnsi="Calibri" w:eastAsia="Calibri" w:cs="Calibri"/>
                <w:noProof w:val="0"/>
                <w:color w:val="000000" w:themeColor="text1" w:themeTint="FF" w:themeShade="FF"/>
                <w:sz w:val="22"/>
                <w:szCs w:val="22"/>
                <w:lang w:val="en-GB"/>
              </w:rPr>
            </w:pPr>
            <w:r w:rsidRPr="4A0E6A7D" w:rsidR="0260C255">
              <w:rPr>
                <w:rFonts w:ascii="Calibri" w:hAnsi="Calibri" w:eastAsia="Calibri" w:cs="Calibri"/>
                <w:noProof w:val="0"/>
                <w:color w:val="000000" w:themeColor="text1" w:themeTint="FF" w:themeShade="FF"/>
                <w:sz w:val="22"/>
                <w:szCs w:val="22"/>
                <w:lang w:val="en-GB"/>
              </w:rPr>
              <w:t xml:space="preserve">Subject to conditions to secure the details, I would offer no objection </w:t>
            </w:r>
            <w:r w:rsidRPr="4A0E6A7D" w:rsidR="2A5F10D2">
              <w:rPr>
                <w:rFonts w:ascii="Calibri" w:hAnsi="Calibri" w:eastAsia="Calibri" w:cs="Calibri"/>
                <w:noProof w:val="0"/>
                <w:color w:val="000000" w:themeColor="text1" w:themeTint="FF" w:themeShade="FF"/>
                <w:sz w:val="22"/>
                <w:szCs w:val="22"/>
                <w:lang w:val="en-GB"/>
              </w:rPr>
              <w:t xml:space="preserve">based on </w:t>
            </w:r>
            <w:r w:rsidRPr="4A0E6A7D" w:rsidR="0260C255">
              <w:rPr>
                <w:rFonts w:ascii="Calibri" w:hAnsi="Calibri" w:eastAsia="Calibri" w:cs="Calibri"/>
                <w:noProof w:val="0"/>
                <w:color w:val="000000" w:themeColor="text1" w:themeTint="FF" w:themeShade="FF"/>
                <w:sz w:val="22"/>
                <w:szCs w:val="22"/>
                <w:lang w:val="en-GB"/>
              </w:rPr>
              <w:t xml:space="preserve">the revised landscaping and boundary treatment details as shown on drawing </w:t>
            </w:r>
            <w:r w:rsidRPr="4A0E6A7D" w:rsidR="1528E2BB">
              <w:rPr>
                <w:rFonts w:ascii="Calibri" w:hAnsi="Calibri" w:eastAsia="Calibri" w:cs="Calibri"/>
                <w:noProof w:val="0"/>
                <w:color w:val="000000" w:themeColor="text1" w:themeTint="FF" w:themeShade="FF"/>
                <w:sz w:val="22"/>
                <w:szCs w:val="22"/>
                <w:lang w:val="en-GB"/>
              </w:rPr>
              <w:t xml:space="preserve">ref. 2239 07 Rev. D </w:t>
            </w:r>
          </w:p>
          <w:p w:rsidR="4A0E6A7D" w:rsidP="4A0E6A7D" w:rsidRDefault="4A0E6A7D" w14:paraId="2ACC08DA" w14:textId="72914F65">
            <w:pPr>
              <w:spacing w:before="0" w:beforeAutospacing="off" w:after="0" w:afterAutospacing="off"/>
              <w:jc w:val="both"/>
              <w:rPr>
                <w:rFonts w:ascii="Calibri" w:hAnsi="Calibri" w:eastAsia="Calibri" w:cs="Calibri"/>
                <w:noProof w:val="0"/>
                <w:color w:val="000000" w:themeColor="text1" w:themeTint="FF" w:themeShade="FF"/>
                <w:sz w:val="22"/>
                <w:szCs w:val="22"/>
                <w:lang w:val="en-GB"/>
              </w:rPr>
            </w:pPr>
          </w:p>
          <w:p w:rsidRPr="0049373F" w:rsidR="00ED6F6C" w:rsidP="344D9B00" w:rsidRDefault="00ED6F6C" w14:paraId="62EBF3C5" wp14:textId="27B1FE38">
            <w:pPr>
              <w:spacing w:before="0" w:beforeAutospacing="off" w:after="0" w:afterAutospacing="off"/>
              <w:jc w:val="both"/>
              <w:rPr>
                <w:rFonts w:ascii="Calibri" w:hAnsi="Calibri" w:eastAsia="Calibri" w:cs="Calibri"/>
                <w:noProof w:val="0"/>
                <w:color w:val="000000" w:themeColor="text1" w:themeTint="FF" w:themeShade="FF"/>
                <w:sz w:val="22"/>
                <w:szCs w:val="22"/>
                <w:lang w:val="en-GB"/>
              </w:rPr>
            </w:pPr>
            <w:r w:rsidRPr="344D9B00" w:rsidR="6F3A1598">
              <w:rPr>
                <w:rFonts w:ascii="Calibri" w:hAnsi="Calibri" w:eastAsia="Calibri" w:cs="Calibri"/>
                <w:noProof w:val="0"/>
                <w:color w:val="000000" w:themeColor="text1" w:themeTint="FF" w:themeShade="FF"/>
                <w:sz w:val="22"/>
                <w:szCs w:val="22"/>
                <w:lang w:val="en-GB"/>
              </w:rPr>
              <w:t xml:space="preserve"> </w:t>
            </w:r>
          </w:p>
        </w:tc>
      </w:tr>
    </w:tbl>
    <w:p xmlns:wp14="http://schemas.microsoft.com/office/word/2010/wordml" w:rsidR="000468FB" w:rsidP="5FD77093" w:rsidRDefault="000468FB" w14:paraId="6D98A12B" wp14:textId="77777777" wp14:noSpellErr="1">
      <w:pPr>
        <w:rPr>
          <w:rFonts w:cs="Calibri" w:cstheme="minorAscii"/>
          <w:b w:val="1"/>
          <w:bCs w:val="1"/>
        </w:rPr>
      </w:pPr>
    </w:p>
    <w:sectPr w:rsidR="000468FB">
      <w:headerReference w:type="default" r:id="rId8"/>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xmlns:wp14="http://schemas.microsoft.com/office/word/2010/wordml" w:rsidR="00D3361A" w:rsidP="00D3361A" w:rsidRDefault="00D3361A" w14:paraId="5997CC1D" wp14:textId="77777777">
      <w:pPr>
        <w:spacing w:after="0" w:line="240" w:lineRule="auto"/>
      </w:pPr>
      <w:r>
        <w:separator/>
      </w:r>
    </w:p>
  </w:endnote>
  <w:endnote w:type="continuationSeparator" w:id="0">
    <w:p xmlns:wp14="http://schemas.microsoft.com/office/word/2010/wordml" w:rsidR="00D3361A" w:rsidP="00D3361A" w:rsidRDefault="00D3361A" w14:paraId="110FFD37"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alibri"/>
    <w:panose1 w:val="020F0502020204030204"/>
    <w:charset w:val="00"/>
    <w:family w:val="swiss"/>
    <w:pitch w:val="variable"/>
    <w:sig w:usb0="E4002EFF" w:usb1="C000247B" w:usb2="00000009" w:usb3="00000000" w:csb0="000001FF" w:csb1="00000000"/>
  </w:font>
  <w:font w:name="Courier New">
    <w:altName w:val="Device Font 10cpi"/>
    <w:panose1 w:val="02070309020205020404"/>
    <w:charset w:val="00"/>
    <w:family w:val="modern"/>
    <w:pitch w:val="fixed"/>
    <w:sig w:usb0="E0002EFF" w:usb1="C0007843" w:usb2="00000009" w:usb3="00000000" w:csb0="000001FF" w:csb1="00000000"/>
  </w:font>
  <w:font w:name="Times New Roman">
    <w:altName w:val="Bookman Old Style"/>
    <w:panose1 w:val="02020603050405020304"/>
    <w:charset w:val="00"/>
    <w:family w:val="roman"/>
    <w:pitch w:val="variable"/>
    <w:sig w:usb0="E0002EFF" w:usb1="C000785B"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Tahoma">
    <w:altName w:val="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xmlns:wp14="http://schemas.microsoft.com/office/word/2010/wordml" w:rsidR="00D3361A" w:rsidP="00D3361A" w:rsidRDefault="00D3361A" w14:paraId="6B699379" wp14:textId="77777777">
      <w:pPr>
        <w:spacing w:after="0" w:line="240" w:lineRule="auto"/>
      </w:pPr>
      <w:r>
        <w:separator/>
      </w:r>
    </w:p>
  </w:footnote>
  <w:footnote w:type="continuationSeparator" w:id="0">
    <w:p xmlns:wp14="http://schemas.microsoft.com/office/word/2010/wordml" w:rsidR="00D3361A" w:rsidP="00D3361A" w:rsidRDefault="00D3361A" w14:paraId="3FE9F23F" wp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xmlns:wp14="http://schemas.microsoft.com/office/word/2010/wordml" w:rsidR="00D3361A" w:rsidP="00D3361A" w:rsidRDefault="00D3361A" w14:paraId="2946DB82" wp14:textId="7777777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500E26"/>
    <w:multiLevelType w:val="hybridMultilevel"/>
    <w:tmpl w:val="40E88CEA"/>
    <w:lvl w:ilvl="0" w:tplc="AD368936">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639D4D43"/>
    <w:multiLevelType w:val="hybridMultilevel"/>
    <w:tmpl w:val="B27CCCC8"/>
    <w:lvl w:ilvl="0" w:tplc="1722E7EA">
      <w:numFmt w:val="bullet"/>
      <w:lvlText w:val="-"/>
      <w:lvlJc w:val="left"/>
      <w:pPr>
        <w:ind w:left="720" w:hanging="360"/>
      </w:pPr>
      <w:rPr>
        <w:rFonts w:hint="default" w:ascii="Calibri" w:hAnsi="Calibri" w:cs="Calibri" w:eastAsiaTheme="minorHAnsi"/>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0"/>
  </w:num>
  <w:num w:numId="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20"/>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E6B"/>
    <w:rsid w:val="000101F3"/>
    <w:rsid w:val="000468FB"/>
    <w:rsid w:val="00060C6C"/>
    <w:rsid w:val="00082A9C"/>
    <w:rsid w:val="000B067D"/>
    <w:rsid w:val="000C1595"/>
    <w:rsid w:val="000C5B2A"/>
    <w:rsid w:val="00106EC7"/>
    <w:rsid w:val="00126F42"/>
    <w:rsid w:val="001505B9"/>
    <w:rsid w:val="00166F6E"/>
    <w:rsid w:val="001A56DD"/>
    <w:rsid w:val="001A5BE1"/>
    <w:rsid w:val="001B748B"/>
    <w:rsid w:val="001D076F"/>
    <w:rsid w:val="001D2993"/>
    <w:rsid w:val="001D5AC2"/>
    <w:rsid w:val="00216424"/>
    <w:rsid w:val="00223C07"/>
    <w:rsid w:val="00227939"/>
    <w:rsid w:val="002928C4"/>
    <w:rsid w:val="002A39F3"/>
    <w:rsid w:val="002B2CDA"/>
    <w:rsid w:val="002B7115"/>
    <w:rsid w:val="002D0876"/>
    <w:rsid w:val="002D17CD"/>
    <w:rsid w:val="002E2898"/>
    <w:rsid w:val="002F34AA"/>
    <w:rsid w:val="00313F3B"/>
    <w:rsid w:val="00321777"/>
    <w:rsid w:val="00323245"/>
    <w:rsid w:val="0033047D"/>
    <w:rsid w:val="00340E11"/>
    <w:rsid w:val="00396576"/>
    <w:rsid w:val="0039F282"/>
    <w:rsid w:val="003A26D3"/>
    <w:rsid w:val="003A4526"/>
    <w:rsid w:val="00434017"/>
    <w:rsid w:val="00467644"/>
    <w:rsid w:val="0049373F"/>
    <w:rsid w:val="00493CD7"/>
    <w:rsid w:val="004944A2"/>
    <w:rsid w:val="005077C6"/>
    <w:rsid w:val="0051399B"/>
    <w:rsid w:val="00545A2D"/>
    <w:rsid w:val="005525D5"/>
    <w:rsid w:val="005A0FB2"/>
    <w:rsid w:val="005A1F3B"/>
    <w:rsid w:val="00623A50"/>
    <w:rsid w:val="0066504F"/>
    <w:rsid w:val="0067637D"/>
    <w:rsid w:val="006A6893"/>
    <w:rsid w:val="006A7C9E"/>
    <w:rsid w:val="00726CEE"/>
    <w:rsid w:val="00737F68"/>
    <w:rsid w:val="007700F0"/>
    <w:rsid w:val="00770B9C"/>
    <w:rsid w:val="007773FA"/>
    <w:rsid w:val="0078526B"/>
    <w:rsid w:val="00787BF2"/>
    <w:rsid w:val="00791E16"/>
    <w:rsid w:val="007F4876"/>
    <w:rsid w:val="007F7C18"/>
    <w:rsid w:val="00811684"/>
    <w:rsid w:val="008530AD"/>
    <w:rsid w:val="00873150"/>
    <w:rsid w:val="00881B0C"/>
    <w:rsid w:val="0089343E"/>
    <w:rsid w:val="008938E2"/>
    <w:rsid w:val="008D3093"/>
    <w:rsid w:val="008D5387"/>
    <w:rsid w:val="008E3FB0"/>
    <w:rsid w:val="008F12C6"/>
    <w:rsid w:val="00904EC1"/>
    <w:rsid w:val="0091114A"/>
    <w:rsid w:val="009137C7"/>
    <w:rsid w:val="00930F0A"/>
    <w:rsid w:val="00945FD6"/>
    <w:rsid w:val="0096783C"/>
    <w:rsid w:val="00975522"/>
    <w:rsid w:val="009913AF"/>
    <w:rsid w:val="009A6727"/>
    <w:rsid w:val="009D01E8"/>
    <w:rsid w:val="009E6D79"/>
    <w:rsid w:val="00A11248"/>
    <w:rsid w:val="00A354DF"/>
    <w:rsid w:val="00A66A18"/>
    <w:rsid w:val="00A72CB9"/>
    <w:rsid w:val="00A92B6E"/>
    <w:rsid w:val="00A979EE"/>
    <w:rsid w:val="00AA0B4B"/>
    <w:rsid w:val="00AC7CEC"/>
    <w:rsid w:val="00AE3337"/>
    <w:rsid w:val="00AF02A2"/>
    <w:rsid w:val="00B46309"/>
    <w:rsid w:val="00B51789"/>
    <w:rsid w:val="00B85E1A"/>
    <w:rsid w:val="00BD6A38"/>
    <w:rsid w:val="00BE2D76"/>
    <w:rsid w:val="00BF753B"/>
    <w:rsid w:val="00C15351"/>
    <w:rsid w:val="00C23D8A"/>
    <w:rsid w:val="00C35CC2"/>
    <w:rsid w:val="00C50C9A"/>
    <w:rsid w:val="00C65597"/>
    <w:rsid w:val="00C9725E"/>
    <w:rsid w:val="00CC21C8"/>
    <w:rsid w:val="00D31A69"/>
    <w:rsid w:val="00D32EE6"/>
    <w:rsid w:val="00D3361A"/>
    <w:rsid w:val="00D55C9F"/>
    <w:rsid w:val="00D636AA"/>
    <w:rsid w:val="00D840FC"/>
    <w:rsid w:val="00D84FD2"/>
    <w:rsid w:val="00D94E1F"/>
    <w:rsid w:val="00DA6A3B"/>
    <w:rsid w:val="00DE1DFC"/>
    <w:rsid w:val="00E426DA"/>
    <w:rsid w:val="00E56EA1"/>
    <w:rsid w:val="00E572F3"/>
    <w:rsid w:val="00E6364E"/>
    <w:rsid w:val="00E713F8"/>
    <w:rsid w:val="00E71766"/>
    <w:rsid w:val="00E80B01"/>
    <w:rsid w:val="00E839EC"/>
    <w:rsid w:val="00EB121E"/>
    <w:rsid w:val="00EB3313"/>
    <w:rsid w:val="00EC4A90"/>
    <w:rsid w:val="00ED2989"/>
    <w:rsid w:val="00ED6F6C"/>
    <w:rsid w:val="00EE1E6B"/>
    <w:rsid w:val="00F35942"/>
    <w:rsid w:val="00F804ED"/>
    <w:rsid w:val="00FD0284"/>
    <w:rsid w:val="00FD37A9"/>
    <w:rsid w:val="00FE74DC"/>
    <w:rsid w:val="016B4E55"/>
    <w:rsid w:val="017D2303"/>
    <w:rsid w:val="01956A4D"/>
    <w:rsid w:val="0260C255"/>
    <w:rsid w:val="026956B8"/>
    <w:rsid w:val="03182F3B"/>
    <w:rsid w:val="03195A50"/>
    <w:rsid w:val="03FE2790"/>
    <w:rsid w:val="04395CD3"/>
    <w:rsid w:val="060F21F6"/>
    <w:rsid w:val="07EF9E7A"/>
    <w:rsid w:val="08100E2B"/>
    <w:rsid w:val="08EE9C02"/>
    <w:rsid w:val="096FEF04"/>
    <w:rsid w:val="0999520D"/>
    <w:rsid w:val="09A019DC"/>
    <w:rsid w:val="09FE31C7"/>
    <w:rsid w:val="0A33FDF0"/>
    <w:rsid w:val="0BBC3FA9"/>
    <w:rsid w:val="0CF608CE"/>
    <w:rsid w:val="0D4E5790"/>
    <w:rsid w:val="0E04EAA2"/>
    <w:rsid w:val="0E363DA1"/>
    <w:rsid w:val="0EC28482"/>
    <w:rsid w:val="1089FC86"/>
    <w:rsid w:val="10A50CE5"/>
    <w:rsid w:val="11270F11"/>
    <w:rsid w:val="11BF7D55"/>
    <w:rsid w:val="12CA5017"/>
    <w:rsid w:val="151C3B5F"/>
    <w:rsid w:val="1528E2BB"/>
    <w:rsid w:val="15A57922"/>
    <w:rsid w:val="16BCC07A"/>
    <w:rsid w:val="198B19DE"/>
    <w:rsid w:val="1AA6BC52"/>
    <w:rsid w:val="1BCB81CA"/>
    <w:rsid w:val="1CE0F055"/>
    <w:rsid w:val="1D671478"/>
    <w:rsid w:val="1D8F79FF"/>
    <w:rsid w:val="1E0C7E51"/>
    <w:rsid w:val="1E5FB585"/>
    <w:rsid w:val="1E94FD21"/>
    <w:rsid w:val="1EB999AC"/>
    <w:rsid w:val="1F953A5B"/>
    <w:rsid w:val="1FA28956"/>
    <w:rsid w:val="20BB7DA0"/>
    <w:rsid w:val="20C4F829"/>
    <w:rsid w:val="20E8FC0E"/>
    <w:rsid w:val="21D95C4B"/>
    <w:rsid w:val="22B7F61B"/>
    <w:rsid w:val="241CDB7F"/>
    <w:rsid w:val="24A7B1FD"/>
    <w:rsid w:val="257188F0"/>
    <w:rsid w:val="25F82C5F"/>
    <w:rsid w:val="267DBFA0"/>
    <w:rsid w:val="27E4CA61"/>
    <w:rsid w:val="27EF0359"/>
    <w:rsid w:val="27F1BB84"/>
    <w:rsid w:val="28F3D05F"/>
    <w:rsid w:val="290AA892"/>
    <w:rsid w:val="29543E34"/>
    <w:rsid w:val="2A5F10D2"/>
    <w:rsid w:val="2ACCFE60"/>
    <w:rsid w:val="2B4BBF46"/>
    <w:rsid w:val="2B5656C4"/>
    <w:rsid w:val="2CFA9ECE"/>
    <w:rsid w:val="2D70B90F"/>
    <w:rsid w:val="2F5819CC"/>
    <w:rsid w:val="307FBA50"/>
    <w:rsid w:val="30D00385"/>
    <w:rsid w:val="30FD6080"/>
    <w:rsid w:val="311A9CBE"/>
    <w:rsid w:val="3337E59C"/>
    <w:rsid w:val="344D9B00"/>
    <w:rsid w:val="34A16196"/>
    <w:rsid w:val="34DA4496"/>
    <w:rsid w:val="35A6C347"/>
    <w:rsid w:val="36715F40"/>
    <w:rsid w:val="3795BDF6"/>
    <w:rsid w:val="397388EC"/>
    <w:rsid w:val="3B5A6EEF"/>
    <w:rsid w:val="3BE807C1"/>
    <w:rsid w:val="3C5B8378"/>
    <w:rsid w:val="3D261660"/>
    <w:rsid w:val="3D8939A6"/>
    <w:rsid w:val="3E9FA714"/>
    <w:rsid w:val="3EB67806"/>
    <w:rsid w:val="3FA8C80B"/>
    <w:rsid w:val="3FDC7E84"/>
    <w:rsid w:val="40074A5F"/>
    <w:rsid w:val="41BA2799"/>
    <w:rsid w:val="421E6A83"/>
    <w:rsid w:val="427D64AA"/>
    <w:rsid w:val="4299E7DC"/>
    <w:rsid w:val="42ABD6F5"/>
    <w:rsid w:val="42D0C5F9"/>
    <w:rsid w:val="43B3435A"/>
    <w:rsid w:val="445B0231"/>
    <w:rsid w:val="451C6560"/>
    <w:rsid w:val="454CCFC1"/>
    <w:rsid w:val="45E1FFCE"/>
    <w:rsid w:val="463FADF5"/>
    <w:rsid w:val="4679DBF2"/>
    <w:rsid w:val="46F91EE3"/>
    <w:rsid w:val="4876975F"/>
    <w:rsid w:val="4905A282"/>
    <w:rsid w:val="4A0E6A7D"/>
    <w:rsid w:val="4A13BEBA"/>
    <w:rsid w:val="4B49ABCD"/>
    <w:rsid w:val="4BD5E62A"/>
    <w:rsid w:val="4DE971C7"/>
    <w:rsid w:val="50D52D9A"/>
    <w:rsid w:val="542753EC"/>
    <w:rsid w:val="56356CB9"/>
    <w:rsid w:val="57871928"/>
    <w:rsid w:val="584F483D"/>
    <w:rsid w:val="5A44257F"/>
    <w:rsid w:val="5A8CC032"/>
    <w:rsid w:val="5AD62A49"/>
    <w:rsid w:val="5B6038C5"/>
    <w:rsid w:val="5BD705B8"/>
    <w:rsid w:val="5CA1DFC7"/>
    <w:rsid w:val="5D2CD7DD"/>
    <w:rsid w:val="5DA94817"/>
    <w:rsid w:val="5E806939"/>
    <w:rsid w:val="5FD77093"/>
    <w:rsid w:val="61CE0A66"/>
    <w:rsid w:val="61E06942"/>
    <w:rsid w:val="64ABF6E1"/>
    <w:rsid w:val="650825B6"/>
    <w:rsid w:val="653E427B"/>
    <w:rsid w:val="6631A4CC"/>
    <w:rsid w:val="669452D9"/>
    <w:rsid w:val="682B078F"/>
    <w:rsid w:val="6883F2CE"/>
    <w:rsid w:val="6928D5C2"/>
    <w:rsid w:val="6982E956"/>
    <w:rsid w:val="6A492F31"/>
    <w:rsid w:val="6B1ECD19"/>
    <w:rsid w:val="6BB2DFE3"/>
    <w:rsid w:val="6C401E7E"/>
    <w:rsid w:val="6D61C617"/>
    <w:rsid w:val="6EAE7C6A"/>
    <w:rsid w:val="6F154148"/>
    <w:rsid w:val="6F3A1598"/>
    <w:rsid w:val="702A5007"/>
    <w:rsid w:val="708E4F15"/>
    <w:rsid w:val="710F5173"/>
    <w:rsid w:val="730FCD08"/>
    <w:rsid w:val="7345B949"/>
    <w:rsid w:val="7351225C"/>
    <w:rsid w:val="74E01BCD"/>
    <w:rsid w:val="7512B3B5"/>
    <w:rsid w:val="76032D25"/>
    <w:rsid w:val="76E63979"/>
    <w:rsid w:val="76EC38B0"/>
    <w:rsid w:val="76F1FFCF"/>
    <w:rsid w:val="774107C0"/>
    <w:rsid w:val="774130F8"/>
    <w:rsid w:val="774EBD8B"/>
    <w:rsid w:val="77DD6E55"/>
    <w:rsid w:val="783F4A20"/>
    <w:rsid w:val="78CB12FE"/>
    <w:rsid w:val="795E4849"/>
    <w:rsid w:val="797C46BA"/>
    <w:rsid w:val="79CBD485"/>
    <w:rsid w:val="7B49C459"/>
    <w:rsid w:val="7CFAC3AA"/>
    <w:rsid w:val="7D253AD8"/>
    <w:rsid w:val="7D97159B"/>
    <w:rsid w:val="7D9E7FF8"/>
    <w:rsid w:val="7DC2FF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8065"/>
    <o:shapelayout v:ext="edit">
      <o:idmap v:ext="edit" data="1"/>
    </o:shapelayout>
  </w:shapeDefaults>
  <w:decimalSymbol w:val="."/>
  <w:listSeparator w:val=","/>
  <w14:docId w14:val="337E9BB7"/>
  <w15:docId w15:val="{4D58A074-3A21-4248-99A5-F4F1E285D3B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EE1E6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B46309"/>
    <w:pPr>
      <w:autoSpaceDE w:val="0"/>
      <w:autoSpaceDN w:val="0"/>
      <w:adjustRightInd w:val="0"/>
      <w:spacing w:after="0" w:line="240" w:lineRule="auto"/>
    </w:pPr>
    <w:rPr>
      <w:rFonts w:ascii="Gill Sans MT" w:hAnsi="Gill Sans MT" w:cs="Gill Sans MT" w:eastAsiaTheme="minorEastAsia"/>
      <w:color w:val="000000"/>
      <w:sz w:val="24"/>
      <w:szCs w:val="24"/>
    </w:rPr>
  </w:style>
  <w:style w:type="paragraph" w:styleId="BalloonText">
    <w:name w:val="Balloon Text"/>
    <w:basedOn w:val="Normal"/>
    <w:link w:val="BalloonTextChar"/>
    <w:uiPriority w:val="99"/>
    <w:semiHidden/>
    <w:unhideWhenUsed/>
    <w:rsid w:val="00B46309"/>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B46309"/>
    <w:rPr>
      <w:rFonts w:ascii="Tahoma" w:hAnsi="Tahoma" w:cs="Tahoma"/>
      <w:sz w:val="16"/>
      <w:szCs w:val="16"/>
    </w:rPr>
  </w:style>
  <w:style w:type="paragraph" w:styleId="Header">
    <w:name w:val="header"/>
    <w:basedOn w:val="Normal"/>
    <w:link w:val="HeaderChar"/>
    <w:uiPriority w:val="99"/>
    <w:unhideWhenUsed/>
    <w:rsid w:val="00D3361A"/>
    <w:pPr>
      <w:tabs>
        <w:tab w:val="center" w:pos="4513"/>
        <w:tab w:val="right" w:pos="9026"/>
      </w:tabs>
      <w:spacing w:after="0" w:line="240" w:lineRule="auto"/>
    </w:pPr>
  </w:style>
  <w:style w:type="character" w:styleId="HeaderChar" w:customStyle="1">
    <w:name w:val="Header Char"/>
    <w:basedOn w:val="DefaultParagraphFont"/>
    <w:link w:val="Header"/>
    <w:uiPriority w:val="99"/>
    <w:rsid w:val="00D3361A"/>
  </w:style>
  <w:style w:type="paragraph" w:styleId="Footer">
    <w:name w:val="footer"/>
    <w:basedOn w:val="Normal"/>
    <w:link w:val="FooterChar"/>
    <w:uiPriority w:val="99"/>
    <w:unhideWhenUsed/>
    <w:rsid w:val="00D3361A"/>
    <w:pPr>
      <w:tabs>
        <w:tab w:val="center" w:pos="4513"/>
        <w:tab w:val="right" w:pos="9026"/>
      </w:tabs>
      <w:spacing w:after="0" w:line="240" w:lineRule="auto"/>
    </w:pPr>
  </w:style>
  <w:style w:type="character" w:styleId="FooterChar" w:customStyle="1">
    <w:name w:val="Footer Char"/>
    <w:basedOn w:val="DefaultParagraphFont"/>
    <w:link w:val="Footer"/>
    <w:uiPriority w:val="99"/>
    <w:rsid w:val="00D3361A"/>
  </w:style>
  <w:style w:type="paragraph" w:styleId="ListParagraph">
    <w:name w:val="List Paragraph"/>
    <w:basedOn w:val="Normal"/>
    <w:uiPriority w:val="34"/>
    <w:qFormat/>
    <w:rsid w:val="000C1595"/>
    <w:pPr>
      <w:ind w:left="720"/>
      <w:contextualSpacing/>
    </w:pPr>
  </w:style>
  <w:style w:type="character" w:styleId="Hyperlink">
    <w:name w:val="Hyperlink"/>
    <w:basedOn w:val="DefaultParagraphFont"/>
    <w:uiPriority w:val="99"/>
    <w:semiHidden/>
    <w:unhideWhenUsed/>
    <w:rsid w:val="009913A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4.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customXml" Target="../customXml/item2.xml" Id="rId11"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 Type="http://schemas.openxmlformats.org/officeDocument/2006/relationships/customXml" Target="../customXml/item5.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Word" ma:contentTypeID="0x010100228D975824A1C0468ED31BB13D9EACE6009F5A5A8FA62B4140B0C2BC3855D3E0B1" ma:contentTypeVersion="2" ma:contentTypeDescription="This is the content type for word documents within the corporate file plan sites" ma:contentTypeScope="" ma:versionID="f87a3a55e0195d175209c6ff819bfc0a">
  <xsd:schema xmlns:xsd="http://www.w3.org/2001/XMLSchema" xmlns:xs="http://www.w3.org/2001/XMLSchema" xmlns:p="http://schemas.microsoft.com/office/2006/metadata/properties" xmlns:ns2="412e38d2-3f06-449d-b6c3-6b3165c8f3ff" targetNamespace="http://schemas.microsoft.com/office/2006/metadata/properties" ma:root="true" ma:fieldsID="d26f059564e67f7929686ff0e5da0d16" ns2:_="">
    <xsd:import namespace="412e38d2-3f06-449d-b6c3-6b3165c8f3ff"/>
    <xsd:element name="properties">
      <xsd:complexType>
        <xsd:sequence>
          <xsd:element name="documentManagement">
            <xsd:complexType>
              <xsd:all>
                <xsd:element ref="ns2:TaxCatchAll" minOccurs="0"/>
                <xsd:element ref="ns2:TaxCatchAllLabel" minOccurs="0"/>
                <xsd:element ref="ns2:PII_x002f_Sensitivit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e38d2-3f06-449d-b6c3-6b3165c8f3f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4d74ecdc-ff1f-4c39-b254-c8e344df9100}" ma:internalName="TaxCatchAll" ma:showField="CatchAllData" ma:web="19805f9e-380d-4b5d-b257-a5eeac91c2e1">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4d74ecdc-ff1f-4c39-b254-c8e344df9100}" ma:internalName="TaxCatchAllLabel" ma:readOnly="true" ma:showField="CatchAllDataLabel" ma:web="19805f9e-380d-4b5d-b257-a5eeac91c2e1">
      <xsd:complexType>
        <xsd:complexContent>
          <xsd:extension base="dms:MultiChoiceLookup">
            <xsd:sequence>
              <xsd:element name="Value" type="dms:Lookup" maxOccurs="unbounded" minOccurs="0" nillable="true"/>
            </xsd:sequence>
          </xsd:extension>
        </xsd:complexContent>
      </xsd:complexType>
    </xsd:element>
    <xsd:element name="PII_x002f_Sensitivity" ma:index="10" ma:displayName="PII/Sensitivity" ma:default="" ma:format="Dropdown" ma:internalName="PII_x002F_Sensitivity" ma:readOnly="false">
      <xsd:simpleType>
        <xsd:restriction base="dms:Choice">
          <xsd:enumeration value="None/Public"/>
          <xsd:enumeration value="Personal"/>
          <xsd:enumeration value="Special Category"/>
          <xsd:enumeration value="Commercially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109fecb2-efa6-4443-9965-498d8c978ace" ContentTypeId="0x010100228D975824A1C0468ED31BB13D9EACE6" PreviousValue="false" LastSyncTimeStamp="2024-07-16T14:18:08.647Z"/>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II_x002f_Sensitivity xmlns="412e38d2-3f06-449d-b6c3-6b3165c8f3ff">Commercially Sensitive</PII_x002f_Sensitivity>
    <TaxCatchAll xmlns="412e38d2-3f06-449d-b6c3-6b3165c8f3ff" xsi:nil="true"/>
  </documentManagement>
</p:properties>
</file>

<file path=customXml/itemProps1.xml><?xml version="1.0" encoding="utf-8"?>
<ds:datastoreItem xmlns:ds="http://schemas.openxmlformats.org/officeDocument/2006/customXml" ds:itemID="{6DCF2522-63A5-4E8C-8F7C-5C2F50F65A75}">
  <ds:schemaRefs>
    <ds:schemaRef ds:uri="http://schemas.openxmlformats.org/officeDocument/2006/bibliography"/>
  </ds:schemaRefs>
</ds:datastoreItem>
</file>

<file path=customXml/itemProps2.xml><?xml version="1.0" encoding="utf-8"?>
<ds:datastoreItem xmlns:ds="http://schemas.openxmlformats.org/officeDocument/2006/customXml" ds:itemID="{FCF8E972-C2A0-4A45-AE8B-B646C319BBF3}"/>
</file>

<file path=customXml/itemProps3.xml><?xml version="1.0" encoding="utf-8"?>
<ds:datastoreItem xmlns:ds="http://schemas.openxmlformats.org/officeDocument/2006/customXml" ds:itemID="{0B93A276-827A-4494-9537-D4F09217E050}"/>
</file>

<file path=customXml/itemProps4.xml><?xml version="1.0" encoding="utf-8"?>
<ds:datastoreItem xmlns:ds="http://schemas.openxmlformats.org/officeDocument/2006/customXml" ds:itemID="{979CC53B-C1AA-405C-A6D9-81EECF4BB301}"/>
</file>

<file path=customXml/itemProps5.xml><?xml version="1.0" encoding="utf-8"?>
<ds:datastoreItem xmlns:ds="http://schemas.openxmlformats.org/officeDocument/2006/customXml" ds:itemID="{BF135974-AE2A-4266-86CF-4265D4F474D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Rochdale MBC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Jessica Scott</dc:creator>
  <lastModifiedBy>Michael Atkinson-Smith (He/him)</lastModifiedBy>
  <revision>65</revision>
  <dcterms:created xsi:type="dcterms:W3CDTF">2021-09-10T11:36:00.0000000Z</dcterms:created>
  <dcterms:modified xsi:type="dcterms:W3CDTF">2025-03-03T14:18:32.8645836Z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0x010100228D975824A1C0468ED31BB13D9EACE6009F5A5A8FA62B4140B0C2BC3855D3E0B1</vt:lpwstr>
  </property>
  <property fmtid="{D5CDD505-2E9C-101B-9397-08002B2CF9AE}" pid="3" name="Order">
    <vt:r8>100</vt:r8>
  </property>
</Properties>
</file>