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6BEDC85C" w14:textId="611905FC" w:rsidR="000A70BB" w:rsidRPr="00E129D4" w:rsidRDefault="00891437" w:rsidP="00D546D5">
      <w:pPr>
        <w:pStyle w:val="Title"/>
        <w:rPr>
          <w:rStyle w:val="SubtleReference"/>
          <w:rFonts w:ascii="Arial" w:hAnsi="Arial" w:cs="Arial"/>
          <w:color w:val="1F497D" w:themeColor="text2"/>
          <w:sz w:val="32"/>
          <w:szCs w:val="32"/>
          <w:u w:val="none"/>
        </w:rPr>
      </w:pPr>
      <w:r w:rsidRPr="00E129D4">
        <w:rPr>
          <w:rStyle w:val="SubtleReference"/>
          <w:rFonts w:ascii="Arial" w:hAnsi="Arial" w:cs="Arial"/>
          <w:color w:val="1F497D" w:themeColor="text2"/>
          <w:sz w:val="32"/>
          <w:szCs w:val="32"/>
          <w:u w:val="none"/>
        </w:rPr>
        <w:t xml:space="preserve">Drainage </w:t>
      </w:r>
      <w:r w:rsidR="003673DE" w:rsidRPr="00E129D4">
        <w:rPr>
          <w:rStyle w:val="SubtleReference"/>
          <w:rFonts w:ascii="Arial" w:hAnsi="Arial" w:cs="Arial"/>
          <w:color w:val="1F497D" w:themeColor="text2"/>
          <w:sz w:val="32"/>
          <w:szCs w:val="32"/>
          <w:u w:val="none"/>
        </w:rPr>
        <w:t>Consultation on Application</w:t>
      </w:r>
      <w:r w:rsidR="00F873CE" w:rsidRPr="00E129D4">
        <w:rPr>
          <w:rStyle w:val="SubtleReference"/>
          <w:rFonts w:ascii="Arial" w:hAnsi="Arial" w:cs="Arial"/>
          <w:color w:val="1F497D" w:themeColor="text2"/>
          <w:sz w:val="32"/>
          <w:szCs w:val="32"/>
          <w:u w:val="none"/>
        </w:rPr>
        <w:t xml:space="preserve"> – </w:t>
      </w:r>
      <w:r w:rsidR="00140D16" w:rsidRPr="00140D16">
        <w:rPr>
          <w:rStyle w:val="SubtleReference"/>
          <w:rFonts w:ascii="Arial" w:hAnsi="Arial" w:cs="Arial"/>
          <w:color w:val="1F497D" w:themeColor="text2"/>
          <w:sz w:val="32"/>
          <w:szCs w:val="32"/>
          <w:u w:val="none"/>
        </w:rPr>
        <w:t>25/00934/FUL</w:t>
      </w:r>
      <w:r w:rsidR="0056317B" w:rsidRPr="00E129D4">
        <w:rPr>
          <w:rStyle w:val="SubtleReference"/>
          <w:rFonts w:ascii="Arial" w:hAnsi="Arial" w:cs="Arial"/>
          <w:color w:val="1F497D" w:themeColor="text2"/>
          <w:sz w:val="32"/>
          <w:szCs w:val="32"/>
          <w:u w:val="none"/>
        </w:rPr>
        <w:t xml:space="preserve">- </w:t>
      </w:r>
    </w:p>
    <w:p w14:paraId="502F4DD3" w14:textId="1F5F97C9" w:rsidR="0013199F" w:rsidRPr="005C3DB4" w:rsidRDefault="008224E7" w:rsidP="00D546D5">
      <w:pPr>
        <w:pStyle w:val="Title"/>
        <w:rPr>
          <w:rStyle w:val="SubtleReference"/>
          <w:rFonts w:ascii="Arial" w:hAnsi="Arial" w:cs="Arial"/>
          <w:color w:val="1F497D" w:themeColor="text2"/>
          <w:sz w:val="32"/>
          <w:szCs w:val="32"/>
          <w:u w:val="none"/>
        </w:rPr>
      </w:pPr>
      <w:r>
        <w:rPr>
          <w:rStyle w:val="SubtleReference"/>
          <w:rFonts w:ascii="Arial" w:hAnsi="Arial" w:cs="Arial"/>
          <w:color w:val="1F497D" w:themeColor="text2"/>
          <w:sz w:val="32"/>
          <w:szCs w:val="32"/>
          <w:u w:val="none"/>
        </w:rPr>
        <w:t>Heywood Cricket Club</w:t>
      </w:r>
    </w:p>
    <w:p w14:paraId="6BA8B730" w14:textId="4C64FBA8" w:rsidR="00C71112" w:rsidRPr="005C3DB4" w:rsidRDefault="00EA7F4E" w:rsidP="009616DA">
      <w:pPr>
        <w:jc w:val="both"/>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r w:rsidR="004130BC">
        <w:rPr>
          <w:noProof/>
          <w:sz w:val="20"/>
          <w:szCs w:val="20"/>
        </w:rPr>
        <w:t>.</w:t>
      </w:r>
    </w:p>
    <w:p w14:paraId="4288A1ED" w14:textId="5ABCFA2B" w:rsidR="00ED08F5" w:rsidRPr="005C3DB4" w:rsidRDefault="00ED08F5" w:rsidP="009616DA">
      <w:pPr>
        <w:jc w:val="both"/>
        <w:rPr>
          <w:noProof/>
          <w:sz w:val="20"/>
          <w:szCs w:val="20"/>
        </w:rPr>
      </w:pPr>
      <w:r w:rsidRPr="005C3DB4">
        <w:rPr>
          <w:noProof/>
          <w:sz w:val="20"/>
          <w:szCs w:val="20"/>
        </w:rPr>
        <w:t xml:space="preserve">Date of Response: </w:t>
      </w:r>
      <w:r w:rsidR="000A5419">
        <w:rPr>
          <w:noProof/>
          <w:sz w:val="20"/>
          <w:szCs w:val="20"/>
        </w:rPr>
        <w:t>24</w:t>
      </w:r>
      <w:r w:rsidR="000A5419" w:rsidRPr="000A5419">
        <w:rPr>
          <w:noProof/>
          <w:sz w:val="20"/>
          <w:szCs w:val="20"/>
          <w:vertAlign w:val="superscript"/>
        </w:rPr>
        <w:t>th</w:t>
      </w:r>
      <w:r w:rsidR="000A5419">
        <w:rPr>
          <w:noProof/>
          <w:sz w:val="20"/>
          <w:szCs w:val="20"/>
        </w:rPr>
        <w:t xml:space="preserve"> November 2025</w:t>
      </w:r>
    </w:p>
    <w:p w14:paraId="0EB8D3BF" w14:textId="77777777" w:rsidR="00ED08F5" w:rsidRPr="005C3DB4" w:rsidRDefault="00ED08F5" w:rsidP="009616DA">
      <w:pPr>
        <w:spacing w:after="120"/>
        <w:jc w:val="both"/>
        <w:rPr>
          <w:rStyle w:val="SubtleReference"/>
          <w:b/>
          <w:color w:val="auto"/>
        </w:rPr>
      </w:pPr>
      <w:r w:rsidRPr="005C3DB4">
        <w:rPr>
          <w:rStyle w:val="SubtleReference"/>
          <w:b/>
          <w:color w:val="auto"/>
        </w:rPr>
        <w:t>Location &amp; Proposed Development</w:t>
      </w:r>
    </w:p>
    <w:p w14:paraId="61CF01B8" w14:textId="77777777" w:rsidR="00B27B85" w:rsidRDefault="00B27B85" w:rsidP="009616DA">
      <w:pPr>
        <w:spacing w:after="120"/>
        <w:jc w:val="both"/>
      </w:pPr>
      <w:r w:rsidRPr="00B27B85">
        <w:t>Heywood Cricket Club Woodfield Terrace Aspinall Street Heywood Rochdale OL10 4JE</w:t>
      </w:r>
    </w:p>
    <w:p w14:paraId="1432DF52" w14:textId="779CFC39" w:rsidR="00B27B85" w:rsidRDefault="00B27B85" w:rsidP="009616DA">
      <w:pPr>
        <w:spacing w:after="120"/>
        <w:jc w:val="both"/>
      </w:pPr>
      <w:r w:rsidRPr="00B27B85">
        <w:t>Demolition of an existing portacabin building and replacement of a prefabricated modular community building</w:t>
      </w:r>
    </w:p>
    <w:p w14:paraId="0206EED3" w14:textId="2087C8E6" w:rsidR="00C26E77" w:rsidRPr="00D53524" w:rsidRDefault="00C93C8B" w:rsidP="009616DA">
      <w:pPr>
        <w:spacing w:after="120"/>
        <w:jc w:val="both"/>
        <w:rPr>
          <w:rStyle w:val="SubtleReference"/>
          <w:rFonts w:cs="Arial"/>
          <w:b/>
          <w:color w:val="auto"/>
        </w:rPr>
      </w:pPr>
      <w:r w:rsidRPr="00D53524">
        <w:rPr>
          <w:rStyle w:val="SubtleReference"/>
          <w:rFonts w:cs="Arial"/>
          <w:b/>
          <w:color w:val="auto"/>
        </w:rPr>
        <w:t>Documents Reviewed</w:t>
      </w:r>
    </w:p>
    <w:p w14:paraId="638DCB9E" w14:textId="77777777" w:rsidR="004B75AE" w:rsidRDefault="004B75AE" w:rsidP="009616DA">
      <w:pPr>
        <w:pStyle w:val="Default"/>
        <w:numPr>
          <w:ilvl w:val="0"/>
          <w:numId w:val="41"/>
        </w:numPr>
        <w:spacing w:after="0"/>
        <w:jc w:val="both"/>
        <w:rPr>
          <w:rFonts w:ascii="Arial" w:hAnsi="Arial" w:cs="Times New Roman"/>
          <w:color w:val="auto"/>
          <w:sz w:val="22"/>
          <w:szCs w:val="22"/>
          <w:lang w:eastAsia="en-US"/>
        </w:rPr>
      </w:pPr>
      <w:r w:rsidRPr="004B75AE">
        <w:rPr>
          <w:rFonts w:ascii="Arial" w:hAnsi="Arial" w:cs="Times New Roman"/>
          <w:color w:val="auto"/>
          <w:sz w:val="22"/>
          <w:szCs w:val="22"/>
          <w:lang w:eastAsia="en-US"/>
        </w:rPr>
        <w:t>Flood Risk Assessment (Ref: 310 FRA-001, RIDA Reports, Feb 2022)</w:t>
      </w:r>
    </w:p>
    <w:p w14:paraId="2749B7B2" w14:textId="77777777" w:rsidR="003A23F6" w:rsidRDefault="00917764" w:rsidP="009616DA">
      <w:pPr>
        <w:pStyle w:val="Default"/>
        <w:numPr>
          <w:ilvl w:val="0"/>
          <w:numId w:val="41"/>
        </w:numPr>
        <w:spacing w:after="0"/>
        <w:jc w:val="both"/>
        <w:rPr>
          <w:rFonts w:ascii="Arial" w:hAnsi="Arial" w:cs="Times New Roman"/>
          <w:color w:val="auto"/>
          <w:sz w:val="22"/>
          <w:szCs w:val="22"/>
          <w:lang w:eastAsia="en-US"/>
        </w:rPr>
      </w:pPr>
      <w:r>
        <w:rPr>
          <w:rFonts w:ascii="Arial" w:hAnsi="Arial" w:cs="Times New Roman"/>
          <w:color w:val="auto"/>
          <w:sz w:val="22"/>
          <w:szCs w:val="22"/>
          <w:lang w:eastAsia="en-US"/>
        </w:rPr>
        <w:t>Existing Site Plan</w:t>
      </w:r>
      <w:r w:rsidR="00B91199">
        <w:rPr>
          <w:rFonts w:ascii="Arial" w:hAnsi="Arial" w:cs="Times New Roman"/>
          <w:color w:val="auto"/>
          <w:sz w:val="22"/>
          <w:szCs w:val="22"/>
          <w:lang w:eastAsia="en-US"/>
        </w:rPr>
        <w:t xml:space="preserve"> (Ref: 1007.100.02</w:t>
      </w:r>
      <w:r w:rsidR="003A23F6">
        <w:rPr>
          <w:rFonts w:ascii="Arial" w:hAnsi="Arial" w:cs="Times New Roman"/>
          <w:color w:val="auto"/>
          <w:sz w:val="22"/>
          <w:szCs w:val="22"/>
          <w:lang w:eastAsia="en-US"/>
        </w:rPr>
        <w:t>)</w:t>
      </w:r>
    </w:p>
    <w:p w14:paraId="42D4ED8C" w14:textId="0B64FF4A" w:rsidR="003A23F6" w:rsidRDefault="003A23F6" w:rsidP="009616DA">
      <w:pPr>
        <w:pStyle w:val="Default"/>
        <w:numPr>
          <w:ilvl w:val="0"/>
          <w:numId w:val="41"/>
        </w:numPr>
        <w:spacing w:after="0"/>
        <w:jc w:val="both"/>
        <w:rPr>
          <w:rFonts w:ascii="Arial" w:hAnsi="Arial" w:cs="Times New Roman"/>
          <w:color w:val="auto"/>
          <w:sz w:val="22"/>
          <w:szCs w:val="22"/>
          <w:lang w:eastAsia="en-US"/>
        </w:rPr>
      </w:pPr>
      <w:r>
        <w:rPr>
          <w:rFonts w:ascii="Arial" w:hAnsi="Arial" w:cs="Times New Roman"/>
          <w:color w:val="auto"/>
          <w:sz w:val="22"/>
          <w:szCs w:val="22"/>
          <w:lang w:eastAsia="en-US"/>
        </w:rPr>
        <w:t>Proposed Site Plan (Ref: 1007.100.03)</w:t>
      </w:r>
    </w:p>
    <w:p w14:paraId="76E0DA86" w14:textId="77777777" w:rsidR="00B557D7" w:rsidRDefault="00B557D7" w:rsidP="009616DA">
      <w:pPr>
        <w:pStyle w:val="Default"/>
        <w:numPr>
          <w:ilvl w:val="0"/>
          <w:numId w:val="41"/>
        </w:numPr>
        <w:spacing w:after="0"/>
        <w:jc w:val="both"/>
        <w:rPr>
          <w:rFonts w:ascii="Arial" w:hAnsi="Arial" w:cs="Times New Roman"/>
          <w:color w:val="auto"/>
          <w:sz w:val="22"/>
          <w:szCs w:val="22"/>
          <w:lang w:eastAsia="en-US"/>
        </w:rPr>
      </w:pPr>
      <w:r>
        <w:rPr>
          <w:rFonts w:ascii="Arial" w:hAnsi="Arial" w:cs="Times New Roman"/>
          <w:color w:val="auto"/>
          <w:sz w:val="22"/>
          <w:szCs w:val="22"/>
          <w:lang w:eastAsia="en-US"/>
        </w:rPr>
        <w:t>Proposed General Arrangement &amp; Roof Plan (Ref: 1007.100.04)</w:t>
      </w:r>
    </w:p>
    <w:p w14:paraId="20702C95" w14:textId="77777777" w:rsidR="00B72047" w:rsidRDefault="006905DA" w:rsidP="009616DA">
      <w:pPr>
        <w:pStyle w:val="Default"/>
        <w:numPr>
          <w:ilvl w:val="0"/>
          <w:numId w:val="41"/>
        </w:numPr>
        <w:spacing w:after="0"/>
        <w:jc w:val="both"/>
        <w:rPr>
          <w:rFonts w:ascii="Arial" w:hAnsi="Arial" w:cs="Times New Roman"/>
          <w:color w:val="auto"/>
          <w:sz w:val="22"/>
          <w:szCs w:val="22"/>
          <w:lang w:eastAsia="en-US"/>
        </w:rPr>
      </w:pPr>
      <w:r>
        <w:rPr>
          <w:rFonts w:ascii="Arial" w:hAnsi="Arial" w:cs="Times New Roman"/>
          <w:color w:val="auto"/>
          <w:sz w:val="22"/>
          <w:szCs w:val="22"/>
          <w:lang w:eastAsia="en-US"/>
        </w:rPr>
        <w:t>Location Plan (Ref: PP-14296499v1)</w:t>
      </w:r>
    </w:p>
    <w:p w14:paraId="0927D2B9" w14:textId="52C1D48D" w:rsidR="00B72047" w:rsidRDefault="00B72047" w:rsidP="009616DA">
      <w:pPr>
        <w:pStyle w:val="Default"/>
        <w:numPr>
          <w:ilvl w:val="0"/>
          <w:numId w:val="41"/>
        </w:numPr>
        <w:spacing w:after="0"/>
        <w:jc w:val="both"/>
        <w:rPr>
          <w:rFonts w:ascii="Arial" w:hAnsi="Arial" w:cs="Times New Roman"/>
          <w:color w:val="auto"/>
          <w:sz w:val="22"/>
          <w:szCs w:val="22"/>
          <w:lang w:eastAsia="en-US"/>
        </w:rPr>
      </w:pPr>
      <w:r>
        <w:rPr>
          <w:rFonts w:ascii="Arial" w:hAnsi="Arial" w:cs="Times New Roman"/>
          <w:color w:val="auto"/>
          <w:sz w:val="22"/>
          <w:szCs w:val="22"/>
          <w:lang w:eastAsia="en-US"/>
        </w:rPr>
        <w:t>UU Safedig maps</w:t>
      </w:r>
    </w:p>
    <w:p w14:paraId="02AC13CD" w14:textId="74705B9F" w:rsidR="00AF1A6E" w:rsidRPr="00CC3DC7" w:rsidRDefault="00CC3DC7" w:rsidP="009616DA">
      <w:pPr>
        <w:pStyle w:val="Default"/>
        <w:numPr>
          <w:ilvl w:val="0"/>
          <w:numId w:val="41"/>
        </w:numPr>
        <w:spacing w:after="0"/>
        <w:jc w:val="both"/>
        <w:rPr>
          <w:rFonts w:ascii="Arial" w:hAnsi="Arial" w:cs="Times New Roman"/>
          <w:color w:val="auto"/>
          <w:sz w:val="22"/>
          <w:szCs w:val="22"/>
          <w:lang w:eastAsia="en-US"/>
        </w:rPr>
      </w:pPr>
      <w:r>
        <w:rPr>
          <w:rFonts w:ascii="Arial" w:hAnsi="Arial" w:cs="Times New Roman"/>
          <w:color w:val="auto"/>
          <w:sz w:val="22"/>
          <w:szCs w:val="22"/>
          <w:lang w:eastAsia="en-US"/>
        </w:rPr>
        <w:t>Flood Maps</w:t>
      </w:r>
      <w:r w:rsidR="00AF1A6E" w:rsidRPr="00CC3DC7">
        <w:rPr>
          <w:rFonts w:ascii="Arial" w:hAnsi="Arial" w:cs="Times New Roman"/>
          <w:color w:val="auto"/>
          <w:sz w:val="22"/>
          <w:szCs w:val="22"/>
          <w:lang w:eastAsia="en-US"/>
        </w:rPr>
        <w:br/>
      </w:r>
    </w:p>
    <w:p w14:paraId="7211C533" w14:textId="30BDF6A6" w:rsidR="0095412D" w:rsidRPr="001B5151" w:rsidRDefault="0095412D" w:rsidP="009616DA">
      <w:pPr>
        <w:pStyle w:val="Default"/>
        <w:spacing w:after="120"/>
        <w:jc w:val="both"/>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355D7996" w14:textId="11C292EC" w:rsidR="005178B0" w:rsidRPr="005178B0" w:rsidRDefault="00304DBD" w:rsidP="009616DA">
      <w:pPr>
        <w:pStyle w:val="ListParagraph"/>
        <w:numPr>
          <w:ilvl w:val="0"/>
          <w:numId w:val="36"/>
        </w:numPr>
        <w:jc w:val="both"/>
        <w:rPr>
          <w:rFonts w:eastAsia="Calibri" w:cs="Arial"/>
        </w:rPr>
      </w:pPr>
      <w:r w:rsidRPr="00304DBD">
        <w:t xml:space="preserve">The total site area is approximately 2.95 hectares, with the proposed new building covering a footprint of around 150 square metres. The </w:t>
      </w:r>
      <w:r w:rsidR="00092E80">
        <w:t xml:space="preserve">cricket ground is adjacent to </w:t>
      </w:r>
      <w:r w:rsidRPr="00304DBD">
        <w:t xml:space="preserve">Millers </w:t>
      </w:r>
      <w:proofErr w:type="gramStart"/>
      <w:r w:rsidRPr="00304DBD">
        <w:t>Brook</w:t>
      </w:r>
      <w:proofErr w:type="gramEnd"/>
      <w:r w:rsidR="00FC0959">
        <w:t xml:space="preserve"> and the new building</w:t>
      </w:r>
      <w:r w:rsidR="00FC0959" w:rsidRPr="00304DBD">
        <w:t xml:space="preserve"> is located </w:t>
      </w:r>
      <w:r w:rsidR="00FC0959">
        <w:t>approx</w:t>
      </w:r>
      <w:r w:rsidR="001916D6">
        <w:t xml:space="preserve"> </w:t>
      </w:r>
      <w:r w:rsidR="00FC0959" w:rsidRPr="00304DBD">
        <w:t>100 metres from</w:t>
      </w:r>
      <w:r w:rsidR="001916D6">
        <w:t xml:space="preserve"> the boundary</w:t>
      </w:r>
      <w:r w:rsidRPr="00304DBD">
        <w:t xml:space="preserve">. </w:t>
      </w:r>
      <w:r w:rsidR="005239C5">
        <w:t>T</w:t>
      </w:r>
      <w:r w:rsidR="005239C5" w:rsidRPr="00304DBD">
        <w:t>he submitted Flood Risk Assessment (FRA)</w:t>
      </w:r>
      <w:r w:rsidRPr="00304DBD">
        <w:t xml:space="preserve"> </w:t>
      </w:r>
      <w:r w:rsidR="009F7C16">
        <w:t>indicates that whilst the cr</w:t>
      </w:r>
      <w:r w:rsidR="00905688">
        <w:t>i</w:t>
      </w:r>
      <w:r w:rsidR="009F7C16">
        <w:t>cket ground is generally wi</w:t>
      </w:r>
      <w:r w:rsidR="00905688">
        <w:t>t</w:t>
      </w:r>
      <w:r w:rsidR="009F7C16">
        <w:t xml:space="preserve">hin a Flood Zone </w:t>
      </w:r>
      <w:proofErr w:type="gramStart"/>
      <w:r w:rsidR="009F7C16">
        <w:t xml:space="preserve">3 </w:t>
      </w:r>
      <w:r w:rsidRPr="00304DBD">
        <w:t xml:space="preserve"> </w:t>
      </w:r>
      <w:r w:rsidR="00905688">
        <w:t>new</w:t>
      </w:r>
      <w:proofErr w:type="gramEnd"/>
      <w:r w:rsidR="00905688">
        <w:t xml:space="preserve"> building</w:t>
      </w:r>
      <w:r w:rsidRPr="00304DBD">
        <w:t xml:space="preserve"> is situated within Flood Zone 2. </w:t>
      </w:r>
    </w:p>
    <w:p w14:paraId="647C3AEC" w14:textId="77777777" w:rsidR="005178B0" w:rsidRPr="005178B0" w:rsidRDefault="005178B0" w:rsidP="005178B0">
      <w:pPr>
        <w:pStyle w:val="ListParagraph"/>
        <w:jc w:val="both"/>
        <w:rPr>
          <w:rFonts w:eastAsia="Calibri" w:cs="Arial"/>
        </w:rPr>
      </w:pPr>
    </w:p>
    <w:p w14:paraId="09E48BDD" w14:textId="59F3340F" w:rsidR="00822AD0" w:rsidRPr="00822AD0" w:rsidRDefault="005178B0" w:rsidP="009616DA">
      <w:pPr>
        <w:pStyle w:val="ListParagraph"/>
        <w:numPr>
          <w:ilvl w:val="0"/>
          <w:numId w:val="36"/>
        </w:numPr>
        <w:jc w:val="both"/>
        <w:rPr>
          <w:rFonts w:eastAsia="Calibri" w:cs="Arial"/>
        </w:rPr>
      </w:pPr>
      <w:r>
        <w:t>The</w:t>
      </w:r>
      <w:r w:rsidR="00304DBD" w:rsidRPr="00304DBD">
        <w:t xml:space="preserve"> </w:t>
      </w:r>
      <w:r w:rsidR="00297347">
        <w:t>FRA states that the site is not within a</w:t>
      </w:r>
      <w:r w:rsidR="00F541E1">
        <w:t xml:space="preserve"> </w:t>
      </w:r>
      <w:r w:rsidR="00F541E1" w:rsidRPr="00304DBD">
        <w:t>Critical Drainage Area</w:t>
      </w:r>
      <w:r w:rsidR="00F541E1">
        <w:t xml:space="preserve"> (CDA). However, </w:t>
      </w:r>
      <w:r w:rsidR="00A34AF9">
        <w:t xml:space="preserve">Heywood </w:t>
      </w:r>
      <w:proofErr w:type="gramStart"/>
      <w:r w:rsidR="00A34AF9">
        <w:t>is considered to be</w:t>
      </w:r>
      <w:proofErr w:type="gramEnd"/>
      <w:r w:rsidR="00A34AF9">
        <w:t xml:space="preserve"> a CDA</w:t>
      </w:r>
      <w:r w:rsidR="00297347">
        <w:t xml:space="preserve"> </w:t>
      </w:r>
      <w:r w:rsidR="005239C5">
        <w:t>an</w:t>
      </w:r>
      <w:r w:rsidR="000D0549">
        <w:t>d</w:t>
      </w:r>
      <w:r w:rsidR="005239C5">
        <w:t xml:space="preserve"> is identified accordingly</w:t>
      </w:r>
      <w:r w:rsidR="000D0549">
        <w:t xml:space="preserve"> within the SFRA for RBC.</w:t>
      </w:r>
    </w:p>
    <w:p w14:paraId="385CE621" w14:textId="77777777" w:rsidR="000D0549" w:rsidRDefault="000D0549" w:rsidP="000D0549">
      <w:pPr>
        <w:pStyle w:val="ListParagraph"/>
        <w:jc w:val="both"/>
        <w:rPr>
          <w:rFonts w:eastAsia="Calibri" w:cs="Arial"/>
        </w:rPr>
      </w:pPr>
    </w:p>
    <w:p w14:paraId="07282390" w14:textId="79710A61" w:rsidR="00AF5E6F" w:rsidRPr="006D5463" w:rsidRDefault="00BC77F2" w:rsidP="009616DA">
      <w:pPr>
        <w:pStyle w:val="ListParagraph"/>
        <w:numPr>
          <w:ilvl w:val="0"/>
          <w:numId w:val="36"/>
        </w:numPr>
        <w:jc w:val="both"/>
        <w:rPr>
          <w:rFonts w:eastAsia="Calibri" w:cs="Arial"/>
        </w:rPr>
      </w:pPr>
      <w:r>
        <w:rPr>
          <w:rFonts w:eastAsia="Calibri" w:cs="Arial"/>
        </w:rPr>
        <w:t>Whilst the FRA refers to existing surface water drainage systems and incorporation of SuDS</w:t>
      </w:r>
      <w:r w:rsidR="000F5913">
        <w:rPr>
          <w:rFonts w:eastAsia="Calibri" w:cs="Arial"/>
        </w:rPr>
        <w:t xml:space="preserve"> source control, no </w:t>
      </w:r>
      <w:r w:rsidR="00B5431F">
        <w:rPr>
          <w:rFonts w:eastAsia="Calibri" w:cs="Arial"/>
        </w:rPr>
        <w:t xml:space="preserve">details of existing </w:t>
      </w:r>
      <w:r w:rsidR="00B90873">
        <w:rPr>
          <w:rFonts w:eastAsia="Calibri" w:cs="Arial"/>
        </w:rPr>
        <w:t xml:space="preserve">or proposed </w:t>
      </w:r>
      <w:r w:rsidR="000F5913">
        <w:rPr>
          <w:rFonts w:eastAsia="Calibri" w:cs="Arial"/>
        </w:rPr>
        <w:t>dr</w:t>
      </w:r>
      <w:r w:rsidR="004E7D7D">
        <w:rPr>
          <w:rFonts w:eastAsia="Calibri" w:cs="Arial"/>
        </w:rPr>
        <w:t>a</w:t>
      </w:r>
      <w:r w:rsidR="000F5913">
        <w:rPr>
          <w:rFonts w:eastAsia="Calibri" w:cs="Arial"/>
        </w:rPr>
        <w:t xml:space="preserve">inage </w:t>
      </w:r>
      <w:r w:rsidR="00B5431F">
        <w:rPr>
          <w:rFonts w:eastAsia="Calibri" w:cs="Arial"/>
        </w:rPr>
        <w:t xml:space="preserve">regimes </w:t>
      </w:r>
      <w:r w:rsidR="00B90873">
        <w:rPr>
          <w:rFonts w:eastAsia="Calibri" w:cs="Arial"/>
        </w:rPr>
        <w:t xml:space="preserve">/ </w:t>
      </w:r>
      <w:r w:rsidR="004E7D7D">
        <w:rPr>
          <w:rFonts w:eastAsia="Calibri" w:cs="Arial"/>
        </w:rPr>
        <w:t xml:space="preserve">proposals have been provided. </w:t>
      </w:r>
      <w:r w:rsidR="00AF5E6F"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29E8F187" w14:textId="77777777" w:rsidR="00AF5E6F" w:rsidRPr="006D5463" w:rsidRDefault="00AF5E6F" w:rsidP="009616DA">
      <w:pPr>
        <w:numPr>
          <w:ilvl w:val="0"/>
          <w:numId w:val="37"/>
        </w:numPr>
        <w:spacing w:after="0"/>
        <w:jc w:val="both"/>
        <w:rPr>
          <w:rFonts w:eastAsia="Calibri" w:cs="Arial"/>
        </w:rPr>
      </w:pPr>
      <w:r w:rsidRPr="006D5463">
        <w:rPr>
          <w:rFonts w:eastAsia="Calibri" w:cs="Arial"/>
        </w:rPr>
        <w:t>Control at Source (Infiltration / Recycling)</w:t>
      </w:r>
    </w:p>
    <w:p w14:paraId="688693F1" w14:textId="77777777" w:rsidR="00AF5E6F" w:rsidRPr="006D5463" w:rsidRDefault="00AF5E6F" w:rsidP="009616DA">
      <w:pPr>
        <w:numPr>
          <w:ilvl w:val="0"/>
          <w:numId w:val="37"/>
        </w:numPr>
        <w:spacing w:after="0"/>
        <w:jc w:val="both"/>
        <w:rPr>
          <w:rFonts w:eastAsia="Calibri" w:cs="Arial"/>
        </w:rPr>
      </w:pPr>
      <w:r w:rsidRPr="006D5463">
        <w:rPr>
          <w:rFonts w:eastAsia="Calibri" w:cs="Arial"/>
        </w:rPr>
        <w:t>On Site Treatment (Basins, Swales, Rain gardens, Tree pits)</w:t>
      </w:r>
    </w:p>
    <w:p w14:paraId="0DE684D5" w14:textId="77777777" w:rsidR="00AF5E6F" w:rsidRPr="006D5463" w:rsidRDefault="00AF5E6F" w:rsidP="009616DA">
      <w:pPr>
        <w:numPr>
          <w:ilvl w:val="0"/>
          <w:numId w:val="37"/>
        </w:numPr>
        <w:spacing w:after="0"/>
        <w:jc w:val="both"/>
        <w:rPr>
          <w:rFonts w:eastAsia="Calibri" w:cs="Arial"/>
        </w:rPr>
      </w:pPr>
      <w:r w:rsidRPr="006D5463">
        <w:rPr>
          <w:rFonts w:eastAsia="Calibri" w:cs="Arial"/>
        </w:rPr>
        <w:t>Local Treatment (Adoptable Ponds, Basins, Swales etc)</w:t>
      </w:r>
    </w:p>
    <w:p w14:paraId="5F8291A7" w14:textId="77777777" w:rsidR="00AF5E6F" w:rsidRPr="006D5463" w:rsidRDefault="00AF5E6F" w:rsidP="009616DA">
      <w:pPr>
        <w:numPr>
          <w:ilvl w:val="0"/>
          <w:numId w:val="37"/>
        </w:numPr>
        <w:spacing w:after="0"/>
        <w:jc w:val="both"/>
        <w:rPr>
          <w:rFonts w:eastAsia="Calibri" w:cs="Arial"/>
        </w:rPr>
      </w:pPr>
      <w:r w:rsidRPr="006D5463">
        <w:rPr>
          <w:rFonts w:eastAsia="Calibri" w:cs="Arial"/>
        </w:rPr>
        <w:t>Regional Treatment (ditto usually to a larger scale)</w:t>
      </w:r>
    </w:p>
    <w:p w14:paraId="2F1AAF4D" w14:textId="77777777" w:rsidR="00AF5E6F" w:rsidRPr="006D5463" w:rsidRDefault="00AF5E6F" w:rsidP="009616DA">
      <w:pPr>
        <w:numPr>
          <w:ilvl w:val="0"/>
          <w:numId w:val="37"/>
        </w:numPr>
        <w:spacing w:after="0"/>
        <w:jc w:val="both"/>
        <w:rPr>
          <w:rFonts w:eastAsia="Calibri" w:cs="Arial"/>
        </w:rPr>
      </w:pPr>
      <w:r w:rsidRPr="006D5463">
        <w:rPr>
          <w:rFonts w:eastAsia="Calibri" w:cs="Arial"/>
        </w:rPr>
        <w:t>Discharge to Watercourses / Bodies</w:t>
      </w:r>
    </w:p>
    <w:p w14:paraId="2DC3EB93" w14:textId="77777777" w:rsidR="00AF5E6F" w:rsidRPr="006D5463" w:rsidRDefault="00AF5E6F" w:rsidP="009616DA">
      <w:pPr>
        <w:numPr>
          <w:ilvl w:val="0"/>
          <w:numId w:val="37"/>
        </w:numPr>
        <w:spacing w:after="0"/>
        <w:jc w:val="both"/>
        <w:rPr>
          <w:rFonts w:eastAsia="Calibri" w:cs="Arial"/>
        </w:rPr>
      </w:pPr>
      <w:r w:rsidRPr="006D5463">
        <w:rPr>
          <w:rFonts w:eastAsia="Calibri" w:cs="Arial"/>
        </w:rPr>
        <w:t>Discharge to SW Sewers</w:t>
      </w:r>
    </w:p>
    <w:p w14:paraId="50312EA2" w14:textId="77777777" w:rsidR="00AF5E6F" w:rsidRDefault="00AF5E6F" w:rsidP="009616DA">
      <w:pPr>
        <w:numPr>
          <w:ilvl w:val="0"/>
          <w:numId w:val="37"/>
        </w:numPr>
        <w:spacing w:after="0"/>
        <w:jc w:val="both"/>
        <w:rPr>
          <w:rFonts w:eastAsia="Calibri" w:cs="Arial"/>
        </w:rPr>
      </w:pPr>
      <w:r w:rsidRPr="006D5463">
        <w:rPr>
          <w:rFonts w:eastAsia="Calibri" w:cs="Arial"/>
        </w:rPr>
        <w:t>Discharge to Combined Sewers</w:t>
      </w:r>
    </w:p>
    <w:p w14:paraId="3DDF3428" w14:textId="77777777" w:rsidR="00AF5E6F" w:rsidRPr="003F57E2" w:rsidRDefault="00AF5E6F" w:rsidP="009616DA">
      <w:pPr>
        <w:spacing w:after="0"/>
        <w:ind w:left="1080"/>
        <w:jc w:val="both"/>
        <w:rPr>
          <w:rFonts w:eastAsia="Calibri" w:cs="Arial"/>
        </w:rPr>
      </w:pPr>
    </w:p>
    <w:p w14:paraId="302E8D4F" w14:textId="7909D96A" w:rsidR="006E0D9B" w:rsidRPr="006479C7" w:rsidRDefault="00304882" w:rsidP="00175EAF">
      <w:pPr>
        <w:pStyle w:val="ListParagraph"/>
        <w:numPr>
          <w:ilvl w:val="0"/>
          <w:numId w:val="36"/>
        </w:numPr>
        <w:autoSpaceDE w:val="0"/>
        <w:autoSpaceDN w:val="0"/>
        <w:adjustRightInd w:val="0"/>
        <w:spacing w:after="120"/>
        <w:rPr>
          <w:rFonts w:eastAsia="Calibri" w:cs="Arial"/>
        </w:rPr>
      </w:pPr>
      <w:r w:rsidRPr="00304882">
        <w:rPr>
          <w:rFonts w:eastAsia="Calibri" w:cs="Arial"/>
        </w:rPr>
        <w:t>The Flood Risk Assessment demonstrates that the proposed finished floor level will provide adequate freeboard above the 1 in 100-year plus climate change flood level, ensuring that the building remains safe and operational during extreme flood events.</w:t>
      </w:r>
      <w:r w:rsidR="00514DD4" w:rsidRPr="00514DD4">
        <w:rPr>
          <w:rFonts w:eastAsiaTheme="minorHAnsi"/>
        </w:rPr>
        <w:t xml:space="preserve"> </w:t>
      </w:r>
      <w:r w:rsidR="00514DD4" w:rsidRPr="00514DD4">
        <w:rPr>
          <w:rFonts w:eastAsia="Calibri" w:cs="Arial"/>
        </w:rPr>
        <w:t xml:space="preserve">However, the </w:t>
      </w:r>
      <w:r w:rsidR="00514DD4" w:rsidRPr="00514DD4">
        <w:rPr>
          <w:rFonts w:eastAsia="Calibri" w:cs="Arial"/>
        </w:rPr>
        <w:lastRenderedPageBreak/>
        <w:t>assessment has applied a 35 percent climate change allowance, whereas the Rochdale LLFA requires a 45</w:t>
      </w:r>
      <w:r w:rsidR="009A02FB">
        <w:rPr>
          <w:rFonts w:eastAsia="Calibri" w:cs="Arial"/>
        </w:rPr>
        <w:t>%</w:t>
      </w:r>
      <w:r w:rsidR="00514DD4" w:rsidRPr="00514DD4">
        <w:rPr>
          <w:rFonts w:eastAsia="Calibri" w:cs="Arial"/>
        </w:rPr>
        <w:t xml:space="preserve"> allowance. </w:t>
      </w:r>
      <w:r w:rsidR="00AC59E2" w:rsidRPr="006479C7">
        <w:rPr>
          <w:rFonts w:eastAsia="Calibri" w:cs="Arial"/>
        </w:rPr>
        <w:br/>
      </w:r>
    </w:p>
    <w:p w14:paraId="3E5DA900" w14:textId="7EA370E1" w:rsidR="00EA0392" w:rsidRDefault="00EA0392" w:rsidP="009616DA">
      <w:pPr>
        <w:pStyle w:val="ListParagraph"/>
        <w:numPr>
          <w:ilvl w:val="0"/>
          <w:numId w:val="36"/>
        </w:numPr>
        <w:jc w:val="both"/>
        <w:rPr>
          <w:rFonts w:eastAsia="Calibri" w:cs="Arial"/>
        </w:rPr>
      </w:pPr>
      <w:r w:rsidRPr="00EA0392">
        <w:rPr>
          <w:rFonts w:eastAsia="Calibri" w:cs="Arial"/>
        </w:rPr>
        <w:t xml:space="preserve">No information has been provided regarding the proposed foul water drainage arrangements. The proposed point of discharge, whether to a public sewer or private system, has not been confirmed. </w:t>
      </w:r>
    </w:p>
    <w:p w14:paraId="0C9301D0" w14:textId="77777777" w:rsidR="00EA0392" w:rsidRDefault="00EA0392" w:rsidP="00EA0392">
      <w:pPr>
        <w:pStyle w:val="ListParagraph"/>
        <w:jc w:val="both"/>
        <w:rPr>
          <w:rFonts w:eastAsia="Calibri" w:cs="Arial"/>
        </w:rPr>
      </w:pPr>
    </w:p>
    <w:p w14:paraId="208B7702" w14:textId="2A2946EF" w:rsidR="004C2C9A" w:rsidRDefault="00977387" w:rsidP="009616DA">
      <w:pPr>
        <w:pStyle w:val="ListParagraph"/>
        <w:numPr>
          <w:ilvl w:val="0"/>
          <w:numId w:val="36"/>
        </w:numPr>
        <w:jc w:val="both"/>
        <w:rPr>
          <w:rStyle w:val="description"/>
          <w:rFonts w:eastAsia="Calibri" w:cs="Arial"/>
        </w:rPr>
      </w:pPr>
      <w:r>
        <w:rPr>
          <w:rStyle w:val="description"/>
          <w:rFonts w:eastAsia="Calibri" w:cs="Arial"/>
        </w:rPr>
        <w:t xml:space="preserve">A Maintenance and Management plan for </w:t>
      </w:r>
      <w:r w:rsidR="000416EB">
        <w:rPr>
          <w:rStyle w:val="description"/>
          <w:rFonts w:eastAsia="Calibri" w:cs="Arial"/>
        </w:rPr>
        <w:t xml:space="preserve">all </w:t>
      </w:r>
      <w:r>
        <w:rPr>
          <w:rStyle w:val="description"/>
          <w:rFonts w:eastAsia="Calibri" w:cs="Arial"/>
        </w:rPr>
        <w:t>drainage systems and components</w:t>
      </w:r>
      <w:r w:rsidR="000416EB">
        <w:rPr>
          <w:rStyle w:val="description"/>
          <w:rFonts w:eastAsia="Calibri" w:cs="Arial"/>
        </w:rPr>
        <w:t xml:space="preserve"> is required</w:t>
      </w:r>
    </w:p>
    <w:p w14:paraId="599D38F3" w14:textId="77777777" w:rsidR="006D4EAC" w:rsidRPr="006D4EAC" w:rsidRDefault="006D4EAC" w:rsidP="006D4EAC">
      <w:pPr>
        <w:pStyle w:val="ListParagraph"/>
        <w:rPr>
          <w:rFonts w:eastAsia="Calibri" w:cs="Arial"/>
        </w:rPr>
      </w:pPr>
    </w:p>
    <w:p w14:paraId="526AE1FF" w14:textId="1EB22DF3" w:rsidR="00171F98" w:rsidRDefault="00F27B4F" w:rsidP="009616DA">
      <w:pPr>
        <w:pStyle w:val="ListParagraph"/>
        <w:autoSpaceDE w:val="0"/>
        <w:autoSpaceDN w:val="0"/>
        <w:adjustRightInd w:val="0"/>
        <w:spacing w:after="120"/>
        <w:jc w:val="both"/>
        <w:rPr>
          <w:rStyle w:val="SubtleReference"/>
          <w:rFonts w:cs="Arial"/>
          <w:b/>
          <w:color w:val="auto"/>
        </w:rPr>
      </w:pPr>
      <w:r w:rsidRPr="00BE1D82">
        <w:rPr>
          <w:rStyle w:val="SubtleReference"/>
          <w:rFonts w:cs="Arial"/>
          <w:b/>
          <w:color w:val="auto"/>
        </w:rPr>
        <w:t>Drainage &amp; Flood Officer Summary:</w:t>
      </w:r>
    </w:p>
    <w:p w14:paraId="415633CD" w14:textId="77777777" w:rsidR="00171F98" w:rsidRPr="00171F98" w:rsidRDefault="00171F98" w:rsidP="009616DA">
      <w:pPr>
        <w:pStyle w:val="ListParagraph"/>
        <w:autoSpaceDE w:val="0"/>
        <w:autoSpaceDN w:val="0"/>
        <w:adjustRightInd w:val="0"/>
        <w:spacing w:after="120"/>
        <w:jc w:val="both"/>
        <w:rPr>
          <w:rFonts w:cs="Arial"/>
          <w:b/>
          <w:smallCaps/>
          <w:u w:val="single"/>
        </w:rPr>
      </w:pPr>
    </w:p>
    <w:p w14:paraId="06BC979B" w14:textId="5C615E1F" w:rsidR="00023558" w:rsidRDefault="00ED21CA" w:rsidP="00023558">
      <w:pPr>
        <w:pStyle w:val="ListParagraph"/>
        <w:numPr>
          <w:ilvl w:val="0"/>
          <w:numId w:val="42"/>
        </w:numPr>
        <w:jc w:val="both"/>
      </w:pPr>
      <w:r>
        <w:t xml:space="preserve">The </w:t>
      </w:r>
      <w:r w:rsidR="008B4105" w:rsidRPr="008B4105">
        <w:t>surface water drainage strategy</w:t>
      </w:r>
      <w:r>
        <w:t xml:space="preserve"> </w:t>
      </w:r>
      <w:r w:rsidR="008F6C0F">
        <w:t>“</w:t>
      </w:r>
      <w:r>
        <w:t>described</w:t>
      </w:r>
      <w:r w:rsidR="008F6C0F">
        <w:t>”</w:t>
      </w:r>
      <w:r>
        <w:t xml:space="preserve"> </w:t>
      </w:r>
      <w:r w:rsidR="008F6C0F">
        <w:t>within the FRA appears to be acceptable in pr</w:t>
      </w:r>
      <w:r w:rsidR="00183A60">
        <w:t>inciple subject to submission of detailed proposals which accord with the SuDS hierarchy</w:t>
      </w:r>
      <w:r w:rsidR="00023558">
        <w:t xml:space="preserve"> and incorporation of SuDS source control.</w:t>
      </w:r>
    </w:p>
    <w:p w14:paraId="78100B1D" w14:textId="4D71A1FC" w:rsidR="00A278A1" w:rsidRDefault="006C1ED9" w:rsidP="00A52EC5">
      <w:pPr>
        <w:jc w:val="both"/>
      </w:pPr>
      <w:r>
        <w:t xml:space="preserve">If the application is </w:t>
      </w:r>
      <w:r w:rsidR="00A52EC5">
        <w:t xml:space="preserve">approved, then the following condition is suggested </w:t>
      </w:r>
    </w:p>
    <w:p w14:paraId="6073E778" w14:textId="77777777" w:rsidR="00A52EC5" w:rsidRPr="003205C8" w:rsidRDefault="00A52EC5" w:rsidP="00A52EC5">
      <w:pPr>
        <w:rPr>
          <w:b/>
          <w:bCs/>
          <w:i/>
          <w:iCs/>
          <w:sz w:val="18"/>
          <w:szCs w:val="18"/>
          <w:u w:val="single"/>
        </w:rPr>
      </w:pPr>
      <w:proofErr w:type="gramStart"/>
      <w:r w:rsidRPr="003205C8">
        <w:rPr>
          <w:b/>
          <w:bCs/>
          <w:i/>
          <w:iCs/>
          <w:sz w:val="18"/>
          <w:szCs w:val="18"/>
          <w:u w:val="single"/>
        </w:rPr>
        <w:t>Typical  LLFA</w:t>
      </w:r>
      <w:proofErr w:type="gramEnd"/>
      <w:r w:rsidRPr="003205C8">
        <w:rPr>
          <w:b/>
          <w:bCs/>
          <w:i/>
          <w:iCs/>
          <w:sz w:val="18"/>
          <w:szCs w:val="18"/>
          <w:u w:val="single"/>
        </w:rPr>
        <w:t xml:space="preserve"> Condition</w:t>
      </w:r>
    </w:p>
    <w:p w14:paraId="303FA79D" w14:textId="0B629AC7" w:rsidR="00A52EC5" w:rsidRPr="003205C8" w:rsidRDefault="00A52EC5" w:rsidP="00A52EC5">
      <w:pPr>
        <w:rPr>
          <w:i/>
          <w:iCs/>
          <w:sz w:val="18"/>
          <w:szCs w:val="18"/>
        </w:rPr>
      </w:pPr>
      <w:r w:rsidRPr="003205C8">
        <w:rPr>
          <w:i/>
          <w:iCs/>
          <w:sz w:val="18"/>
          <w:szCs w:val="18"/>
        </w:rPr>
        <w:t xml:space="preserve">Notwithstanding any approved plans and before development commences, the outline proposals and principles discussed in the </w:t>
      </w:r>
      <w:r w:rsidR="00E3780F" w:rsidRPr="003205C8">
        <w:rPr>
          <w:i/>
          <w:iCs/>
          <w:sz w:val="18"/>
          <w:szCs w:val="18"/>
        </w:rPr>
        <w:t xml:space="preserve">Flood Risk Assessment / </w:t>
      </w:r>
      <w:r w:rsidRPr="003205C8">
        <w:rPr>
          <w:i/>
          <w:iCs/>
          <w:sz w:val="18"/>
          <w:szCs w:val="18"/>
        </w:rPr>
        <w:t xml:space="preserve">Drainage Strategy should be further developed to provide a detailed surface water drainage scheme that prioritises the use of the most sustainable surface water drainage systems, based on the findings of a detailed ground investigation, shall be submitted to and approved in writing by the local planning authority. </w:t>
      </w:r>
    </w:p>
    <w:p w14:paraId="150E0F40" w14:textId="77777777" w:rsidR="00A52EC5" w:rsidRPr="003205C8" w:rsidRDefault="00A52EC5" w:rsidP="00A52EC5">
      <w:pPr>
        <w:rPr>
          <w:i/>
          <w:iCs/>
          <w:sz w:val="18"/>
          <w:szCs w:val="18"/>
        </w:rPr>
      </w:pPr>
      <w:r w:rsidRPr="003205C8">
        <w:rPr>
          <w:i/>
          <w:iCs/>
          <w:sz w:val="18"/>
          <w:szCs w:val="18"/>
        </w:rPr>
        <w:t>The scheme shall include a timetable for implementation; take account of advice received from the Council as Lead Local Flood Authority and other relevant agencies and providers; satisfy the flow regimes and run-off rates set out in policy.</w:t>
      </w:r>
    </w:p>
    <w:p w14:paraId="576BBC3A" w14:textId="77777777" w:rsidR="00A52EC5" w:rsidRPr="003205C8" w:rsidRDefault="00A52EC5" w:rsidP="00A52EC5">
      <w:pPr>
        <w:rPr>
          <w:i/>
          <w:iCs/>
          <w:sz w:val="18"/>
          <w:szCs w:val="18"/>
        </w:rPr>
      </w:pPr>
      <w:r w:rsidRPr="003205C8">
        <w:rPr>
          <w:i/>
          <w:iCs/>
          <w:sz w:val="18"/>
          <w:szCs w:val="18"/>
        </w:rPr>
        <w:t xml:space="preserve">It should include maintenance arrangements to ensure an acceptable standard of operation for the lifetime of the development and where possible provide multifunctional benefits. </w:t>
      </w:r>
    </w:p>
    <w:p w14:paraId="5B20DCD4" w14:textId="77777777" w:rsidR="00A52EC5" w:rsidRPr="003205C8" w:rsidRDefault="00A52EC5" w:rsidP="00A52EC5">
      <w:pPr>
        <w:rPr>
          <w:i/>
          <w:iCs/>
          <w:sz w:val="18"/>
          <w:szCs w:val="18"/>
        </w:rPr>
      </w:pPr>
      <w:r w:rsidRPr="003205C8">
        <w:rPr>
          <w:i/>
          <w:iCs/>
          <w:color w:val="000000"/>
          <w:sz w:val="18"/>
          <w:szCs w:val="18"/>
        </w:rPr>
        <w:t>The drainage scheme should confirm / incorporate as a minimum</w:t>
      </w:r>
    </w:p>
    <w:p w14:paraId="16C4901A" w14:textId="77777777" w:rsidR="00A52EC5" w:rsidRPr="003205C8" w:rsidRDefault="00A52EC5" w:rsidP="00A52EC5">
      <w:pPr>
        <w:pStyle w:val="ListParagraph"/>
        <w:numPr>
          <w:ilvl w:val="0"/>
          <w:numId w:val="44"/>
        </w:numPr>
        <w:spacing w:after="0" w:line="240" w:lineRule="auto"/>
        <w:contextualSpacing w:val="0"/>
        <w:rPr>
          <w:i/>
          <w:iCs/>
          <w:color w:val="000000"/>
          <w:sz w:val="18"/>
          <w:szCs w:val="18"/>
        </w:rPr>
      </w:pPr>
      <w:r w:rsidRPr="003205C8">
        <w:rPr>
          <w:i/>
          <w:iCs/>
          <w:color w:val="000000"/>
          <w:sz w:val="18"/>
          <w:szCs w:val="18"/>
        </w:rPr>
        <w:t xml:space="preserve">Final outfall arrangements in accordance with the SuDS Hierarchy. This should be supported by site specific data of infiltration potential. Together with comprehensive assessments of feasibility for alternatives for discharge to a water body, open watercourse, culvert or public surface water sewer. </w:t>
      </w:r>
    </w:p>
    <w:p w14:paraId="0DD8FC2E" w14:textId="77777777" w:rsidR="00A52EC5" w:rsidRPr="003205C8" w:rsidRDefault="00A52EC5" w:rsidP="00A52EC5">
      <w:pPr>
        <w:pStyle w:val="ListParagraph"/>
        <w:numPr>
          <w:ilvl w:val="0"/>
          <w:numId w:val="45"/>
        </w:numPr>
        <w:spacing w:after="0" w:line="240" w:lineRule="auto"/>
        <w:contextualSpacing w:val="0"/>
        <w:rPr>
          <w:i/>
          <w:iCs/>
          <w:color w:val="000000"/>
          <w:sz w:val="18"/>
          <w:szCs w:val="18"/>
        </w:rPr>
      </w:pPr>
      <w:r w:rsidRPr="003205C8">
        <w:rPr>
          <w:i/>
          <w:iCs/>
          <w:color w:val="000000"/>
          <w:sz w:val="18"/>
          <w:szCs w:val="18"/>
        </w:rPr>
        <w:t xml:space="preserve">SuDS Source Control template options with appropriate justification for the selected components together with appropriate justification for the excluded components; for all development areas </w:t>
      </w:r>
      <w:proofErr w:type="spellStart"/>
      <w:r w:rsidRPr="003205C8">
        <w:rPr>
          <w:i/>
          <w:iCs/>
          <w:color w:val="000000"/>
          <w:sz w:val="18"/>
          <w:szCs w:val="18"/>
        </w:rPr>
        <w:t>eg.</w:t>
      </w:r>
      <w:proofErr w:type="spellEnd"/>
      <w:r w:rsidRPr="003205C8">
        <w:rPr>
          <w:i/>
          <w:iCs/>
          <w:color w:val="000000"/>
          <w:sz w:val="18"/>
          <w:szCs w:val="18"/>
        </w:rPr>
        <w:t xml:space="preserve"> </w:t>
      </w:r>
    </w:p>
    <w:p w14:paraId="584F362B" w14:textId="77777777" w:rsidR="00A52EC5" w:rsidRPr="003205C8" w:rsidRDefault="00A52EC5" w:rsidP="00A52EC5">
      <w:pPr>
        <w:pStyle w:val="ListParagraph"/>
        <w:spacing w:after="0" w:line="240" w:lineRule="auto"/>
        <w:rPr>
          <w:i/>
          <w:iCs/>
          <w:sz w:val="18"/>
          <w:szCs w:val="18"/>
        </w:rPr>
      </w:pPr>
      <w:r w:rsidRPr="003205C8">
        <w:rPr>
          <w:i/>
          <w:iCs/>
          <w:color w:val="000000"/>
          <w:sz w:val="18"/>
          <w:szCs w:val="18"/>
        </w:rPr>
        <w:t>Highways / access roads.</w:t>
      </w:r>
    </w:p>
    <w:p w14:paraId="71DDF812" w14:textId="77777777" w:rsidR="00A52EC5" w:rsidRPr="003205C8" w:rsidRDefault="00A52EC5" w:rsidP="00A52EC5">
      <w:pPr>
        <w:pStyle w:val="ListParagraph"/>
        <w:spacing w:after="0" w:line="240" w:lineRule="auto"/>
        <w:rPr>
          <w:i/>
          <w:iCs/>
          <w:sz w:val="18"/>
          <w:szCs w:val="18"/>
        </w:rPr>
      </w:pPr>
      <w:r w:rsidRPr="003205C8">
        <w:rPr>
          <w:i/>
          <w:iCs/>
          <w:color w:val="000000"/>
          <w:sz w:val="18"/>
          <w:szCs w:val="18"/>
        </w:rPr>
        <w:t>Development parcels</w:t>
      </w:r>
    </w:p>
    <w:p w14:paraId="6B82AC51" w14:textId="77777777" w:rsidR="00A52EC5" w:rsidRPr="003205C8" w:rsidRDefault="00A52EC5" w:rsidP="00A52EC5">
      <w:pPr>
        <w:pStyle w:val="ListParagraph"/>
        <w:spacing w:after="0" w:line="240" w:lineRule="auto"/>
        <w:rPr>
          <w:i/>
          <w:iCs/>
          <w:sz w:val="18"/>
          <w:szCs w:val="18"/>
        </w:rPr>
      </w:pPr>
      <w:r w:rsidRPr="003205C8">
        <w:rPr>
          <w:i/>
          <w:iCs/>
          <w:color w:val="000000"/>
          <w:sz w:val="18"/>
          <w:szCs w:val="18"/>
        </w:rPr>
        <w:t>Public open space</w:t>
      </w:r>
    </w:p>
    <w:p w14:paraId="0F19A148" w14:textId="77777777" w:rsidR="00A52EC5" w:rsidRPr="003205C8" w:rsidRDefault="00A52EC5" w:rsidP="00A52EC5">
      <w:pPr>
        <w:pStyle w:val="ListParagraph"/>
        <w:spacing w:after="0" w:line="240" w:lineRule="auto"/>
        <w:rPr>
          <w:i/>
          <w:iCs/>
          <w:sz w:val="18"/>
          <w:szCs w:val="18"/>
        </w:rPr>
      </w:pPr>
      <w:r w:rsidRPr="003205C8">
        <w:rPr>
          <w:i/>
          <w:iCs/>
          <w:color w:val="000000"/>
          <w:sz w:val="18"/>
          <w:szCs w:val="18"/>
        </w:rPr>
        <w:t>Landscaped areas</w:t>
      </w:r>
    </w:p>
    <w:p w14:paraId="654CF263" w14:textId="77777777" w:rsidR="00A52EC5" w:rsidRPr="003205C8" w:rsidRDefault="00A52EC5" w:rsidP="00A52EC5">
      <w:pPr>
        <w:pStyle w:val="ListParagraph"/>
        <w:numPr>
          <w:ilvl w:val="0"/>
          <w:numId w:val="46"/>
        </w:numPr>
        <w:spacing w:after="0" w:line="240" w:lineRule="auto"/>
        <w:contextualSpacing w:val="0"/>
        <w:rPr>
          <w:i/>
          <w:iCs/>
          <w:color w:val="000000"/>
          <w:sz w:val="18"/>
          <w:szCs w:val="18"/>
        </w:rPr>
      </w:pPr>
      <w:r w:rsidRPr="003205C8">
        <w:rPr>
          <w:i/>
          <w:iCs/>
          <w:color w:val="000000"/>
          <w:sz w:val="18"/>
          <w:szCs w:val="18"/>
        </w:rPr>
        <w:t>Details of proposed attenuation including volumes and drain down times</w:t>
      </w:r>
    </w:p>
    <w:p w14:paraId="53FBB8C0" w14:textId="77777777" w:rsidR="00A52EC5" w:rsidRPr="003205C8" w:rsidRDefault="00A52EC5" w:rsidP="00A52EC5">
      <w:pPr>
        <w:pStyle w:val="ListParagraph"/>
        <w:numPr>
          <w:ilvl w:val="0"/>
          <w:numId w:val="46"/>
        </w:numPr>
        <w:spacing w:after="0" w:line="240" w:lineRule="auto"/>
        <w:contextualSpacing w:val="0"/>
        <w:rPr>
          <w:i/>
          <w:iCs/>
          <w:color w:val="000000"/>
          <w:sz w:val="18"/>
          <w:szCs w:val="18"/>
        </w:rPr>
      </w:pPr>
      <w:r w:rsidRPr="003205C8">
        <w:rPr>
          <w:i/>
          <w:iCs/>
          <w:color w:val="000000"/>
          <w:sz w:val="18"/>
          <w:szCs w:val="18"/>
        </w:rPr>
        <w:t>Detailed design of the fully integrated drainage system.</w:t>
      </w:r>
    </w:p>
    <w:p w14:paraId="7AEB7018" w14:textId="77777777" w:rsidR="00A52EC5" w:rsidRPr="003205C8" w:rsidRDefault="00A52EC5" w:rsidP="00A52EC5">
      <w:pPr>
        <w:pStyle w:val="ListParagraph"/>
        <w:numPr>
          <w:ilvl w:val="0"/>
          <w:numId w:val="46"/>
        </w:numPr>
        <w:spacing w:after="0" w:line="240" w:lineRule="auto"/>
        <w:contextualSpacing w:val="0"/>
        <w:rPr>
          <w:i/>
          <w:iCs/>
          <w:sz w:val="18"/>
          <w:szCs w:val="18"/>
        </w:rPr>
      </w:pPr>
      <w:r w:rsidRPr="003205C8">
        <w:rPr>
          <w:i/>
          <w:iCs/>
          <w:color w:val="000000"/>
          <w:sz w:val="18"/>
          <w:szCs w:val="18"/>
        </w:rPr>
        <w:t>Details for management of infrastructure including preliminary discussions / agreements in principle with any adopting / controlling bodies.</w:t>
      </w:r>
    </w:p>
    <w:p w14:paraId="35383A76" w14:textId="77777777" w:rsidR="00A52EC5" w:rsidRPr="003205C8" w:rsidRDefault="00A52EC5" w:rsidP="00A52EC5">
      <w:pPr>
        <w:pStyle w:val="ListParagraph"/>
        <w:numPr>
          <w:ilvl w:val="0"/>
          <w:numId w:val="46"/>
        </w:numPr>
        <w:spacing w:after="0" w:line="240" w:lineRule="auto"/>
        <w:contextualSpacing w:val="0"/>
        <w:rPr>
          <w:i/>
          <w:iCs/>
          <w:sz w:val="18"/>
          <w:szCs w:val="18"/>
        </w:rPr>
      </w:pPr>
      <w:r w:rsidRPr="003205C8">
        <w:rPr>
          <w:i/>
          <w:iCs/>
          <w:color w:val="000000"/>
          <w:sz w:val="18"/>
          <w:szCs w:val="18"/>
        </w:rPr>
        <w:t>Details of any discussions / agreements with any 3</w:t>
      </w:r>
      <w:r w:rsidRPr="003205C8">
        <w:rPr>
          <w:i/>
          <w:iCs/>
          <w:color w:val="000000"/>
          <w:sz w:val="18"/>
          <w:szCs w:val="18"/>
          <w:vertAlign w:val="superscript"/>
        </w:rPr>
        <w:t>rd</w:t>
      </w:r>
      <w:r w:rsidRPr="003205C8">
        <w:rPr>
          <w:i/>
          <w:iCs/>
          <w:color w:val="000000"/>
          <w:sz w:val="18"/>
          <w:szCs w:val="18"/>
        </w:rPr>
        <w:t xml:space="preserve"> party land or asset owners.</w:t>
      </w:r>
    </w:p>
    <w:p w14:paraId="49279084" w14:textId="77777777" w:rsidR="00A52EC5" w:rsidRPr="003205C8" w:rsidRDefault="00A52EC5" w:rsidP="00A52EC5">
      <w:pPr>
        <w:pStyle w:val="ListParagraph"/>
        <w:spacing w:after="0" w:line="240" w:lineRule="auto"/>
        <w:rPr>
          <w:i/>
          <w:iCs/>
          <w:sz w:val="18"/>
          <w:szCs w:val="18"/>
        </w:rPr>
      </w:pPr>
      <w:r w:rsidRPr="003205C8">
        <w:rPr>
          <w:i/>
          <w:iCs/>
          <w:color w:val="000000"/>
          <w:sz w:val="18"/>
          <w:szCs w:val="18"/>
        </w:rPr>
        <w:t> </w:t>
      </w:r>
    </w:p>
    <w:p w14:paraId="0DDFF504" w14:textId="77777777" w:rsidR="00A52EC5" w:rsidRPr="003205C8" w:rsidRDefault="00A52EC5" w:rsidP="00A52EC5">
      <w:pPr>
        <w:rPr>
          <w:i/>
          <w:iCs/>
          <w:sz w:val="18"/>
          <w:szCs w:val="18"/>
        </w:rPr>
      </w:pPr>
      <w:r w:rsidRPr="003205C8">
        <w:rPr>
          <w:i/>
          <w:iCs/>
          <w:sz w:val="18"/>
          <w:szCs w:val="18"/>
        </w:rPr>
        <w:t>The approved scheme shall be implemented in full in accordance with any approved timetables for implementation.</w:t>
      </w:r>
    </w:p>
    <w:p w14:paraId="6C960548" w14:textId="43B3BBA4" w:rsidR="00A52EC5" w:rsidRPr="003205C8" w:rsidRDefault="00A52EC5" w:rsidP="00A52EC5">
      <w:pPr>
        <w:rPr>
          <w:sz w:val="18"/>
          <w:szCs w:val="18"/>
        </w:rPr>
      </w:pPr>
      <w:r w:rsidRPr="003205C8">
        <w:rPr>
          <w:i/>
          <w:iCs/>
          <w:sz w:val="18"/>
          <w:szCs w:val="18"/>
        </w:rPr>
        <w:t>Notwithstanding any prior applications or approvals, any previously submitted drainage proposals should not be considered as acceptable pending discharge of this condition.</w:t>
      </w:r>
    </w:p>
    <w:p w14:paraId="370938BC" w14:textId="77777777" w:rsidR="003205C8" w:rsidRPr="003205C8" w:rsidRDefault="00A52EC5" w:rsidP="00A52EC5">
      <w:pPr>
        <w:rPr>
          <w:i/>
          <w:iCs/>
          <w:sz w:val="18"/>
          <w:szCs w:val="18"/>
        </w:rPr>
      </w:pPr>
      <w:r w:rsidRPr="003205C8">
        <w:rPr>
          <w:i/>
          <w:iCs/>
          <w:sz w:val="18"/>
          <w:szCs w:val="18"/>
        </w:rPr>
        <w:t>Notwithstanding any prior applications or approvals, any previously submitted site, housing, other buildings and road layouts should not be considered as fixed / unchangeable pending discharge of this condition.</w:t>
      </w:r>
    </w:p>
    <w:p w14:paraId="78632578" w14:textId="6A2F6381" w:rsidR="00A52EC5" w:rsidRPr="007E79A0" w:rsidRDefault="00A52EC5" w:rsidP="00A52EC5">
      <w:pPr>
        <w:rPr>
          <w:i/>
          <w:iCs/>
          <w:sz w:val="20"/>
          <w:szCs w:val="20"/>
        </w:rPr>
      </w:pPr>
      <w:r w:rsidRPr="003205C8">
        <w:rPr>
          <w:i/>
          <w:iCs/>
          <w:sz w:val="18"/>
          <w:szCs w:val="18"/>
        </w:rPr>
        <w:t>This is a single condition and partial discharge arrangements will not be considered.</w:t>
      </w:r>
    </w:p>
    <w:p w14:paraId="174C2D56" w14:textId="77777777" w:rsidR="00A52EC5" w:rsidRDefault="00A52EC5" w:rsidP="00896AA5">
      <w:pPr>
        <w:ind w:left="360"/>
        <w:jc w:val="both"/>
      </w:pPr>
    </w:p>
    <w:p w14:paraId="514509D1" w14:textId="77777777" w:rsidR="00C166F9" w:rsidRPr="00BE1D82" w:rsidRDefault="00C166F9" w:rsidP="00C166F9">
      <w:pPr>
        <w:pStyle w:val="ListParagraph"/>
      </w:pPr>
    </w:p>
    <w:p w14:paraId="6F40B711" w14:textId="77777777" w:rsidR="00E31FA5" w:rsidRPr="00BE1D82" w:rsidRDefault="00E31FA5" w:rsidP="00E31FA5">
      <w:pPr>
        <w:spacing w:after="0"/>
        <w:rPr>
          <w:rFonts w:eastAsiaTheme="minorEastAsia" w:cs="Arial"/>
          <w:b/>
          <w:noProof/>
          <w:color w:val="009982"/>
          <w:lang w:eastAsia="en-GB"/>
        </w:rPr>
      </w:pPr>
      <w:r w:rsidRPr="00BE1D82">
        <w:rPr>
          <w:rFonts w:eastAsiaTheme="minorEastAsia" w:cs="Arial"/>
          <w:b/>
          <w:noProof/>
          <w:color w:val="009982"/>
          <w:lang w:eastAsia="en-GB"/>
        </w:rPr>
        <w:lastRenderedPageBreak/>
        <w:t xml:space="preserve">Consultation by </w:t>
      </w:r>
      <w:r w:rsidR="00800A59" w:rsidRPr="00BE1D82">
        <w:rPr>
          <w:rFonts w:eastAsiaTheme="minorEastAsia" w:cs="Arial"/>
          <w:b/>
          <w:noProof/>
          <w:color w:val="009982"/>
          <w:lang w:eastAsia="en-GB"/>
        </w:rPr>
        <w:t>Keith Mealey</w:t>
      </w:r>
    </w:p>
    <w:p w14:paraId="20BC01E9" w14:textId="77777777" w:rsidR="00E31FA5" w:rsidRPr="00BE1D82" w:rsidRDefault="00E31FA5" w:rsidP="00E31FA5">
      <w:pPr>
        <w:spacing w:after="0"/>
        <w:rPr>
          <w:rFonts w:eastAsiaTheme="minorEastAsia" w:cs="Arial"/>
          <w:noProof/>
          <w:sz w:val="20"/>
          <w:szCs w:val="20"/>
          <w:lang w:eastAsia="en-GB"/>
        </w:rPr>
      </w:pPr>
      <w:r w:rsidRPr="00BE1D82">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AB3F3" w14:textId="77777777" w:rsidR="00C51AAC" w:rsidRDefault="00C51AAC" w:rsidP="00D546D5">
      <w:r>
        <w:separator/>
      </w:r>
    </w:p>
  </w:endnote>
  <w:endnote w:type="continuationSeparator" w:id="0">
    <w:p w14:paraId="4D73A36A" w14:textId="77777777" w:rsidR="00C51AAC" w:rsidRDefault="00C51AAC" w:rsidP="00D546D5">
      <w:r>
        <w:continuationSeparator/>
      </w:r>
    </w:p>
  </w:endnote>
  <w:endnote w:type="continuationNotice" w:id="1">
    <w:p w14:paraId="070FB26D" w14:textId="77777777" w:rsidR="00C51AAC" w:rsidRDefault="00C51AA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FFD6C" w14:textId="77777777" w:rsidR="00C51AAC" w:rsidRDefault="00C51AAC" w:rsidP="00D546D5">
      <w:r>
        <w:separator/>
      </w:r>
    </w:p>
  </w:footnote>
  <w:footnote w:type="continuationSeparator" w:id="0">
    <w:p w14:paraId="263D8B52" w14:textId="77777777" w:rsidR="00C51AAC" w:rsidRDefault="00C51AAC" w:rsidP="00D546D5">
      <w:r>
        <w:continuationSeparator/>
      </w:r>
    </w:p>
  </w:footnote>
  <w:footnote w:type="continuationNotice" w:id="1">
    <w:p w14:paraId="57D19E86" w14:textId="77777777" w:rsidR="00C51AAC" w:rsidRDefault="00C51AA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alt="Phone" style="width:18.1pt;height:12.15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BD4150"/>
    <w:multiLevelType w:val="hybridMultilevel"/>
    <w:tmpl w:val="9F0CFDEC"/>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BF054AF"/>
    <w:multiLevelType w:val="hybridMultilevel"/>
    <w:tmpl w:val="0788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DEB1EAA"/>
    <w:multiLevelType w:val="hybridMultilevel"/>
    <w:tmpl w:val="22F8F5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BD4635"/>
    <w:multiLevelType w:val="multilevel"/>
    <w:tmpl w:val="246CB7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B09B5"/>
    <w:multiLevelType w:val="multilevel"/>
    <w:tmpl w:val="36FCC8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290401"/>
    <w:multiLevelType w:val="hybridMultilevel"/>
    <w:tmpl w:val="FCD632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0927A5E"/>
    <w:multiLevelType w:val="multilevel"/>
    <w:tmpl w:val="94AABE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7"/>
  </w:num>
  <w:num w:numId="13" w16cid:durableId="199319951">
    <w:abstractNumId w:val="36"/>
  </w:num>
  <w:num w:numId="14" w16cid:durableId="607852491">
    <w:abstractNumId w:val="42"/>
  </w:num>
  <w:num w:numId="15" w16cid:durableId="1359743798">
    <w:abstractNumId w:val="10"/>
  </w:num>
  <w:num w:numId="16" w16cid:durableId="2064403764">
    <w:abstractNumId w:val="44"/>
  </w:num>
  <w:num w:numId="17" w16cid:durableId="759910132">
    <w:abstractNumId w:val="19"/>
  </w:num>
  <w:num w:numId="18" w16cid:durableId="35587170">
    <w:abstractNumId w:val="23"/>
  </w:num>
  <w:num w:numId="19" w16cid:durableId="444006404">
    <w:abstractNumId w:val="31"/>
  </w:num>
  <w:num w:numId="20" w16cid:durableId="1890221111">
    <w:abstractNumId w:val="18"/>
  </w:num>
  <w:num w:numId="21" w16cid:durableId="1076980543">
    <w:abstractNumId w:val="15"/>
  </w:num>
  <w:num w:numId="22" w16cid:durableId="146753183">
    <w:abstractNumId w:val="12"/>
  </w:num>
  <w:num w:numId="23" w16cid:durableId="282424288">
    <w:abstractNumId w:val="39"/>
  </w:num>
  <w:num w:numId="24" w16cid:durableId="1122698135">
    <w:abstractNumId w:val="21"/>
  </w:num>
  <w:num w:numId="25" w16cid:durableId="2116317548">
    <w:abstractNumId w:val="25"/>
  </w:num>
  <w:num w:numId="26" w16cid:durableId="1430542147">
    <w:abstractNumId w:val="13"/>
  </w:num>
  <w:num w:numId="27" w16cid:durableId="18666745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43"/>
  </w:num>
  <w:num w:numId="29" w16cid:durableId="1904024732">
    <w:abstractNumId w:val="40"/>
  </w:num>
  <w:num w:numId="30" w16cid:durableId="1627740959">
    <w:abstractNumId w:val="28"/>
  </w:num>
  <w:num w:numId="31" w16cid:durableId="1804887656">
    <w:abstractNumId w:val="11"/>
  </w:num>
  <w:num w:numId="32" w16cid:durableId="720716846">
    <w:abstractNumId w:val="26"/>
  </w:num>
  <w:num w:numId="33" w16cid:durableId="2022780945">
    <w:abstractNumId w:val="24"/>
  </w:num>
  <w:num w:numId="34" w16cid:durableId="1118837332">
    <w:abstractNumId w:val="14"/>
  </w:num>
  <w:num w:numId="35" w16cid:durableId="1793791007">
    <w:abstractNumId w:val="29"/>
  </w:num>
  <w:num w:numId="36" w16cid:durableId="1960184664">
    <w:abstractNumId w:val="35"/>
  </w:num>
  <w:num w:numId="37" w16cid:durableId="916129406">
    <w:abstractNumId w:val="17"/>
  </w:num>
  <w:num w:numId="38" w16cid:durableId="80033554">
    <w:abstractNumId w:val="20"/>
  </w:num>
  <w:num w:numId="39" w16cid:durableId="1376735306">
    <w:abstractNumId w:val="41"/>
  </w:num>
  <w:num w:numId="40" w16cid:durableId="1441677998">
    <w:abstractNumId w:val="33"/>
  </w:num>
  <w:num w:numId="41" w16cid:durableId="2002003313">
    <w:abstractNumId w:val="22"/>
  </w:num>
  <w:num w:numId="42" w16cid:durableId="1804958249">
    <w:abstractNumId w:val="16"/>
  </w:num>
  <w:num w:numId="43" w16cid:durableId="1182625447">
    <w:abstractNumId w:val="27"/>
  </w:num>
  <w:num w:numId="44" w16cid:durableId="2143880235">
    <w:abstractNumId w:val="34"/>
  </w:num>
  <w:num w:numId="45" w16cid:durableId="6638825">
    <w:abstractNumId w:val="32"/>
  </w:num>
  <w:num w:numId="46" w16cid:durableId="141173125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45B8"/>
    <w:rsid w:val="00006E87"/>
    <w:rsid w:val="000071F7"/>
    <w:rsid w:val="00010F3C"/>
    <w:rsid w:val="000166BD"/>
    <w:rsid w:val="00016A21"/>
    <w:rsid w:val="000231C5"/>
    <w:rsid w:val="00023558"/>
    <w:rsid w:val="00024305"/>
    <w:rsid w:val="0002798A"/>
    <w:rsid w:val="00027D7E"/>
    <w:rsid w:val="00027E6C"/>
    <w:rsid w:val="0003021D"/>
    <w:rsid w:val="00033043"/>
    <w:rsid w:val="00035602"/>
    <w:rsid w:val="00036F27"/>
    <w:rsid w:val="00037E8C"/>
    <w:rsid w:val="000406CB"/>
    <w:rsid w:val="000416EB"/>
    <w:rsid w:val="00043BDB"/>
    <w:rsid w:val="000460AA"/>
    <w:rsid w:val="000549BA"/>
    <w:rsid w:val="00060642"/>
    <w:rsid w:val="000632E9"/>
    <w:rsid w:val="00063533"/>
    <w:rsid w:val="00065107"/>
    <w:rsid w:val="0006613E"/>
    <w:rsid w:val="00066A8D"/>
    <w:rsid w:val="00066F39"/>
    <w:rsid w:val="00070A7A"/>
    <w:rsid w:val="0007240D"/>
    <w:rsid w:val="00074631"/>
    <w:rsid w:val="00076536"/>
    <w:rsid w:val="00077B12"/>
    <w:rsid w:val="0008248C"/>
    <w:rsid w:val="00082D6A"/>
    <w:rsid w:val="00083002"/>
    <w:rsid w:val="00083077"/>
    <w:rsid w:val="00087B85"/>
    <w:rsid w:val="00090433"/>
    <w:rsid w:val="00092E80"/>
    <w:rsid w:val="0009333E"/>
    <w:rsid w:val="0009338A"/>
    <w:rsid w:val="00093616"/>
    <w:rsid w:val="000954F0"/>
    <w:rsid w:val="0009780B"/>
    <w:rsid w:val="000A01F1"/>
    <w:rsid w:val="000A19E9"/>
    <w:rsid w:val="000A5419"/>
    <w:rsid w:val="000A70BB"/>
    <w:rsid w:val="000B1341"/>
    <w:rsid w:val="000B14C6"/>
    <w:rsid w:val="000B15E8"/>
    <w:rsid w:val="000B259E"/>
    <w:rsid w:val="000B5F8C"/>
    <w:rsid w:val="000B6803"/>
    <w:rsid w:val="000B75D6"/>
    <w:rsid w:val="000C1163"/>
    <w:rsid w:val="000C1584"/>
    <w:rsid w:val="000C3BF9"/>
    <w:rsid w:val="000C646A"/>
    <w:rsid w:val="000D0549"/>
    <w:rsid w:val="000D2539"/>
    <w:rsid w:val="000D5D11"/>
    <w:rsid w:val="000D725E"/>
    <w:rsid w:val="000D76FD"/>
    <w:rsid w:val="000D7E33"/>
    <w:rsid w:val="000E0505"/>
    <w:rsid w:val="000E08A9"/>
    <w:rsid w:val="000E30E3"/>
    <w:rsid w:val="000E55B9"/>
    <w:rsid w:val="000E5F18"/>
    <w:rsid w:val="000E630E"/>
    <w:rsid w:val="000F1FBB"/>
    <w:rsid w:val="000F2DF4"/>
    <w:rsid w:val="000F383A"/>
    <w:rsid w:val="000F39EB"/>
    <w:rsid w:val="000F5913"/>
    <w:rsid w:val="000F6783"/>
    <w:rsid w:val="000F6C47"/>
    <w:rsid w:val="00104B99"/>
    <w:rsid w:val="00110008"/>
    <w:rsid w:val="00116146"/>
    <w:rsid w:val="001172F2"/>
    <w:rsid w:val="00120C95"/>
    <w:rsid w:val="00121631"/>
    <w:rsid w:val="0012494F"/>
    <w:rsid w:val="00126A5D"/>
    <w:rsid w:val="0013101D"/>
    <w:rsid w:val="00131180"/>
    <w:rsid w:val="00131871"/>
    <w:rsid w:val="0013199F"/>
    <w:rsid w:val="00140D16"/>
    <w:rsid w:val="00141CF4"/>
    <w:rsid w:val="00142069"/>
    <w:rsid w:val="0014513C"/>
    <w:rsid w:val="0014663E"/>
    <w:rsid w:val="001475C5"/>
    <w:rsid w:val="00147667"/>
    <w:rsid w:val="00151821"/>
    <w:rsid w:val="00152397"/>
    <w:rsid w:val="00157AB4"/>
    <w:rsid w:val="00162460"/>
    <w:rsid w:val="001661EA"/>
    <w:rsid w:val="00170C65"/>
    <w:rsid w:val="00171F98"/>
    <w:rsid w:val="001734FD"/>
    <w:rsid w:val="00175EAF"/>
    <w:rsid w:val="00176D44"/>
    <w:rsid w:val="00180152"/>
    <w:rsid w:val="00180664"/>
    <w:rsid w:val="00183A60"/>
    <w:rsid w:val="00184BA7"/>
    <w:rsid w:val="00184F39"/>
    <w:rsid w:val="00184F8A"/>
    <w:rsid w:val="00185758"/>
    <w:rsid w:val="00185820"/>
    <w:rsid w:val="00186175"/>
    <w:rsid w:val="001863E6"/>
    <w:rsid w:val="001868EA"/>
    <w:rsid w:val="00187473"/>
    <w:rsid w:val="001916D6"/>
    <w:rsid w:val="00191F3E"/>
    <w:rsid w:val="001942FF"/>
    <w:rsid w:val="001A07E1"/>
    <w:rsid w:val="001A74C8"/>
    <w:rsid w:val="001B04E4"/>
    <w:rsid w:val="001B5151"/>
    <w:rsid w:val="001C065C"/>
    <w:rsid w:val="001C7F24"/>
    <w:rsid w:val="001D239D"/>
    <w:rsid w:val="001D23FC"/>
    <w:rsid w:val="001D492B"/>
    <w:rsid w:val="001D7724"/>
    <w:rsid w:val="001D7EA4"/>
    <w:rsid w:val="001E2270"/>
    <w:rsid w:val="001E76B5"/>
    <w:rsid w:val="001E7F78"/>
    <w:rsid w:val="001F5299"/>
    <w:rsid w:val="002000A1"/>
    <w:rsid w:val="002001F5"/>
    <w:rsid w:val="00202E51"/>
    <w:rsid w:val="002061F8"/>
    <w:rsid w:val="002069BE"/>
    <w:rsid w:val="00206C15"/>
    <w:rsid w:val="002123A6"/>
    <w:rsid w:val="002126B2"/>
    <w:rsid w:val="00214D67"/>
    <w:rsid w:val="00216D8A"/>
    <w:rsid w:val="0021780D"/>
    <w:rsid w:val="00220BFE"/>
    <w:rsid w:val="002275D1"/>
    <w:rsid w:val="00234D16"/>
    <w:rsid w:val="0024310C"/>
    <w:rsid w:val="00243386"/>
    <w:rsid w:val="002445E6"/>
    <w:rsid w:val="00245391"/>
    <w:rsid w:val="00245EBF"/>
    <w:rsid w:val="00247880"/>
    <w:rsid w:val="00247D06"/>
    <w:rsid w:val="00250014"/>
    <w:rsid w:val="002540B8"/>
    <w:rsid w:val="002571D2"/>
    <w:rsid w:val="00260D0B"/>
    <w:rsid w:val="002622CF"/>
    <w:rsid w:val="00263CD1"/>
    <w:rsid w:val="00263FD5"/>
    <w:rsid w:val="002660CF"/>
    <w:rsid w:val="00266281"/>
    <w:rsid w:val="00270338"/>
    <w:rsid w:val="00270365"/>
    <w:rsid w:val="00270557"/>
    <w:rsid w:val="0027181B"/>
    <w:rsid w:val="00271BCD"/>
    <w:rsid w:val="002735A5"/>
    <w:rsid w:val="0027467C"/>
    <w:rsid w:val="00275BB5"/>
    <w:rsid w:val="00275D22"/>
    <w:rsid w:val="00277CF7"/>
    <w:rsid w:val="00286336"/>
    <w:rsid w:val="00286F6A"/>
    <w:rsid w:val="00290063"/>
    <w:rsid w:val="00290ED7"/>
    <w:rsid w:val="00291C8C"/>
    <w:rsid w:val="00294416"/>
    <w:rsid w:val="002963F4"/>
    <w:rsid w:val="00297347"/>
    <w:rsid w:val="002A1ECE"/>
    <w:rsid w:val="002A2510"/>
    <w:rsid w:val="002A6A38"/>
    <w:rsid w:val="002B27FD"/>
    <w:rsid w:val="002B4D1D"/>
    <w:rsid w:val="002B5565"/>
    <w:rsid w:val="002B5D86"/>
    <w:rsid w:val="002C0217"/>
    <w:rsid w:val="002C0BCF"/>
    <w:rsid w:val="002C10B1"/>
    <w:rsid w:val="002C369E"/>
    <w:rsid w:val="002D222A"/>
    <w:rsid w:val="002D2B36"/>
    <w:rsid w:val="002D365F"/>
    <w:rsid w:val="002D4746"/>
    <w:rsid w:val="002D4EFC"/>
    <w:rsid w:val="002D53A9"/>
    <w:rsid w:val="002D5491"/>
    <w:rsid w:val="002D7F3F"/>
    <w:rsid w:val="002E3F4F"/>
    <w:rsid w:val="002E5B8D"/>
    <w:rsid w:val="002E6314"/>
    <w:rsid w:val="002E66EF"/>
    <w:rsid w:val="002E6BF2"/>
    <w:rsid w:val="002F0FCC"/>
    <w:rsid w:val="002F2097"/>
    <w:rsid w:val="002F237D"/>
    <w:rsid w:val="002F28D9"/>
    <w:rsid w:val="002F2D39"/>
    <w:rsid w:val="002F3EAB"/>
    <w:rsid w:val="002F4A6F"/>
    <w:rsid w:val="00304882"/>
    <w:rsid w:val="00304B25"/>
    <w:rsid w:val="00304DBD"/>
    <w:rsid w:val="003076FD"/>
    <w:rsid w:val="003109D9"/>
    <w:rsid w:val="00310C32"/>
    <w:rsid w:val="003111F5"/>
    <w:rsid w:val="00311CD9"/>
    <w:rsid w:val="0031415B"/>
    <w:rsid w:val="00317005"/>
    <w:rsid w:val="003205C8"/>
    <w:rsid w:val="003231A3"/>
    <w:rsid w:val="00327785"/>
    <w:rsid w:val="00334451"/>
    <w:rsid w:val="0033501D"/>
    <w:rsid w:val="00335259"/>
    <w:rsid w:val="00341004"/>
    <w:rsid w:val="00341CC8"/>
    <w:rsid w:val="00347B56"/>
    <w:rsid w:val="00347C6D"/>
    <w:rsid w:val="00352A99"/>
    <w:rsid w:val="00353458"/>
    <w:rsid w:val="00360852"/>
    <w:rsid w:val="003673DE"/>
    <w:rsid w:val="003732FE"/>
    <w:rsid w:val="003767A0"/>
    <w:rsid w:val="0038552C"/>
    <w:rsid w:val="003872B7"/>
    <w:rsid w:val="003905AF"/>
    <w:rsid w:val="003929F1"/>
    <w:rsid w:val="00397840"/>
    <w:rsid w:val="003A0545"/>
    <w:rsid w:val="003A1B63"/>
    <w:rsid w:val="003A23F6"/>
    <w:rsid w:val="003A2E3E"/>
    <w:rsid w:val="003A3543"/>
    <w:rsid w:val="003A3F02"/>
    <w:rsid w:val="003A41A1"/>
    <w:rsid w:val="003A6F95"/>
    <w:rsid w:val="003A7BB9"/>
    <w:rsid w:val="003B0134"/>
    <w:rsid w:val="003B2326"/>
    <w:rsid w:val="003B271F"/>
    <w:rsid w:val="003B31AD"/>
    <w:rsid w:val="003B3690"/>
    <w:rsid w:val="003B5048"/>
    <w:rsid w:val="003B706A"/>
    <w:rsid w:val="003B7745"/>
    <w:rsid w:val="003C2928"/>
    <w:rsid w:val="003D5F21"/>
    <w:rsid w:val="003D63F7"/>
    <w:rsid w:val="003D7C40"/>
    <w:rsid w:val="003E0BB3"/>
    <w:rsid w:val="003E0BBB"/>
    <w:rsid w:val="003E6484"/>
    <w:rsid w:val="003E7435"/>
    <w:rsid w:val="003E7647"/>
    <w:rsid w:val="003F1BF0"/>
    <w:rsid w:val="003F2625"/>
    <w:rsid w:val="003F57E2"/>
    <w:rsid w:val="003F6468"/>
    <w:rsid w:val="003F67E0"/>
    <w:rsid w:val="003F7E07"/>
    <w:rsid w:val="004021BB"/>
    <w:rsid w:val="004032FB"/>
    <w:rsid w:val="004059A7"/>
    <w:rsid w:val="004059DD"/>
    <w:rsid w:val="00406815"/>
    <w:rsid w:val="004113F2"/>
    <w:rsid w:val="004114A1"/>
    <w:rsid w:val="004130BC"/>
    <w:rsid w:val="004229C1"/>
    <w:rsid w:val="00422B13"/>
    <w:rsid w:val="004238E0"/>
    <w:rsid w:val="00430388"/>
    <w:rsid w:val="00432774"/>
    <w:rsid w:val="00434BBB"/>
    <w:rsid w:val="00435C6D"/>
    <w:rsid w:val="0043649B"/>
    <w:rsid w:val="004367ED"/>
    <w:rsid w:val="00437DAF"/>
    <w:rsid w:val="00437ED0"/>
    <w:rsid w:val="00440CD8"/>
    <w:rsid w:val="0044170E"/>
    <w:rsid w:val="00442679"/>
    <w:rsid w:val="00443837"/>
    <w:rsid w:val="004447AF"/>
    <w:rsid w:val="00444CDC"/>
    <w:rsid w:val="004454BA"/>
    <w:rsid w:val="0044556A"/>
    <w:rsid w:val="004461AD"/>
    <w:rsid w:val="00450F66"/>
    <w:rsid w:val="00454926"/>
    <w:rsid w:val="00455D54"/>
    <w:rsid w:val="004603CA"/>
    <w:rsid w:val="00461739"/>
    <w:rsid w:val="004624AB"/>
    <w:rsid w:val="00464112"/>
    <w:rsid w:val="00467865"/>
    <w:rsid w:val="00470E86"/>
    <w:rsid w:val="00471932"/>
    <w:rsid w:val="004720E6"/>
    <w:rsid w:val="004743FC"/>
    <w:rsid w:val="00474C0B"/>
    <w:rsid w:val="00477D2E"/>
    <w:rsid w:val="00480096"/>
    <w:rsid w:val="00484222"/>
    <w:rsid w:val="004854FA"/>
    <w:rsid w:val="00485AEF"/>
    <w:rsid w:val="0048685F"/>
    <w:rsid w:val="00487C13"/>
    <w:rsid w:val="00494D10"/>
    <w:rsid w:val="00495811"/>
    <w:rsid w:val="00495DBE"/>
    <w:rsid w:val="00497B31"/>
    <w:rsid w:val="004A01D4"/>
    <w:rsid w:val="004A1437"/>
    <w:rsid w:val="004A4198"/>
    <w:rsid w:val="004A4373"/>
    <w:rsid w:val="004A54EA"/>
    <w:rsid w:val="004A5FE5"/>
    <w:rsid w:val="004A72B1"/>
    <w:rsid w:val="004B0578"/>
    <w:rsid w:val="004B7552"/>
    <w:rsid w:val="004B75AE"/>
    <w:rsid w:val="004C24ED"/>
    <w:rsid w:val="004C2C9A"/>
    <w:rsid w:val="004C4E82"/>
    <w:rsid w:val="004C5636"/>
    <w:rsid w:val="004D1C92"/>
    <w:rsid w:val="004D1EFA"/>
    <w:rsid w:val="004D3D42"/>
    <w:rsid w:val="004D4343"/>
    <w:rsid w:val="004D516A"/>
    <w:rsid w:val="004D5952"/>
    <w:rsid w:val="004D702E"/>
    <w:rsid w:val="004D7CAC"/>
    <w:rsid w:val="004E34C6"/>
    <w:rsid w:val="004E7D7D"/>
    <w:rsid w:val="004F0332"/>
    <w:rsid w:val="004F62AD"/>
    <w:rsid w:val="004F6455"/>
    <w:rsid w:val="00500F70"/>
    <w:rsid w:val="00501AE8"/>
    <w:rsid w:val="00503450"/>
    <w:rsid w:val="00504B65"/>
    <w:rsid w:val="005075DB"/>
    <w:rsid w:val="00510C88"/>
    <w:rsid w:val="00510D25"/>
    <w:rsid w:val="005114CE"/>
    <w:rsid w:val="00512723"/>
    <w:rsid w:val="00514447"/>
    <w:rsid w:val="00514DD4"/>
    <w:rsid w:val="005162F1"/>
    <w:rsid w:val="00516442"/>
    <w:rsid w:val="005178B0"/>
    <w:rsid w:val="0052122B"/>
    <w:rsid w:val="005239C5"/>
    <w:rsid w:val="00525234"/>
    <w:rsid w:val="00525985"/>
    <w:rsid w:val="00531AE7"/>
    <w:rsid w:val="0053321D"/>
    <w:rsid w:val="0053409F"/>
    <w:rsid w:val="005364FD"/>
    <w:rsid w:val="00536865"/>
    <w:rsid w:val="00541A4E"/>
    <w:rsid w:val="0054286A"/>
    <w:rsid w:val="00542B9A"/>
    <w:rsid w:val="00545628"/>
    <w:rsid w:val="00552D75"/>
    <w:rsid w:val="00552ED5"/>
    <w:rsid w:val="005557F6"/>
    <w:rsid w:val="00560DA7"/>
    <w:rsid w:val="0056317B"/>
    <w:rsid w:val="00563778"/>
    <w:rsid w:val="00566327"/>
    <w:rsid w:val="005741DD"/>
    <w:rsid w:val="00577544"/>
    <w:rsid w:val="00581642"/>
    <w:rsid w:val="0059011D"/>
    <w:rsid w:val="00593BF0"/>
    <w:rsid w:val="0059528B"/>
    <w:rsid w:val="005959FF"/>
    <w:rsid w:val="00596412"/>
    <w:rsid w:val="00596B83"/>
    <w:rsid w:val="005A19EE"/>
    <w:rsid w:val="005A29E2"/>
    <w:rsid w:val="005A66B5"/>
    <w:rsid w:val="005A6B4A"/>
    <w:rsid w:val="005B051B"/>
    <w:rsid w:val="005B0B26"/>
    <w:rsid w:val="005B4AE2"/>
    <w:rsid w:val="005B4B0A"/>
    <w:rsid w:val="005B5415"/>
    <w:rsid w:val="005B5E54"/>
    <w:rsid w:val="005B72F8"/>
    <w:rsid w:val="005B7A0D"/>
    <w:rsid w:val="005C0C09"/>
    <w:rsid w:val="005C30D9"/>
    <w:rsid w:val="005C3DB4"/>
    <w:rsid w:val="005C49A1"/>
    <w:rsid w:val="005C74AB"/>
    <w:rsid w:val="005C7514"/>
    <w:rsid w:val="005D07FC"/>
    <w:rsid w:val="005D0B4C"/>
    <w:rsid w:val="005D3E96"/>
    <w:rsid w:val="005D50EE"/>
    <w:rsid w:val="005D7622"/>
    <w:rsid w:val="005E083F"/>
    <w:rsid w:val="005E3A53"/>
    <w:rsid w:val="005E63CC"/>
    <w:rsid w:val="005E7B3C"/>
    <w:rsid w:val="005E7B9B"/>
    <w:rsid w:val="005F2D7A"/>
    <w:rsid w:val="005F40A8"/>
    <w:rsid w:val="005F4C6D"/>
    <w:rsid w:val="005F55BE"/>
    <w:rsid w:val="005F6E2A"/>
    <w:rsid w:val="005F6E87"/>
    <w:rsid w:val="00600E8F"/>
    <w:rsid w:val="00601AAF"/>
    <w:rsid w:val="00604AE1"/>
    <w:rsid w:val="00606A72"/>
    <w:rsid w:val="0060787A"/>
    <w:rsid w:val="006123DB"/>
    <w:rsid w:val="00613129"/>
    <w:rsid w:val="0061647D"/>
    <w:rsid w:val="00617752"/>
    <w:rsid w:val="00617C65"/>
    <w:rsid w:val="00622385"/>
    <w:rsid w:val="006302E3"/>
    <w:rsid w:val="0063229B"/>
    <w:rsid w:val="00632725"/>
    <w:rsid w:val="006359C3"/>
    <w:rsid w:val="0064078B"/>
    <w:rsid w:val="00643039"/>
    <w:rsid w:val="0064307A"/>
    <w:rsid w:val="00644769"/>
    <w:rsid w:val="0064639B"/>
    <w:rsid w:val="00646701"/>
    <w:rsid w:val="006479C7"/>
    <w:rsid w:val="00651C15"/>
    <w:rsid w:val="00654FFC"/>
    <w:rsid w:val="0066051C"/>
    <w:rsid w:val="00660E45"/>
    <w:rsid w:val="0066200C"/>
    <w:rsid w:val="006719C8"/>
    <w:rsid w:val="00673493"/>
    <w:rsid w:val="00674195"/>
    <w:rsid w:val="0067419E"/>
    <w:rsid w:val="00676011"/>
    <w:rsid w:val="006764D3"/>
    <w:rsid w:val="00680B74"/>
    <w:rsid w:val="0068264D"/>
    <w:rsid w:val="00683062"/>
    <w:rsid w:val="006837AC"/>
    <w:rsid w:val="0068541E"/>
    <w:rsid w:val="00686A42"/>
    <w:rsid w:val="006905DA"/>
    <w:rsid w:val="00690790"/>
    <w:rsid w:val="006916CE"/>
    <w:rsid w:val="00692FAE"/>
    <w:rsid w:val="006A2A0D"/>
    <w:rsid w:val="006A7D0F"/>
    <w:rsid w:val="006B03BF"/>
    <w:rsid w:val="006B31F0"/>
    <w:rsid w:val="006C1246"/>
    <w:rsid w:val="006C1ED9"/>
    <w:rsid w:val="006C2D21"/>
    <w:rsid w:val="006C4610"/>
    <w:rsid w:val="006C7EE5"/>
    <w:rsid w:val="006D1261"/>
    <w:rsid w:val="006D2635"/>
    <w:rsid w:val="006D4EAC"/>
    <w:rsid w:val="006D51B2"/>
    <w:rsid w:val="006D5463"/>
    <w:rsid w:val="006D779C"/>
    <w:rsid w:val="006E0D9B"/>
    <w:rsid w:val="006E1EC9"/>
    <w:rsid w:val="006E4F63"/>
    <w:rsid w:val="006E729E"/>
    <w:rsid w:val="006F36B2"/>
    <w:rsid w:val="006F440E"/>
    <w:rsid w:val="006F4C8F"/>
    <w:rsid w:val="006F5C2F"/>
    <w:rsid w:val="00703A4F"/>
    <w:rsid w:val="00704953"/>
    <w:rsid w:val="00705575"/>
    <w:rsid w:val="0071040C"/>
    <w:rsid w:val="00710CE5"/>
    <w:rsid w:val="0071156E"/>
    <w:rsid w:val="00713228"/>
    <w:rsid w:val="00714692"/>
    <w:rsid w:val="00717B1E"/>
    <w:rsid w:val="00720AE9"/>
    <w:rsid w:val="00726330"/>
    <w:rsid w:val="00726561"/>
    <w:rsid w:val="00732E84"/>
    <w:rsid w:val="00734067"/>
    <w:rsid w:val="007363DA"/>
    <w:rsid w:val="0074768E"/>
    <w:rsid w:val="007564F5"/>
    <w:rsid w:val="007602AC"/>
    <w:rsid w:val="00762340"/>
    <w:rsid w:val="00763B3C"/>
    <w:rsid w:val="00774B67"/>
    <w:rsid w:val="0078190E"/>
    <w:rsid w:val="0078226F"/>
    <w:rsid w:val="0078280E"/>
    <w:rsid w:val="00784E6E"/>
    <w:rsid w:val="00793A72"/>
    <w:rsid w:val="00793AC6"/>
    <w:rsid w:val="007966AB"/>
    <w:rsid w:val="007A327B"/>
    <w:rsid w:val="007A4F50"/>
    <w:rsid w:val="007A71DE"/>
    <w:rsid w:val="007B199B"/>
    <w:rsid w:val="007B4E72"/>
    <w:rsid w:val="007B6119"/>
    <w:rsid w:val="007C388B"/>
    <w:rsid w:val="007C7DEE"/>
    <w:rsid w:val="007D0222"/>
    <w:rsid w:val="007D3CAB"/>
    <w:rsid w:val="007D7B80"/>
    <w:rsid w:val="007E2A15"/>
    <w:rsid w:val="007E37A1"/>
    <w:rsid w:val="007E6726"/>
    <w:rsid w:val="007E69C4"/>
    <w:rsid w:val="007E6F9F"/>
    <w:rsid w:val="007E79A0"/>
    <w:rsid w:val="007F422A"/>
    <w:rsid w:val="007F500B"/>
    <w:rsid w:val="007F7D4D"/>
    <w:rsid w:val="00800A59"/>
    <w:rsid w:val="0081033E"/>
    <w:rsid w:val="008107D6"/>
    <w:rsid w:val="008123BC"/>
    <w:rsid w:val="008129C6"/>
    <w:rsid w:val="00813A9E"/>
    <w:rsid w:val="00816D30"/>
    <w:rsid w:val="00821C47"/>
    <w:rsid w:val="008224E7"/>
    <w:rsid w:val="00822AD0"/>
    <w:rsid w:val="008230F6"/>
    <w:rsid w:val="00827607"/>
    <w:rsid w:val="008300F6"/>
    <w:rsid w:val="008333D8"/>
    <w:rsid w:val="00833BA8"/>
    <w:rsid w:val="008358A0"/>
    <w:rsid w:val="00836C23"/>
    <w:rsid w:val="00837825"/>
    <w:rsid w:val="00841645"/>
    <w:rsid w:val="00842F9B"/>
    <w:rsid w:val="00843E8C"/>
    <w:rsid w:val="0084439C"/>
    <w:rsid w:val="00847851"/>
    <w:rsid w:val="00852EC6"/>
    <w:rsid w:val="008532B8"/>
    <w:rsid w:val="00857C67"/>
    <w:rsid w:val="00863E8A"/>
    <w:rsid w:val="00865EE9"/>
    <w:rsid w:val="0086732A"/>
    <w:rsid w:val="00873C9C"/>
    <w:rsid w:val="0087417C"/>
    <w:rsid w:val="00880071"/>
    <w:rsid w:val="008801E2"/>
    <w:rsid w:val="0088184C"/>
    <w:rsid w:val="00883170"/>
    <w:rsid w:val="00887663"/>
    <w:rsid w:val="0088782D"/>
    <w:rsid w:val="00891437"/>
    <w:rsid w:val="008947B3"/>
    <w:rsid w:val="00896AA5"/>
    <w:rsid w:val="00896E0F"/>
    <w:rsid w:val="008A0346"/>
    <w:rsid w:val="008A3592"/>
    <w:rsid w:val="008A65AB"/>
    <w:rsid w:val="008B180E"/>
    <w:rsid w:val="008B40C6"/>
    <w:rsid w:val="008B4105"/>
    <w:rsid w:val="008B667E"/>
    <w:rsid w:val="008B6F52"/>
    <w:rsid w:val="008B7081"/>
    <w:rsid w:val="008C08AE"/>
    <w:rsid w:val="008C316E"/>
    <w:rsid w:val="008C75A3"/>
    <w:rsid w:val="008D13C2"/>
    <w:rsid w:val="008D2785"/>
    <w:rsid w:val="008D4732"/>
    <w:rsid w:val="008E1330"/>
    <w:rsid w:val="008E66DA"/>
    <w:rsid w:val="008E72CF"/>
    <w:rsid w:val="008F1701"/>
    <w:rsid w:val="008F2162"/>
    <w:rsid w:val="008F6C0F"/>
    <w:rsid w:val="008F7646"/>
    <w:rsid w:val="00902964"/>
    <w:rsid w:val="0090497E"/>
    <w:rsid w:val="00905688"/>
    <w:rsid w:val="00905FDE"/>
    <w:rsid w:val="00910933"/>
    <w:rsid w:val="00912443"/>
    <w:rsid w:val="0091626C"/>
    <w:rsid w:val="00917764"/>
    <w:rsid w:val="0091785D"/>
    <w:rsid w:val="00921137"/>
    <w:rsid w:val="00922930"/>
    <w:rsid w:val="00924C81"/>
    <w:rsid w:val="00924CDD"/>
    <w:rsid w:val="00932421"/>
    <w:rsid w:val="00937437"/>
    <w:rsid w:val="0093773B"/>
    <w:rsid w:val="009416AC"/>
    <w:rsid w:val="00942891"/>
    <w:rsid w:val="0094790F"/>
    <w:rsid w:val="0095122D"/>
    <w:rsid w:val="0095412D"/>
    <w:rsid w:val="009543AF"/>
    <w:rsid w:val="009605B5"/>
    <w:rsid w:val="009616DA"/>
    <w:rsid w:val="009618DE"/>
    <w:rsid w:val="00961FA3"/>
    <w:rsid w:val="00966B90"/>
    <w:rsid w:val="009737B7"/>
    <w:rsid w:val="00977387"/>
    <w:rsid w:val="00977E25"/>
    <w:rsid w:val="009802C4"/>
    <w:rsid w:val="0098446C"/>
    <w:rsid w:val="00991E8E"/>
    <w:rsid w:val="0099431E"/>
    <w:rsid w:val="009976D9"/>
    <w:rsid w:val="00997A3E"/>
    <w:rsid w:val="009A02FB"/>
    <w:rsid w:val="009A07D7"/>
    <w:rsid w:val="009A12C3"/>
    <w:rsid w:val="009A4EA3"/>
    <w:rsid w:val="009A55DC"/>
    <w:rsid w:val="009A7C5A"/>
    <w:rsid w:val="009B17CC"/>
    <w:rsid w:val="009B3C43"/>
    <w:rsid w:val="009C220D"/>
    <w:rsid w:val="009C4FF0"/>
    <w:rsid w:val="009D3BE7"/>
    <w:rsid w:val="009D4D57"/>
    <w:rsid w:val="009D5E40"/>
    <w:rsid w:val="009E2A26"/>
    <w:rsid w:val="009E367E"/>
    <w:rsid w:val="009E5B13"/>
    <w:rsid w:val="009F7C16"/>
    <w:rsid w:val="00A117FD"/>
    <w:rsid w:val="00A11B13"/>
    <w:rsid w:val="00A15C1D"/>
    <w:rsid w:val="00A16372"/>
    <w:rsid w:val="00A211B2"/>
    <w:rsid w:val="00A2302A"/>
    <w:rsid w:val="00A24CA4"/>
    <w:rsid w:val="00A2727E"/>
    <w:rsid w:val="00A278A1"/>
    <w:rsid w:val="00A31DE4"/>
    <w:rsid w:val="00A33AA1"/>
    <w:rsid w:val="00A33BE8"/>
    <w:rsid w:val="00A34AF9"/>
    <w:rsid w:val="00A35524"/>
    <w:rsid w:val="00A357D3"/>
    <w:rsid w:val="00A359B8"/>
    <w:rsid w:val="00A35B71"/>
    <w:rsid w:val="00A3736B"/>
    <w:rsid w:val="00A434A3"/>
    <w:rsid w:val="00A4531A"/>
    <w:rsid w:val="00A463D9"/>
    <w:rsid w:val="00A52EC5"/>
    <w:rsid w:val="00A52ECE"/>
    <w:rsid w:val="00A57803"/>
    <w:rsid w:val="00A61ACB"/>
    <w:rsid w:val="00A66DDE"/>
    <w:rsid w:val="00A71E42"/>
    <w:rsid w:val="00A722B0"/>
    <w:rsid w:val="00A74E00"/>
    <w:rsid w:val="00A74F99"/>
    <w:rsid w:val="00A779D9"/>
    <w:rsid w:val="00A82BA3"/>
    <w:rsid w:val="00A83937"/>
    <w:rsid w:val="00A851A8"/>
    <w:rsid w:val="00A90FD6"/>
    <w:rsid w:val="00A91199"/>
    <w:rsid w:val="00A91770"/>
    <w:rsid w:val="00A92012"/>
    <w:rsid w:val="00A94ACC"/>
    <w:rsid w:val="00A958FC"/>
    <w:rsid w:val="00A96381"/>
    <w:rsid w:val="00AA49B8"/>
    <w:rsid w:val="00AA4F12"/>
    <w:rsid w:val="00AA50F0"/>
    <w:rsid w:val="00AA79BD"/>
    <w:rsid w:val="00AA7EBE"/>
    <w:rsid w:val="00AB1618"/>
    <w:rsid w:val="00AB1C2D"/>
    <w:rsid w:val="00AB2B03"/>
    <w:rsid w:val="00AB3870"/>
    <w:rsid w:val="00AB6C34"/>
    <w:rsid w:val="00AB6C7D"/>
    <w:rsid w:val="00AB7319"/>
    <w:rsid w:val="00AC2C46"/>
    <w:rsid w:val="00AC2D8B"/>
    <w:rsid w:val="00AC415F"/>
    <w:rsid w:val="00AC4CD2"/>
    <w:rsid w:val="00AC59E2"/>
    <w:rsid w:val="00AC6BEC"/>
    <w:rsid w:val="00AD282D"/>
    <w:rsid w:val="00AD28E3"/>
    <w:rsid w:val="00AD2986"/>
    <w:rsid w:val="00AD39FE"/>
    <w:rsid w:val="00AD680A"/>
    <w:rsid w:val="00AE53C0"/>
    <w:rsid w:val="00AE6E1A"/>
    <w:rsid w:val="00AE6FA4"/>
    <w:rsid w:val="00AF0689"/>
    <w:rsid w:val="00AF1A6E"/>
    <w:rsid w:val="00AF367D"/>
    <w:rsid w:val="00AF4342"/>
    <w:rsid w:val="00AF5004"/>
    <w:rsid w:val="00AF5E6F"/>
    <w:rsid w:val="00AF74F2"/>
    <w:rsid w:val="00B007B8"/>
    <w:rsid w:val="00B0217B"/>
    <w:rsid w:val="00B0272B"/>
    <w:rsid w:val="00B03575"/>
    <w:rsid w:val="00B03907"/>
    <w:rsid w:val="00B04D38"/>
    <w:rsid w:val="00B11811"/>
    <w:rsid w:val="00B122BE"/>
    <w:rsid w:val="00B14480"/>
    <w:rsid w:val="00B15ADD"/>
    <w:rsid w:val="00B207F6"/>
    <w:rsid w:val="00B2083A"/>
    <w:rsid w:val="00B22393"/>
    <w:rsid w:val="00B226C5"/>
    <w:rsid w:val="00B23185"/>
    <w:rsid w:val="00B2376B"/>
    <w:rsid w:val="00B23D5B"/>
    <w:rsid w:val="00B24D62"/>
    <w:rsid w:val="00B256E9"/>
    <w:rsid w:val="00B26A16"/>
    <w:rsid w:val="00B26EDF"/>
    <w:rsid w:val="00B27B85"/>
    <w:rsid w:val="00B311E1"/>
    <w:rsid w:val="00B351B2"/>
    <w:rsid w:val="00B3773C"/>
    <w:rsid w:val="00B37A7B"/>
    <w:rsid w:val="00B42DC4"/>
    <w:rsid w:val="00B43DCF"/>
    <w:rsid w:val="00B4735C"/>
    <w:rsid w:val="00B53C2A"/>
    <w:rsid w:val="00B5431F"/>
    <w:rsid w:val="00B54CF7"/>
    <w:rsid w:val="00B557D7"/>
    <w:rsid w:val="00B57AE8"/>
    <w:rsid w:val="00B72047"/>
    <w:rsid w:val="00B776AB"/>
    <w:rsid w:val="00B77CB0"/>
    <w:rsid w:val="00B801CB"/>
    <w:rsid w:val="00B84A45"/>
    <w:rsid w:val="00B851F1"/>
    <w:rsid w:val="00B90873"/>
    <w:rsid w:val="00B90EC2"/>
    <w:rsid w:val="00B90ED6"/>
    <w:rsid w:val="00B91199"/>
    <w:rsid w:val="00B91B3F"/>
    <w:rsid w:val="00B92572"/>
    <w:rsid w:val="00B92E42"/>
    <w:rsid w:val="00B943CF"/>
    <w:rsid w:val="00B95350"/>
    <w:rsid w:val="00B97EC4"/>
    <w:rsid w:val="00BA268F"/>
    <w:rsid w:val="00BA418F"/>
    <w:rsid w:val="00BA5BD9"/>
    <w:rsid w:val="00BB3219"/>
    <w:rsid w:val="00BB55D0"/>
    <w:rsid w:val="00BB734E"/>
    <w:rsid w:val="00BB7359"/>
    <w:rsid w:val="00BC0C16"/>
    <w:rsid w:val="00BC1EBC"/>
    <w:rsid w:val="00BC294F"/>
    <w:rsid w:val="00BC77F2"/>
    <w:rsid w:val="00BD463D"/>
    <w:rsid w:val="00BD50B1"/>
    <w:rsid w:val="00BE1D82"/>
    <w:rsid w:val="00BE2DB7"/>
    <w:rsid w:val="00BE36F2"/>
    <w:rsid w:val="00BE71A7"/>
    <w:rsid w:val="00BF17F9"/>
    <w:rsid w:val="00BF1E9C"/>
    <w:rsid w:val="00BF7212"/>
    <w:rsid w:val="00C066D0"/>
    <w:rsid w:val="00C07319"/>
    <w:rsid w:val="00C079CA"/>
    <w:rsid w:val="00C133F3"/>
    <w:rsid w:val="00C14A7F"/>
    <w:rsid w:val="00C166F9"/>
    <w:rsid w:val="00C176F3"/>
    <w:rsid w:val="00C255F7"/>
    <w:rsid w:val="00C26E77"/>
    <w:rsid w:val="00C32886"/>
    <w:rsid w:val="00C32E37"/>
    <w:rsid w:val="00C33764"/>
    <w:rsid w:val="00C34D44"/>
    <w:rsid w:val="00C37B41"/>
    <w:rsid w:val="00C45738"/>
    <w:rsid w:val="00C509B5"/>
    <w:rsid w:val="00C51AAC"/>
    <w:rsid w:val="00C55112"/>
    <w:rsid w:val="00C551D4"/>
    <w:rsid w:val="00C555C9"/>
    <w:rsid w:val="00C561C3"/>
    <w:rsid w:val="00C57524"/>
    <w:rsid w:val="00C60E44"/>
    <w:rsid w:val="00C61127"/>
    <w:rsid w:val="00C6336F"/>
    <w:rsid w:val="00C6463F"/>
    <w:rsid w:val="00C67741"/>
    <w:rsid w:val="00C71112"/>
    <w:rsid w:val="00C71742"/>
    <w:rsid w:val="00C71B2E"/>
    <w:rsid w:val="00C74647"/>
    <w:rsid w:val="00C76039"/>
    <w:rsid w:val="00C76480"/>
    <w:rsid w:val="00C80F41"/>
    <w:rsid w:val="00C836CD"/>
    <w:rsid w:val="00C869B4"/>
    <w:rsid w:val="00C92FD6"/>
    <w:rsid w:val="00C93C8B"/>
    <w:rsid w:val="00C94AFF"/>
    <w:rsid w:val="00CA3B8A"/>
    <w:rsid w:val="00CA6725"/>
    <w:rsid w:val="00CB0AAF"/>
    <w:rsid w:val="00CB2D84"/>
    <w:rsid w:val="00CB307D"/>
    <w:rsid w:val="00CB3A73"/>
    <w:rsid w:val="00CC1CD5"/>
    <w:rsid w:val="00CC3DC7"/>
    <w:rsid w:val="00CC6598"/>
    <w:rsid w:val="00CC6BB1"/>
    <w:rsid w:val="00CD1027"/>
    <w:rsid w:val="00CD17FF"/>
    <w:rsid w:val="00CD3B5E"/>
    <w:rsid w:val="00CD3DCF"/>
    <w:rsid w:val="00CD5F02"/>
    <w:rsid w:val="00CE15E2"/>
    <w:rsid w:val="00CE4D8A"/>
    <w:rsid w:val="00CE560C"/>
    <w:rsid w:val="00CE5DC3"/>
    <w:rsid w:val="00CE7B1B"/>
    <w:rsid w:val="00CF6945"/>
    <w:rsid w:val="00CF718D"/>
    <w:rsid w:val="00CF757E"/>
    <w:rsid w:val="00CF7817"/>
    <w:rsid w:val="00D06E79"/>
    <w:rsid w:val="00D10793"/>
    <w:rsid w:val="00D13847"/>
    <w:rsid w:val="00D1407F"/>
    <w:rsid w:val="00D14E73"/>
    <w:rsid w:val="00D17C3A"/>
    <w:rsid w:val="00D17DAE"/>
    <w:rsid w:val="00D25B0D"/>
    <w:rsid w:val="00D279B2"/>
    <w:rsid w:val="00D30515"/>
    <w:rsid w:val="00D360BD"/>
    <w:rsid w:val="00D36646"/>
    <w:rsid w:val="00D37427"/>
    <w:rsid w:val="00D37688"/>
    <w:rsid w:val="00D37B1A"/>
    <w:rsid w:val="00D47BFD"/>
    <w:rsid w:val="00D516FB"/>
    <w:rsid w:val="00D51D13"/>
    <w:rsid w:val="00D53524"/>
    <w:rsid w:val="00D546D5"/>
    <w:rsid w:val="00D559FC"/>
    <w:rsid w:val="00D5660E"/>
    <w:rsid w:val="00D6155E"/>
    <w:rsid w:val="00D615BD"/>
    <w:rsid w:val="00D7096C"/>
    <w:rsid w:val="00D71237"/>
    <w:rsid w:val="00D7287A"/>
    <w:rsid w:val="00D74440"/>
    <w:rsid w:val="00D834B3"/>
    <w:rsid w:val="00D83BB3"/>
    <w:rsid w:val="00D844D8"/>
    <w:rsid w:val="00D876F8"/>
    <w:rsid w:val="00D96C41"/>
    <w:rsid w:val="00DA19B5"/>
    <w:rsid w:val="00DA3860"/>
    <w:rsid w:val="00DA7AAF"/>
    <w:rsid w:val="00DB183C"/>
    <w:rsid w:val="00DB2A04"/>
    <w:rsid w:val="00DB41EB"/>
    <w:rsid w:val="00DB59FC"/>
    <w:rsid w:val="00DB71E5"/>
    <w:rsid w:val="00DC26D0"/>
    <w:rsid w:val="00DC47A2"/>
    <w:rsid w:val="00DC514B"/>
    <w:rsid w:val="00DD1B4E"/>
    <w:rsid w:val="00DD2BE9"/>
    <w:rsid w:val="00DD6FD6"/>
    <w:rsid w:val="00DD750A"/>
    <w:rsid w:val="00DE00F8"/>
    <w:rsid w:val="00DE1551"/>
    <w:rsid w:val="00DE49D3"/>
    <w:rsid w:val="00DE547A"/>
    <w:rsid w:val="00DE7FB7"/>
    <w:rsid w:val="00DF0F5B"/>
    <w:rsid w:val="00DF1DC2"/>
    <w:rsid w:val="00DF3F76"/>
    <w:rsid w:val="00DF42A3"/>
    <w:rsid w:val="00DF454D"/>
    <w:rsid w:val="00DF6178"/>
    <w:rsid w:val="00DF764E"/>
    <w:rsid w:val="00E040BA"/>
    <w:rsid w:val="00E07C0E"/>
    <w:rsid w:val="00E129D4"/>
    <w:rsid w:val="00E13123"/>
    <w:rsid w:val="00E13B44"/>
    <w:rsid w:val="00E14DD0"/>
    <w:rsid w:val="00E20DDA"/>
    <w:rsid w:val="00E218EC"/>
    <w:rsid w:val="00E225B8"/>
    <w:rsid w:val="00E2287E"/>
    <w:rsid w:val="00E25ED5"/>
    <w:rsid w:val="00E31FA5"/>
    <w:rsid w:val="00E3207F"/>
    <w:rsid w:val="00E32A8B"/>
    <w:rsid w:val="00E332F6"/>
    <w:rsid w:val="00E3421C"/>
    <w:rsid w:val="00E36054"/>
    <w:rsid w:val="00E3780F"/>
    <w:rsid w:val="00E37E7B"/>
    <w:rsid w:val="00E41AD6"/>
    <w:rsid w:val="00E46E04"/>
    <w:rsid w:val="00E50D9E"/>
    <w:rsid w:val="00E64E4D"/>
    <w:rsid w:val="00E662E6"/>
    <w:rsid w:val="00E67596"/>
    <w:rsid w:val="00E7049A"/>
    <w:rsid w:val="00E732B6"/>
    <w:rsid w:val="00E746AD"/>
    <w:rsid w:val="00E8457D"/>
    <w:rsid w:val="00E87396"/>
    <w:rsid w:val="00E87A53"/>
    <w:rsid w:val="00E91372"/>
    <w:rsid w:val="00E94515"/>
    <w:rsid w:val="00E979D5"/>
    <w:rsid w:val="00EA0392"/>
    <w:rsid w:val="00EA1131"/>
    <w:rsid w:val="00EA4021"/>
    <w:rsid w:val="00EA44A1"/>
    <w:rsid w:val="00EA7F4E"/>
    <w:rsid w:val="00EC1A14"/>
    <w:rsid w:val="00EC42A3"/>
    <w:rsid w:val="00EC5AA8"/>
    <w:rsid w:val="00EC5BA9"/>
    <w:rsid w:val="00EC70EA"/>
    <w:rsid w:val="00EC7B99"/>
    <w:rsid w:val="00ED08F5"/>
    <w:rsid w:val="00ED1819"/>
    <w:rsid w:val="00ED21CA"/>
    <w:rsid w:val="00ED2305"/>
    <w:rsid w:val="00ED7C91"/>
    <w:rsid w:val="00EE01BE"/>
    <w:rsid w:val="00EE3390"/>
    <w:rsid w:val="00EE4498"/>
    <w:rsid w:val="00EE5186"/>
    <w:rsid w:val="00EF40B8"/>
    <w:rsid w:val="00EF4ED1"/>
    <w:rsid w:val="00EF5A6F"/>
    <w:rsid w:val="00EF7009"/>
    <w:rsid w:val="00F017C4"/>
    <w:rsid w:val="00F01873"/>
    <w:rsid w:val="00F03FC7"/>
    <w:rsid w:val="00F07933"/>
    <w:rsid w:val="00F121EE"/>
    <w:rsid w:val="00F12BD7"/>
    <w:rsid w:val="00F148B1"/>
    <w:rsid w:val="00F15448"/>
    <w:rsid w:val="00F16ADC"/>
    <w:rsid w:val="00F17185"/>
    <w:rsid w:val="00F17524"/>
    <w:rsid w:val="00F2245C"/>
    <w:rsid w:val="00F236E0"/>
    <w:rsid w:val="00F27B4F"/>
    <w:rsid w:val="00F33228"/>
    <w:rsid w:val="00F36713"/>
    <w:rsid w:val="00F41461"/>
    <w:rsid w:val="00F466C2"/>
    <w:rsid w:val="00F473EE"/>
    <w:rsid w:val="00F50D3B"/>
    <w:rsid w:val="00F53FAB"/>
    <w:rsid w:val="00F541E1"/>
    <w:rsid w:val="00F542F4"/>
    <w:rsid w:val="00F54D44"/>
    <w:rsid w:val="00F55056"/>
    <w:rsid w:val="00F550BD"/>
    <w:rsid w:val="00F55BCD"/>
    <w:rsid w:val="00F57FBE"/>
    <w:rsid w:val="00F72663"/>
    <w:rsid w:val="00F72993"/>
    <w:rsid w:val="00F739CE"/>
    <w:rsid w:val="00F75193"/>
    <w:rsid w:val="00F75AE8"/>
    <w:rsid w:val="00F76621"/>
    <w:rsid w:val="00F77038"/>
    <w:rsid w:val="00F83033"/>
    <w:rsid w:val="00F84AE6"/>
    <w:rsid w:val="00F85065"/>
    <w:rsid w:val="00F873CE"/>
    <w:rsid w:val="00F94CAC"/>
    <w:rsid w:val="00F966AA"/>
    <w:rsid w:val="00F96E66"/>
    <w:rsid w:val="00FA0303"/>
    <w:rsid w:val="00FA2F8C"/>
    <w:rsid w:val="00FA78E9"/>
    <w:rsid w:val="00FB3014"/>
    <w:rsid w:val="00FB538F"/>
    <w:rsid w:val="00FC0959"/>
    <w:rsid w:val="00FC0F45"/>
    <w:rsid w:val="00FC15A0"/>
    <w:rsid w:val="00FC1E0E"/>
    <w:rsid w:val="00FC3071"/>
    <w:rsid w:val="00FC5396"/>
    <w:rsid w:val="00FD1698"/>
    <w:rsid w:val="00FD5902"/>
    <w:rsid w:val="00FE0EFE"/>
    <w:rsid w:val="00FF17FC"/>
    <w:rsid w:val="00FF33B6"/>
    <w:rsid w:val="00FF4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paragraph" w:styleId="NormalWeb">
    <w:name w:val="Normal (Web)"/>
    <w:basedOn w:val="Normal"/>
    <w:uiPriority w:val="99"/>
    <w:semiHidden/>
    <w:unhideWhenUsed/>
    <w:rsid w:val="00822AD0"/>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17921253">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799304667">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719811">
      <w:bodyDiv w:val="1"/>
      <w:marLeft w:val="0"/>
      <w:marRight w:val="0"/>
      <w:marTop w:val="0"/>
      <w:marBottom w:val="0"/>
      <w:divBdr>
        <w:top w:val="none" w:sz="0" w:space="0" w:color="auto"/>
        <w:left w:val="none" w:sz="0" w:space="0" w:color="auto"/>
        <w:bottom w:val="none" w:sz="0" w:space="0" w:color="auto"/>
        <w:right w:val="none" w:sz="0" w:space="0" w:color="auto"/>
      </w:divBdr>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021e2c2de70cc1baf87053ed8e08b3b3">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cf18dc82bbabd0e3281b80fc6deb8d1"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Props1.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2.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3.xml><?xml version="1.0" encoding="utf-8"?>
<ds:datastoreItem xmlns:ds="http://schemas.openxmlformats.org/officeDocument/2006/customXml" ds:itemID="{0EDE3884-1710-48DF-AFF7-1DCA2BF83F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DC5923-78D2-4F5B-AD5D-C6FB4EF1780F}">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docProps/app.xml><?xml version="1.0" encoding="utf-8"?>
<Properties xmlns="http://schemas.openxmlformats.org/officeDocument/2006/extended-properties" xmlns:vt="http://schemas.openxmlformats.org/officeDocument/2006/docPropsVTypes">
  <Template>Goal planning form</Template>
  <TotalTime>60</TotalTime>
  <Pages>3</Pages>
  <Words>847</Words>
  <Characters>4865</Characters>
  <Application>Microsoft Office Word</Application>
  <DocSecurity>0</DocSecurity>
  <Lines>108</Lines>
  <Paragraphs>63</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32</cp:revision>
  <cp:lastPrinted>2013-04-30T13:32:00Z</cp:lastPrinted>
  <dcterms:created xsi:type="dcterms:W3CDTF">2025-11-24T12:46:00Z</dcterms:created>
  <dcterms:modified xsi:type="dcterms:W3CDTF">2025-11-24T13:53:00Z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