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2CF749D3" w:rsidR="0013199F" w:rsidRPr="005C3DB4" w:rsidRDefault="00891437" w:rsidP="00637336">
      <w:pPr>
        <w:pStyle w:val="Title"/>
        <w:pBdr>
          <w:bottom w:val="single" w:sz="8" w:space="0" w:color="4F81BD" w:themeColor="accent1"/>
        </w:pBdr>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F873CE" w:rsidRPr="005C3DB4">
        <w:rPr>
          <w:rStyle w:val="SubtleReference"/>
          <w:rFonts w:ascii="Arial" w:hAnsi="Arial" w:cs="Arial"/>
          <w:color w:val="1F497D" w:themeColor="text2"/>
          <w:sz w:val="32"/>
          <w:szCs w:val="32"/>
          <w:u w:val="none"/>
        </w:rPr>
        <w:t xml:space="preserve"> – </w:t>
      </w:r>
      <w:r w:rsidR="00624F2A" w:rsidRPr="00624F2A">
        <w:rPr>
          <w:rStyle w:val="SubtleReference"/>
          <w:rFonts w:ascii="Arial" w:hAnsi="Arial" w:cs="Arial"/>
          <w:color w:val="1F497D" w:themeColor="text2"/>
          <w:sz w:val="32"/>
          <w:szCs w:val="32"/>
          <w:u w:val="none"/>
        </w:rPr>
        <w:t>2</w:t>
      </w:r>
      <w:r w:rsidR="00B549C5">
        <w:rPr>
          <w:rStyle w:val="SubtleReference"/>
          <w:rFonts w:ascii="Arial" w:hAnsi="Arial" w:cs="Arial"/>
          <w:color w:val="1F497D" w:themeColor="text2"/>
          <w:sz w:val="32"/>
          <w:szCs w:val="32"/>
          <w:u w:val="none"/>
        </w:rPr>
        <w:t>5</w:t>
      </w:r>
      <w:r w:rsidR="00624F2A" w:rsidRPr="00624F2A">
        <w:rPr>
          <w:rStyle w:val="SubtleReference"/>
          <w:rFonts w:ascii="Arial" w:hAnsi="Arial" w:cs="Arial"/>
          <w:color w:val="1F497D" w:themeColor="text2"/>
          <w:sz w:val="32"/>
          <w:szCs w:val="32"/>
          <w:u w:val="none"/>
        </w:rPr>
        <w:t>/</w:t>
      </w:r>
      <w:r w:rsidR="00624F2A" w:rsidRPr="00637336">
        <w:rPr>
          <w:rStyle w:val="SubtleReference"/>
          <w:rFonts w:ascii="Arial" w:hAnsi="Arial" w:cs="Arial"/>
          <w:color w:val="1F497D" w:themeColor="text2"/>
          <w:sz w:val="32"/>
          <w:szCs w:val="32"/>
          <w:u w:val="none"/>
        </w:rPr>
        <w:t>0</w:t>
      </w:r>
      <w:r w:rsidR="00B549C5">
        <w:rPr>
          <w:rStyle w:val="SubtleReference"/>
          <w:rFonts w:ascii="Arial" w:hAnsi="Arial" w:cs="Arial"/>
          <w:color w:val="1F497D" w:themeColor="text2"/>
          <w:sz w:val="32"/>
          <w:szCs w:val="32"/>
          <w:u w:val="none"/>
        </w:rPr>
        <w:t>1081</w:t>
      </w:r>
      <w:r w:rsidR="00624F2A" w:rsidRPr="00637336">
        <w:rPr>
          <w:rStyle w:val="SubtleReference"/>
          <w:rFonts w:ascii="Arial" w:hAnsi="Arial" w:cs="Arial"/>
          <w:color w:val="1F497D" w:themeColor="text2"/>
          <w:sz w:val="32"/>
          <w:szCs w:val="32"/>
          <w:u w:val="none"/>
        </w:rPr>
        <w:t>/</w:t>
      </w:r>
      <w:r w:rsidR="00B549C5">
        <w:rPr>
          <w:rStyle w:val="SubtleReference"/>
          <w:rFonts w:ascii="Arial" w:hAnsi="Arial" w:cs="Arial"/>
          <w:color w:val="1F497D" w:themeColor="text2"/>
          <w:sz w:val="32"/>
          <w:szCs w:val="32"/>
          <w:u w:val="none"/>
        </w:rPr>
        <w:t>DOC</w:t>
      </w:r>
      <w:r w:rsidR="00637336">
        <w:rPr>
          <w:rStyle w:val="SubtleReference"/>
          <w:rFonts w:ascii="Arial" w:hAnsi="Arial" w:cs="Arial"/>
          <w:color w:val="1F497D" w:themeColor="text2"/>
          <w:sz w:val="32"/>
          <w:szCs w:val="32"/>
          <w:u w:val="none"/>
        </w:rPr>
        <w:t xml:space="preserve"> </w:t>
      </w:r>
      <w:r w:rsidR="0056317B" w:rsidRPr="00637336">
        <w:rPr>
          <w:rStyle w:val="SubtleReference"/>
          <w:rFonts w:ascii="Arial" w:hAnsi="Arial" w:cs="Arial"/>
          <w:color w:val="1F497D" w:themeColor="text2"/>
          <w:sz w:val="32"/>
          <w:szCs w:val="32"/>
          <w:u w:val="none"/>
        </w:rPr>
        <w:t xml:space="preserve">- </w:t>
      </w:r>
      <w:r w:rsidR="00F53391" w:rsidRPr="00637336">
        <w:rPr>
          <w:rStyle w:val="SubtleReference"/>
          <w:rFonts w:ascii="Arial" w:hAnsi="Arial" w:cs="Arial"/>
          <w:color w:val="1F497D" w:themeColor="text2"/>
          <w:sz w:val="32"/>
          <w:szCs w:val="32"/>
          <w:u w:val="none"/>
        </w:rPr>
        <w:t>Unicorn Aerobic Fitness Centres</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58E10489" w:rsidR="00ED08F5" w:rsidRPr="005C3DB4" w:rsidRDefault="00ED08F5" w:rsidP="00ED08F5">
      <w:pPr>
        <w:rPr>
          <w:noProof/>
          <w:sz w:val="20"/>
          <w:szCs w:val="20"/>
        </w:rPr>
      </w:pPr>
      <w:r w:rsidRPr="005C3DB4">
        <w:rPr>
          <w:noProof/>
          <w:sz w:val="20"/>
          <w:szCs w:val="20"/>
        </w:rPr>
        <w:t xml:space="preserve">Date of Response: </w:t>
      </w:r>
      <w:r w:rsidR="00987732">
        <w:rPr>
          <w:noProof/>
          <w:sz w:val="20"/>
          <w:szCs w:val="20"/>
        </w:rPr>
        <w:t>2</w:t>
      </w:r>
      <w:r w:rsidR="00987732" w:rsidRPr="00987732">
        <w:rPr>
          <w:noProof/>
          <w:sz w:val="20"/>
          <w:szCs w:val="20"/>
          <w:vertAlign w:val="superscript"/>
        </w:rPr>
        <w:t>nd</w:t>
      </w:r>
      <w:r w:rsidR="00987732">
        <w:rPr>
          <w:noProof/>
          <w:sz w:val="20"/>
          <w:szCs w:val="20"/>
        </w:rPr>
        <w:t xml:space="preserve"> December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623A413D" w14:textId="77777777" w:rsidR="00DD3028" w:rsidRDefault="00DD3028" w:rsidP="00121631">
      <w:pPr>
        <w:spacing w:after="120"/>
      </w:pPr>
      <w:r w:rsidRPr="00DD3028">
        <w:t>Unicorn Aerobic Fitness Centres Cheetham Street Middleton M24 4DG</w:t>
      </w:r>
    </w:p>
    <w:p w14:paraId="3E8EAE21" w14:textId="18D95092" w:rsidR="00140208" w:rsidRDefault="00334CCE" w:rsidP="00121631">
      <w:pPr>
        <w:spacing w:after="120"/>
      </w:pPr>
      <w:r>
        <w:t>S</w:t>
      </w:r>
      <w:r w:rsidRPr="00334CCE">
        <w:t xml:space="preserve">ubmission of details to comply with condition 3 - Drainage design: Sustainable surface water drainage scheme and a </w:t>
      </w:r>
      <w:r w:rsidR="00B96C5A" w:rsidRPr="00334CCE">
        <w:t>foul water drainage scheme detail</w:t>
      </w:r>
      <w:r w:rsidRPr="00334CCE">
        <w:t>; condition 4 - Boundary Treatment Details and condition 5 - Hard Landscaping Details of planning permission 24/01037/FUL</w:t>
      </w:r>
      <w:r w:rsidR="00140208" w:rsidRPr="00140208">
        <w:t>.</w:t>
      </w:r>
    </w:p>
    <w:p w14:paraId="0206EED3" w14:textId="1CAD4722" w:rsidR="00C26E77" w:rsidRDefault="00C93C8B" w:rsidP="00121631">
      <w:pPr>
        <w:spacing w:after="120"/>
        <w:rPr>
          <w:rStyle w:val="SubtleReference"/>
          <w:rFonts w:cs="Arial"/>
          <w:b/>
          <w:color w:val="auto"/>
        </w:rPr>
      </w:pPr>
      <w:r w:rsidRPr="00D53524">
        <w:rPr>
          <w:rStyle w:val="SubtleReference"/>
          <w:rFonts w:cs="Arial"/>
          <w:b/>
          <w:color w:val="auto"/>
        </w:rPr>
        <w:t>Documents Reviewed</w:t>
      </w:r>
    </w:p>
    <w:p w14:paraId="78A32682" w14:textId="2AB66C0B" w:rsidR="00EB7DF4" w:rsidRPr="00D53524" w:rsidRDefault="00EB7DF4" w:rsidP="00121631">
      <w:pPr>
        <w:spacing w:after="120"/>
        <w:rPr>
          <w:rStyle w:val="SubtleReference"/>
          <w:rFonts w:cs="Arial"/>
          <w:b/>
          <w:color w:val="auto"/>
        </w:rPr>
      </w:pPr>
      <w:r>
        <w:rPr>
          <w:rStyle w:val="SubtleReference"/>
          <w:rFonts w:cs="Arial"/>
          <w:b/>
          <w:color w:val="auto"/>
        </w:rPr>
        <w:t>FUL:</w:t>
      </w:r>
    </w:p>
    <w:p w14:paraId="4C7838C2" w14:textId="79610409" w:rsidR="00D53524" w:rsidRDefault="00EA1373" w:rsidP="00726561">
      <w:pPr>
        <w:pStyle w:val="ListParagraph"/>
        <w:numPr>
          <w:ilvl w:val="0"/>
          <w:numId w:val="39"/>
        </w:numPr>
      </w:pPr>
      <w:r w:rsidRPr="00FF24EE">
        <w:t>Sustainable Drainage Strategy</w:t>
      </w:r>
      <w:r w:rsidR="00E570AB" w:rsidRPr="00FF24EE">
        <w:t xml:space="preserve">, </w:t>
      </w:r>
      <w:r w:rsidR="00FF24EE" w:rsidRPr="00FF24EE">
        <w:t>d</w:t>
      </w:r>
      <w:r w:rsidR="00E570AB" w:rsidRPr="00FF24EE">
        <w:t>ated 23/09/24</w:t>
      </w:r>
    </w:p>
    <w:p w14:paraId="186AE247" w14:textId="1DEEAE5C" w:rsidR="00496F94" w:rsidRDefault="00496F94" w:rsidP="00726561">
      <w:pPr>
        <w:pStyle w:val="ListParagraph"/>
        <w:numPr>
          <w:ilvl w:val="0"/>
          <w:numId w:val="39"/>
        </w:numPr>
      </w:pPr>
      <w:r>
        <w:t>LLFA Review for 24/01037/FUL</w:t>
      </w:r>
    </w:p>
    <w:p w14:paraId="5E7052E0" w14:textId="56357CA9" w:rsidR="00EB7DF4" w:rsidRDefault="00EB7DF4" w:rsidP="00EB7DF4">
      <w:pPr>
        <w:rPr>
          <w:b/>
          <w:bCs/>
          <w:u w:val="single"/>
        </w:rPr>
      </w:pPr>
      <w:r w:rsidRPr="005D57D2">
        <w:rPr>
          <w:b/>
          <w:bCs/>
          <w:u w:val="single"/>
        </w:rPr>
        <w:t>DOC</w:t>
      </w:r>
    </w:p>
    <w:p w14:paraId="56A17249" w14:textId="5FDAC368" w:rsidR="005D57D2" w:rsidRPr="00BC7DC8" w:rsidRDefault="00EC3717" w:rsidP="005D57D2">
      <w:pPr>
        <w:pStyle w:val="ListParagraph"/>
        <w:numPr>
          <w:ilvl w:val="0"/>
          <w:numId w:val="40"/>
        </w:numPr>
        <w:rPr>
          <w:b/>
          <w:bCs/>
          <w:u w:val="single"/>
        </w:rPr>
      </w:pPr>
      <w:r>
        <w:t xml:space="preserve">Drain services inspection report </w:t>
      </w:r>
      <w:r w:rsidR="00BC7DC8">
        <w:t>- 01/02025</w:t>
      </w:r>
    </w:p>
    <w:p w14:paraId="70A41CCD" w14:textId="238252BC" w:rsidR="00BC7DC8" w:rsidRPr="00EA00F1" w:rsidRDefault="00BC7DC8" w:rsidP="005D57D2">
      <w:pPr>
        <w:pStyle w:val="ListParagraph"/>
        <w:numPr>
          <w:ilvl w:val="0"/>
          <w:numId w:val="40"/>
        </w:numPr>
        <w:rPr>
          <w:b/>
          <w:bCs/>
          <w:u w:val="single"/>
        </w:rPr>
      </w:pPr>
      <w:r>
        <w:t xml:space="preserve">Drainage Strategy Plan - </w:t>
      </w:r>
      <w:r w:rsidR="00EA00F1">
        <w:t>2982-BCL-00-XX-DR-001-P03</w:t>
      </w:r>
    </w:p>
    <w:p w14:paraId="5458104B" w14:textId="3F6CA3F1" w:rsidR="00EA00F1" w:rsidRPr="00EA70DD" w:rsidRDefault="00EA00F1" w:rsidP="005D57D2">
      <w:pPr>
        <w:pStyle w:val="ListParagraph"/>
        <w:numPr>
          <w:ilvl w:val="0"/>
          <w:numId w:val="40"/>
        </w:numPr>
        <w:rPr>
          <w:b/>
          <w:bCs/>
          <w:u w:val="single"/>
        </w:rPr>
      </w:pPr>
      <w:r>
        <w:t>Micro Drainage Report</w:t>
      </w:r>
    </w:p>
    <w:p w14:paraId="5B3BA624" w14:textId="3E0B7405" w:rsidR="00EA70DD" w:rsidRPr="001A46DC" w:rsidRDefault="00E6491C" w:rsidP="005D57D2">
      <w:pPr>
        <w:pStyle w:val="ListParagraph"/>
        <w:numPr>
          <w:ilvl w:val="0"/>
          <w:numId w:val="40"/>
        </w:numPr>
        <w:rPr>
          <w:b/>
          <w:bCs/>
          <w:u w:val="single"/>
        </w:rPr>
      </w:pPr>
      <w:r>
        <w:t>Proposed</w:t>
      </w:r>
      <w:r w:rsidR="00AB53D8">
        <w:t xml:space="preserve"> </w:t>
      </w:r>
      <w:r>
        <w:t>Exploratory</w:t>
      </w:r>
      <w:r w:rsidR="00AB53D8">
        <w:t xml:space="preserve"> Hole Location Plan - </w:t>
      </w:r>
      <w:r>
        <w:t>GRO-25231-P01</w:t>
      </w:r>
    </w:p>
    <w:p w14:paraId="53D587AF" w14:textId="5E0070E5" w:rsidR="001A46DC" w:rsidRPr="009C6323" w:rsidRDefault="00DE4FC6" w:rsidP="005D57D2">
      <w:pPr>
        <w:pStyle w:val="ListParagraph"/>
        <w:numPr>
          <w:ilvl w:val="0"/>
          <w:numId w:val="40"/>
        </w:numPr>
        <w:rPr>
          <w:b/>
          <w:bCs/>
          <w:u w:val="single"/>
        </w:rPr>
      </w:pPr>
      <w:r>
        <w:t>Soil Perc</w:t>
      </w:r>
      <w:r w:rsidR="00397946">
        <w:t>olation Testing</w:t>
      </w:r>
    </w:p>
    <w:p w14:paraId="6197106E" w14:textId="77777777" w:rsidR="009C6323" w:rsidRDefault="009C6323" w:rsidP="005D57D2">
      <w:pPr>
        <w:pStyle w:val="ListParagraph"/>
        <w:numPr>
          <w:ilvl w:val="0"/>
          <w:numId w:val="40"/>
        </w:numPr>
      </w:pPr>
      <w:r w:rsidRPr="009C6323">
        <w:t>SuDS Management &amp; Maintenance Plan for Private Drainage</w:t>
      </w:r>
      <w:r>
        <w:t xml:space="preserve"> - </w:t>
      </w:r>
    </w:p>
    <w:p w14:paraId="6ACAE25E" w14:textId="009B51D5" w:rsidR="009C6323" w:rsidRPr="009C6323" w:rsidRDefault="009C6323" w:rsidP="009C6323">
      <w:pPr>
        <w:pStyle w:val="ListParagraph"/>
      </w:pPr>
      <w:r>
        <w:t>2982-BCL-00-XXRP-D-001-P0</w:t>
      </w:r>
      <w:r w:rsidR="0062042F">
        <w:t>2</w:t>
      </w:r>
    </w:p>
    <w:p w14:paraId="7211C533" w14:textId="77777777" w:rsidR="0095412D"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2606C0F6" w14:textId="59BBC13C" w:rsidR="00BB6365" w:rsidRPr="006B1F4B" w:rsidRDefault="00C53CBC" w:rsidP="00BB6365">
      <w:pPr>
        <w:pStyle w:val="ListParagraph"/>
        <w:numPr>
          <w:ilvl w:val="0"/>
          <w:numId w:val="36"/>
        </w:numPr>
        <w:autoSpaceDE w:val="0"/>
        <w:autoSpaceDN w:val="0"/>
        <w:adjustRightInd w:val="0"/>
        <w:spacing w:after="120"/>
        <w:rPr>
          <w:rFonts w:cs="Arial"/>
          <w:b/>
          <w:smallCaps/>
          <w:u w:val="single"/>
        </w:rPr>
      </w:pPr>
      <w:r>
        <w:rPr>
          <w:rFonts w:eastAsia="Calibri" w:cs="Arial"/>
        </w:rPr>
        <w:t xml:space="preserve">Initial review </w:t>
      </w:r>
      <w:r w:rsidR="00C3022E">
        <w:rPr>
          <w:rFonts w:eastAsia="Calibri" w:cs="Arial"/>
        </w:rPr>
        <w:t xml:space="preserve">comments </w:t>
      </w:r>
      <w:r w:rsidR="00B72D48" w:rsidRPr="00B72D48">
        <w:rPr>
          <w:rFonts w:eastAsia="Calibri" w:cs="Arial"/>
        </w:rPr>
        <w:t xml:space="preserve">originally provided in response to planning application 24/01037/FUL </w:t>
      </w:r>
      <w:r w:rsidR="00C3022E">
        <w:rPr>
          <w:rFonts w:eastAsia="Calibri" w:cs="Arial"/>
        </w:rPr>
        <w:t xml:space="preserve">identified that </w:t>
      </w:r>
      <w:r w:rsidR="00A54E94">
        <w:rPr>
          <w:rFonts w:eastAsia="Calibri" w:cs="Arial"/>
        </w:rPr>
        <w:t>the primary drainage strategy</w:t>
      </w:r>
      <w:r w:rsidR="00CA02E0">
        <w:rPr>
          <w:rFonts w:eastAsia="Calibri" w:cs="Arial"/>
        </w:rPr>
        <w:t xml:space="preserve"> </w:t>
      </w:r>
      <w:r w:rsidR="00A54E94">
        <w:rPr>
          <w:rFonts w:eastAsia="Calibri" w:cs="Arial"/>
        </w:rPr>
        <w:t xml:space="preserve">to use infiltration </w:t>
      </w:r>
      <w:r w:rsidR="00B72D48">
        <w:rPr>
          <w:rFonts w:eastAsia="Calibri" w:cs="Arial"/>
        </w:rPr>
        <w:t>was</w:t>
      </w:r>
      <w:r w:rsidR="00B72D48" w:rsidRPr="00B72D48">
        <w:rPr>
          <w:rFonts w:eastAsia="Calibri" w:cs="Arial"/>
        </w:rPr>
        <w:t xml:space="preserve"> considered acceptable in principle, subject to site-based testing and detailed design. However, the secondary strategy </w:t>
      </w:r>
      <w:r w:rsidR="00CA02E0">
        <w:rPr>
          <w:rFonts w:eastAsia="Calibri" w:cs="Arial"/>
        </w:rPr>
        <w:t>to discharge to combined sewers if infiltration was found n</w:t>
      </w:r>
      <w:r w:rsidR="00ED01DC">
        <w:rPr>
          <w:rFonts w:eastAsia="Calibri" w:cs="Arial"/>
        </w:rPr>
        <w:t>o</w:t>
      </w:r>
      <w:r w:rsidR="00CA02E0">
        <w:rPr>
          <w:rFonts w:eastAsia="Calibri" w:cs="Arial"/>
        </w:rPr>
        <w:t>t to be feasible</w:t>
      </w:r>
      <w:r w:rsidR="00ED01DC">
        <w:rPr>
          <w:rFonts w:eastAsia="Calibri" w:cs="Arial"/>
        </w:rPr>
        <w:t>, was</w:t>
      </w:r>
      <w:r w:rsidR="00B72D48" w:rsidRPr="00B72D48">
        <w:rPr>
          <w:rFonts w:eastAsia="Calibri" w:cs="Arial"/>
        </w:rPr>
        <w:t xml:space="preserve"> not acceptable in principle</w:t>
      </w:r>
      <w:r w:rsidR="00C53F75">
        <w:rPr>
          <w:rFonts w:eastAsia="Calibri" w:cs="Arial"/>
        </w:rPr>
        <w:t>. R</w:t>
      </w:r>
      <w:r w:rsidR="00B72D48" w:rsidRPr="00B72D48">
        <w:rPr>
          <w:rFonts w:eastAsia="Calibri" w:cs="Arial"/>
        </w:rPr>
        <w:t>ecords indicate</w:t>
      </w:r>
      <w:r w:rsidR="00C53F75">
        <w:rPr>
          <w:rFonts w:eastAsia="Calibri" w:cs="Arial"/>
        </w:rPr>
        <w:t>d</w:t>
      </w:r>
      <w:r w:rsidR="00B72D48" w:rsidRPr="00B72D48">
        <w:rPr>
          <w:rFonts w:eastAsia="Calibri" w:cs="Arial"/>
        </w:rPr>
        <w:t xml:space="preserve"> the presence of culverted watercourses or public surface water sewers within 100m of the site, and any proposed discharge to these would require comprehensive investigation.</w:t>
      </w:r>
    </w:p>
    <w:p w14:paraId="24962E36" w14:textId="77777777" w:rsidR="006B1F4B" w:rsidRPr="006B1F4B" w:rsidRDefault="006B1F4B" w:rsidP="006B1F4B">
      <w:pPr>
        <w:pStyle w:val="ListParagraph"/>
        <w:autoSpaceDE w:val="0"/>
        <w:autoSpaceDN w:val="0"/>
        <w:adjustRightInd w:val="0"/>
        <w:spacing w:after="120"/>
        <w:rPr>
          <w:rFonts w:cs="Arial"/>
          <w:b/>
          <w:smallCaps/>
          <w:u w:val="single"/>
        </w:rPr>
      </w:pPr>
    </w:p>
    <w:p w14:paraId="61CE1F5B" w14:textId="77777777" w:rsidR="006B1F4B" w:rsidRPr="006D5463" w:rsidRDefault="006B1F4B" w:rsidP="006B1F4B">
      <w:pPr>
        <w:pStyle w:val="ListParagraph"/>
        <w:numPr>
          <w:ilvl w:val="0"/>
          <w:numId w:val="36"/>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3B95BFAC" w14:textId="77777777" w:rsidR="006B1F4B" w:rsidRPr="006D5463" w:rsidRDefault="006B1F4B" w:rsidP="006B1F4B">
      <w:pPr>
        <w:numPr>
          <w:ilvl w:val="0"/>
          <w:numId w:val="37"/>
        </w:numPr>
        <w:spacing w:after="0"/>
        <w:rPr>
          <w:rFonts w:eastAsia="Calibri" w:cs="Arial"/>
        </w:rPr>
      </w:pPr>
      <w:r w:rsidRPr="006D5463">
        <w:rPr>
          <w:rFonts w:eastAsia="Calibri" w:cs="Arial"/>
        </w:rPr>
        <w:t>Control at Source (Infiltration / Recycling)</w:t>
      </w:r>
    </w:p>
    <w:p w14:paraId="7AE70C9C" w14:textId="77777777" w:rsidR="006B1F4B" w:rsidRPr="006D5463" w:rsidRDefault="006B1F4B" w:rsidP="006B1F4B">
      <w:pPr>
        <w:numPr>
          <w:ilvl w:val="0"/>
          <w:numId w:val="37"/>
        </w:numPr>
        <w:spacing w:after="0"/>
        <w:rPr>
          <w:rFonts w:eastAsia="Calibri" w:cs="Arial"/>
        </w:rPr>
      </w:pPr>
      <w:r w:rsidRPr="006D5463">
        <w:rPr>
          <w:rFonts w:eastAsia="Calibri" w:cs="Arial"/>
        </w:rPr>
        <w:t>On Site Treatment (Basins, Swales, Rain gardens, Tree pits)</w:t>
      </w:r>
    </w:p>
    <w:p w14:paraId="0CDBC8CB" w14:textId="77777777" w:rsidR="006B1F4B" w:rsidRPr="006D5463" w:rsidRDefault="006B1F4B" w:rsidP="006B1F4B">
      <w:pPr>
        <w:numPr>
          <w:ilvl w:val="0"/>
          <w:numId w:val="37"/>
        </w:numPr>
        <w:spacing w:after="0"/>
        <w:rPr>
          <w:rFonts w:eastAsia="Calibri" w:cs="Arial"/>
        </w:rPr>
      </w:pPr>
      <w:r w:rsidRPr="006D5463">
        <w:rPr>
          <w:rFonts w:eastAsia="Calibri" w:cs="Arial"/>
        </w:rPr>
        <w:t>Local Treatment (Adoptable Ponds, Basins, Swales etc)</w:t>
      </w:r>
    </w:p>
    <w:p w14:paraId="66B2BAA2" w14:textId="77777777" w:rsidR="006B1F4B" w:rsidRPr="006D5463" w:rsidRDefault="006B1F4B" w:rsidP="006B1F4B">
      <w:pPr>
        <w:numPr>
          <w:ilvl w:val="0"/>
          <w:numId w:val="37"/>
        </w:numPr>
        <w:spacing w:after="0"/>
        <w:rPr>
          <w:rFonts w:eastAsia="Calibri" w:cs="Arial"/>
        </w:rPr>
      </w:pPr>
      <w:r w:rsidRPr="006D5463">
        <w:rPr>
          <w:rFonts w:eastAsia="Calibri" w:cs="Arial"/>
        </w:rPr>
        <w:t>Regional Treatment (ditto usually to a larger scale)</w:t>
      </w:r>
    </w:p>
    <w:p w14:paraId="71AEBD1A" w14:textId="77777777" w:rsidR="006B1F4B" w:rsidRPr="006D5463" w:rsidRDefault="006B1F4B" w:rsidP="006B1F4B">
      <w:pPr>
        <w:numPr>
          <w:ilvl w:val="0"/>
          <w:numId w:val="37"/>
        </w:numPr>
        <w:spacing w:after="0"/>
        <w:rPr>
          <w:rFonts w:eastAsia="Calibri" w:cs="Arial"/>
        </w:rPr>
      </w:pPr>
      <w:r w:rsidRPr="006D5463">
        <w:rPr>
          <w:rFonts w:eastAsia="Calibri" w:cs="Arial"/>
        </w:rPr>
        <w:t>Discharge to Watercourses / Bodies</w:t>
      </w:r>
    </w:p>
    <w:p w14:paraId="57998FFF" w14:textId="77777777" w:rsidR="006B1F4B" w:rsidRPr="006D5463" w:rsidRDefault="006B1F4B" w:rsidP="006B1F4B">
      <w:pPr>
        <w:numPr>
          <w:ilvl w:val="0"/>
          <w:numId w:val="37"/>
        </w:numPr>
        <w:spacing w:after="0"/>
        <w:rPr>
          <w:rFonts w:eastAsia="Calibri" w:cs="Arial"/>
        </w:rPr>
      </w:pPr>
      <w:r w:rsidRPr="006D5463">
        <w:rPr>
          <w:rFonts w:eastAsia="Calibri" w:cs="Arial"/>
        </w:rPr>
        <w:t>Discharge to SW Sewers</w:t>
      </w:r>
    </w:p>
    <w:p w14:paraId="4A446B07" w14:textId="349C5124" w:rsidR="006B1F4B" w:rsidRPr="006B1F4B" w:rsidRDefault="006B1F4B" w:rsidP="006B1F4B">
      <w:pPr>
        <w:numPr>
          <w:ilvl w:val="0"/>
          <w:numId w:val="37"/>
        </w:numPr>
        <w:spacing w:after="0"/>
        <w:rPr>
          <w:rFonts w:eastAsia="Calibri" w:cs="Arial"/>
        </w:rPr>
      </w:pPr>
      <w:r w:rsidRPr="006D5463">
        <w:rPr>
          <w:rFonts w:eastAsia="Calibri" w:cs="Arial"/>
        </w:rPr>
        <w:lastRenderedPageBreak/>
        <w:t>Discharge to Combined Sewers</w:t>
      </w:r>
    </w:p>
    <w:p w14:paraId="08443430" w14:textId="77777777" w:rsidR="00723FFF" w:rsidRPr="000D0FA6" w:rsidRDefault="00723FFF" w:rsidP="00723FFF">
      <w:pPr>
        <w:pStyle w:val="ListParagraph"/>
        <w:autoSpaceDE w:val="0"/>
        <w:autoSpaceDN w:val="0"/>
        <w:adjustRightInd w:val="0"/>
        <w:spacing w:after="120"/>
        <w:rPr>
          <w:rFonts w:cs="Arial"/>
          <w:b/>
          <w:smallCaps/>
          <w:u w:val="single"/>
        </w:rPr>
      </w:pPr>
    </w:p>
    <w:p w14:paraId="5E3F9BFD" w14:textId="35DDB63D" w:rsidR="006B1F4B" w:rsidRDefault="006B1F4B" w:rsidP="006B1F4B">
      <w:pPr>
        <w:pStyle w:val="ListParagraph"/>
        <w:numPr>
          <w:ilvl w:val="0"/>
          <w:numId w:val="36"/>
        </w:numPr>
        <w:autoSpaceDE w:val="0"/>
        <w:autoSpaceDN w:val="0"/>
        <w:adjustRightInd w:val="0"/>
        <w:spacing w:after="120"/>
        <w:rPr>
          <w:rFonts w:eastAsia="Calibri" w:cs="Arial"/>
        </w:rPr>
      </w:pPr>
      <w:r w:rsidRPr="006B1F4B">
        <w:rPr>
          <w:rFonts w:eastAsia="Calibri" w:cs="Arial"/>
        </w:rPr>
        <w:t xml:space="preserve">The new drainage layout submitted as part of the discharge of conditions application indicates that surface water from the northern roof elevation will be collected via three rainwater downpipes discharging into a proposed combined </w:t>
      </w:r>
      <w:r w:rsidR="00273ED4">
        <w:rPr>
          <w:rFonts w:eastAsia="Calibri" w:cs="Arial"/>
        </w:rPr>
        <w:t>drain</w:t>
      </w:r>
      <w:r w:rsidRPr="006B1F4B">
        <w:rPr>
          <w:rFonts w:eastAsia="Calibri" w:cs="Arial"/>
        </w:rPr>
        <w:t xml:space="preserve"> running west to east along the northern site boundary. This sewer connects to a proposed manhole (CW05), which will tie into the existing combined sewer network on Cheetham Road.</w:t>
      </w:r>
    </w:p>
    <w:p w14:paraId="065492E8" w14:textId="77777777" w:rsidR="006B1F4B" w:rsidRPr="006B1F4B" w:rsidRDefault="006B1F4B" w:rsidP="006B1F4B">
      <w:pPr>
        <w:autoSpaceDE w:val="0"/>
        <w:autoSpaceDN w:val="0"/>
        <w:adjustRightInd w:val="0"/>
        <w:spacing w:after="120"/>
        <w:ind w:left="360"/>
        <w:rPr>
          <w:rFonts w:eastAsia="Calibri" w:cs="Arial"/>
        </w:rPr>
      </w:pPr>
    </w:p>
    <w:p w14:paraId="69AAF5D0" w14:textId="3DB783CA" w:rsidR="000D0FA6" w:rsidRDefault="006B1F4B" w:rsidP="006B1F4B">
      <w:pPr>
        <w:pStyle w:val="ListParagraph"/>
        <w:autoSpaceDE w:val="0"/>
        <w:autoSpaceDN w:val="0"/>
        <w:adjustRightInd w:val="0"/>
        <w:spacing w:after="120"/>
        <w:rPr>
          <w:rFonts w:eastAsia="Calibri" w:cs="Arial"/>
        </w:rPr>
      </w:pPr>
      <w:r w:rsidRPr="006B1F4B">
        <w:rPr>
          <w:rFonts w:eastAsia="Calibri" w:cs="Arial"/>
        </w:rPr>
        <w:t xml:space="preserve">Surface water from the southern part of the site will be managed via rainwater downpipes, permeable paving serving the parking areas, and Polypipe </w:t>
      </w:r>
      <w:proofErr w:type="spellStart"/>
      <w:r w:rsidRPr="006B1F4B">
        <w:rPr>
          <w:rFonts w:eastAsia="Calibri" w:cs="Arial"/>
        </w:rPr>
        <w:t>Permavoid</w:t>
      </w:r>
      <w:proofErr w:type="spellEnd"/>
      <w:r w:rsidRPr="006B1F4B">
        <w:rPr>
          <w:rFonts w:eastAsia="Calibri" w:cs="Arial"/>
        </w:rPr>
        <w:t xml:space="preserve"> diffuser units located around the car park. These will convey runoff to an attenuation tank, which discharges through a flow control unit restricting outflow to 5 L/s. The controlled discharge then enters a proposed combined </w:t>
      </w:r>
      <w:proofErr w:type="spellStart"/>
      <w:r w:rsidR="00D67227">
        <w:rPr>
          <w:rFonts w:eastAsia="Calibri" w:cs="Arial"/>
        </w:rPr>
        <w:t>dain</w:t>
      </w:r>
      <w:proofErr w:type="spellEnd"/>
      <w:r w:rsidRPr="006B1F4B">
        <w:rPr>
          <w:rFonts w:eastAsia="Calibri" w:cs="Arial"/>
        </w:rPr>
        <w:t>, flowing to the proposed manhole (CW11) before ultimately connecting to the existing combined sewer network on Cheetham Road.</w:t>
      </w:r>
    </w:p>
    <w:p w14:paraId="4D9D8AB6" w14:textId="20D58B41" w:rsidR="00727F75" w:rsidRDefault="00727F75" w:rsidP="00727F75"/>
    <w:p w14:paraId="4B9AAF8A" w14:textId="77777777" w:rsidR="00E842F9" w:rsidRDefault="00FC2C4D" w:rsidP="0047302B">
      <w:pPr>
        <w:pStyle w:val="ListParagraph"/>
        <w:numPr>
          <w:ilvl w:val="0"/>
          <w:numId w:val="36"/>
        </w:numPr>
        <w:autoSpaceDE w:val="0"/>
        <w:autoSpaceDN w:val="0"/>
        <w:adjustRightInd w:val="0"/>
        <w:spacing w:after="120"/>
        <w:rPr>
          <w:rFonts w:eastAsia="Calibri" w:cs="Arial"/>
        </w:rPr>
      </w:pPr>
      <w:r w:rsidRPr="00F336AF">
        <w:rPr>
          <w:rFonts w:eastAsia="Calibri" w:cs="Arial"/>
        </w:rPr>
        <w:t xml:space="preserve">The drainage layout described above </w:t>
      </w:r>
      <w:r w:rsidR="00CC55BA" w:rsidRPr="00F336AF">
        <w:rPr>
          <w:rFonts w:eastAsia="Calibri" w:cs="Arial"/>
        </w:rPr>
        <w:t xml:space="preserve">is not </w:t>
      </w:r>
      <w:r w:rsidR="00C50D1A" w:rsidRPr="00F336AF">
        <w:rPr>
          <w:rFonts w:eastAsia="Calibri" w:cs="Arial"/>
        </w:rPr>
        <w:t>acceptable</w:t>
      </w:r>
      <w:r w:rsidR="00CC55BA" w:rsidRPr="00F336AF">
        <w:rPr>
          <w:rFonts w:eastAsia="Calibri" w:cs="Arial"/>
        </w:rPr>
        <w:t xml:space="preserve"> in principle</w:t>
      </w:r>
      <w:r w:rsidR="00C50D1A" w:rsidRPr="00F336AF">
        <w:rPr>
          <w:rFonts w:eastAsia="Calibri" w:cs="Arial"/>
        </w:rPr>
        <w:t xml:space="preserve">. </w:t>
      </w:r>
    </w:p>
    <w:p w14:paraId="12165948" w14:textId="77777777" w:rsidR="00E842F9" w:rsidRDefault="00141ECA" w:rsidP="00E842F9">
      <w:pPr>
        <w:pStyle w:val="ListParagraph"/>
        <w:numPr>
          <w:ilvl w:val="0"/>
          <w:numId w:val="42"/>
        </w:numPr>
        <w:autoSpaceDE w:val="0"/>
        <w:autoSpaceDN w:val="0"/>
        <w:adjustRightInd w:val="0"/>
        <w:spacing w:after="120"/>
        <w:rPr>
          <w:rFonts w:eastAsia="Calibri" w:cs="Arial"/>
        </w:rPr>
      </w:pPr>
      <w:r w:rsidRPr="00F336AF">
        <w:rPr>
          <w:rFonts w:eastAsia="Calibri" w:cs="Arial"/>
        </w:rPr>
        <w:t>Infiltration</w:t>
      </w:r>
      <w:r w:rsidR="005D5FCD" w:rsidRPr="00F336AF">
        <w:rPr>
          <w:rFonts w:eastAsia="Calibri" w:cs="Arial"/>
        </w:rPr>
        <w:t xml:space="preserve"> testing has been </w:t>
      </w:r>
      <w:r w:rsidR="006507F8" w:rsidRPr="00F336AF">
        <w:rPr>
          <w:rFonts w:eastAsia="Calibri" w:cs="Arial"/>
        </w:rPr>
        <w:t>completed,</w:t>
      </w:r>
      <w:r w:rsidR="005D5FCD" w:rsidRPr="00F336AF">
        <w:rPr>
          <w:rFonts w:eastAsia="Calibri" w:cs="Arial"/>
        </w:rPr>
        <w:t xml:space="preserve"> and reasonable rates were obtained </w:t>
      </w:r>
      <w:r w:rsidR="009312DB">
        <w:rPr>
          <w:rFonts w:eastAsia="Calibri" w:cs="Arial"/>
        </w:rPr>
        <w:t xml:space="preserve">which are </w:t>
      </w:r>
      <w:r w:rsidR="00B74AA9">
        <w:rPr>
          <w:rFonts w:eastAsia="Calibri" w:cs="Arial"/>
        </w:rPr>
        <w:t>greater than those assumed at FUL</w:t>
      </w:r>
    </w:p>
    <w:p w14:paraId="78F2D29A" w14:textId="77777777" w:rsidR="00346D08" w:rsidRDefault="00402DCF" w:rsidP="00E842F9">
      <w:pPr>
        <w:pStyle w:val="ListParagraph"/>
        <w:numPr>
          <w:ilvl w:val="0"/>
          <w:numId w:val="42"/>
        </w:numPr>
        <w:autoSpaceDE w:val="0"/>
        <w:autoSpaceDN w:val="0"/>
        <w:adjustRightInd w:val="0"/>
        <w:spacing w:after="120"/>
        <w:rPr>
          <w:rFonts w:eastAsia="Calibri" w:cs="Arial"/>
        </w:rPr>
      </w:pPr>
      <w:r>
        <w:rPr>
          <w:rFonts w:eastAsia="Calibri" w:cs="Arial"/>
        </w:rPr>
        <w:t>T</w:t>
      </w:r>
      <w:r w:rsidR="005D5FCD" w:rsidRPr="00F336AF">
        <w:rPr>
          <w:rFonts w:eastAsia="Calibri" w:cs="Arial"/>
        </w:rPr>
        <w:t xml:space="preserve">rial holes </w:t>
      </w:r>
      <w:r w:rsidR="00141ECA" w:rsidRPr="00F336AF">
        <w:rPr>
          <w:rFonts w:eastAsia="Calibri" w:cs="Arial"/>
        </w:rPr>
        <w:t>i</w:t>
      </w:r>
      <w:r>
        <w:rPr>
          <w:rFonts w:eastAsia="Calibri" w:cs="Arial"/>
        </w:rPr>
        <w:t>ndicate</w:t>
      </w:r>
      <w:r w:rsidR="005D5FCD" w:rsidRPr="00F336AF">
        <w:rPr>
          <w:rFonts w:eastAsia="Calibri" w:cs="Arial"/>
        </w:rPr>
        <w:t xml:space="preserve"> sandy soils</w:t>
      </w:r>
      <w:r>
        <w:rPr>
          <w:rFonts w:eastAsia="Calibri" w:cs="Arial"/>
        </w:rPr>
        <w:t xml:space="preserve"> and no water strikes</w:t>
      </w:r>
      <w:r w:rsidR="00346D08">
        <w:rPr>
          <w:rFonts w:eastAsia="Calibri" w:cs="Arial"/>
        </w:rPr>
        <w:t>.</w:t>
      </w:r>
    </w:p>
    <w:p w14:paraId="2E25F24F" w14:textId="264C137A" w:rsidR="00310216" w:rsidRDefault="00141ECA" w:rsidP="00E842F9">
      <w:pPr>
        <w:pStyle w:val="ListParagraph"/>
        <w:numPr>
          <w:ilvl w:val="0"/>
          <w:numId w:val="42"/>
        </w:numPr>
        <w:autoSpaceDE w:val="0"/>
        <w:autoSpaceDN w:val="0"/>
        <w:adjustRightInd w:val="0"/>
        <w:spacing w:after="120"/>
        <w:rPr>
          <w:rFonts w:eastAsia="Calibri" w:cs="Arial"/>
        </w:rPr>
      </w:pPr>
      <w:r w:rsidRPr="00F336AF">
        <w:rPr>
          <w:rFonts w:eastAsia="Calibri" w:cs="Arial"/>
        </w:rPr>
        <w:t xml:space="preserve"> However, the str</w:t>
      </w:r>
      <w:r w:rsidR="006507F8" w:rsidRPr="00F336AF">
        <w:rPr>
          <w:rFonts w:eastAsia="Calibri" w:cs="Arial"/>
        </w:rPr>
        <w:t>a</w:t>
      </w:r>
      <w:r w:rsidRPr="00F336AF">
        <w:rPr>
          <w:rFonts w:eastAsia="Calibri" w:cs="Arial"/>
        </w:rPr>
        <w:t>t</w:t>
      </w:r>
      <w:r w:rsidR="006507F8" w:rsidRPr="00F336AF">
        <w:rPr>
          <w:rFonts w:eastAsia="Calibri" w:cs="Arial"/>
        </w:rPr>
        <w:t>e</w:t>
      </w:r>
      <w:r w:rsidRPr="00F336AF">
        <w:rPr>
          <w:rFonts w:eastAsia="Calibri" w:cs="Arial"/>
        </w:rPr>
        <w:t xml:space="preserve">gy on the layout drawing </w:t>
      </w:r>
      <w:r w:rsidR="006507F8" w:rsidRPr="00F336AF">
        <w:rPr>
          <w:rFonts w:eastAsia="Calibri" w:cs="Arial"/>
        </w:rPr>
        <w:t>discounts</w:t>
      </w:r>
      <w:r w:rsidRPr="00F336AF">
        <w:rPr>
          <w:rFonts w:eastAsia="Calibri" w:cs="Arial"/>
        </w:rPr>
        <w:t xml:space="preserve"> soakaways due to </w:t>
      </w:r>
      <w:r w:rsidR="006507F8" w:rsidRPr="00F336AF">
        <w:rPr>
          <w:rFonts w:eastAsia="Calibri" w:cs="Arial"/>
        </w:rPr>
        <w:t>spatial</w:t>
      </w:r>
      <w:r w:rsidRPr="00F336AF">
        <w:rPr>
          <w:rFonts w:eastAsia="Calibri" w:cs="Arial"/>
        </w:rPr>
        <w:t xml:space="preserve"> constraints</w:t>
      </w:r>
      <w:r w:rsidR="00E40203" w:rsidRPr="00F336AF">
        <w:rPr>
          <w:rFonts w:eastAsia="Calibri" w:cs="Arial"/>
        </w:rPr>
        <w:t>. The site is the same footprin</w:t>
      </w:r>
      <w:r w:rsidR="006507F8" w:rsidRPr="00F336AF">
        <w:rPr>
          <w:rFonts w:eastAsia="Calibri" w:cs="Arial"/>
        </w:rPr>
        <w:t>t</w:t>
      </w:r>
      <w:r w:rsidR="00E40203" w:rsidRPr="00F336AF">
        <w:rPr>
          <w:rFonts w:eastAsia="Calibri" w:cs="Arial"/>
        </w:rPr>
        <w:t xml:space="preserve"> as at Full application and space was not used as an excuse at that stage and is not acceptable now</w:t>
      </w:r>
      <w:r w:rsidR="006507F8" w:rsidRPr="00F336AF">
        <w:rPr>
          <w:rFonts w:eastAsia="Calibri" w:cs="Arial"/>
        </w:rPr>
        <w:t xml:space="preserve">. </w:t>
      </w:r>
      <w:r w:rsidR="007A7A26">
        <w:rPr>
          <w:rFonts w:eastAsia="Calibri" w:cs="Arial"/>
        </w:rPr>
        <w:t>The tank footprint is</w:t>
      </w:r>
      <w:r w:rsidR="004679E6">
        <w:rPr>
          <w:rFonts w:eastAsia="Calibri" w:cs="Arial"/>
        </w:rPr>
        <w:t xml:space="preserve"> similar</w:t>
      </w:r>
      <w:r w:rsidR="007A7A26">
        <w:rPr>
          <w:rFonts w:eastAsia="Calibri" w:cs="Arial"/>
        </w:rPr>
        <w:t xml:space="preserve"> to the 6mx6m estima</w:t>
      </w:r>
      <w:r w:rsidR="004679E6">
        <w:rPr>
          <w:rFonts w:eastAsia="Calibri" w:cs="Arial"/>
        </w:rPr>
        <w:t>t</w:t>
      </w:r>
      <w:r w:rsidR="007A7A26">
        <w:rPr>
          <w:rFonts w:eastAsia="Calibri" w:cs="Arial"/>
        </w:rPr>
        <w:t>e for a soakaway at FUL</w:t>
      </w:r>
      <w:r w:rsidR="004679E6">
        <w:rPr>
          <w:rFonts w:eastAsia="Calibri" w:cs="Arial"/>
        </w:rPr>
        <w:t xml:space="preserve">. </w:t>
      </w:r>
      <w:r w:rsidR="000D5AF6" w:rsidRPr="00F336AF">
        <w:rPr>
          <w:rFonts w:eastAsia="Calibri" w:cs="Arial"/>
        </w:rPr>
        <w:t>In addition</w:t>
      </w:r>
      <w:r w:rsidR="00F336AF">
        <w:rPr>
          <w:rFonts w:eastAsia="Calibri" w:cs="Arial"/>
        </w:rPr>
        <w:t>,</w:t>
      </w:r>
      <w:r w:rsidR="00CA5A8A" w:rsidRPr="00F336AF">
        <w:rPr>
          <w:rFonts w:eastAsia="Calibri" w:cs="Arial"/>
        </w:rPr>
        <w:t xml:space="preserve"> there appears to be reasonable space for a </w:t>
      </w:r>
      <w:r w:rsidR="00F336AF" w:rsidRPr="00F336AF">
        <w:rPr>
          <w:rFonts w:eastAsia="Calibri" w:cs="Arial"/>
        </w:rPr>
        <w:t>soakaway</w:t>
      </w:r>
      <w:r w:rsidR="00CA5A8A" w:rsidRPr="00F336AF">
        <w:rPr>
          <w:rFonts w:eastAsia="Calibri" w:cs="Arial"/>
        </w:rPr>
        <w:t xml:space="preserve"> in</w:t>
      </w:r>
      <w:r w:rsidR="00C50D1A" w:rsidRPr="00F336AF">
        <w:rPr>
          <w:rFonts w:eastAsia="Calibri" w:cs="Arial"/>
        </w:rPr>
        <w:t xml:space="preserve"> </w:t>
      </w:r>
      <w:r w:rsidR="00CA5A8A" w:rsidRPr="00F336AF">
        <w:rPr>
          <w:rFonts w:eastAsia="Calibri" w:cs="Arial"/>
        </w:rPr>
        <w:t xml:space="preserve">a similar location </w:t>
      </w:r>
      <w:r w:rsidR="009C4B51">
        <w:rPr>
          <w:rFonts w:eastAsia="Calibri" w:cs="Arial"/>
        </w:rPr>
        <w:t xml:space="preserve">to </w:t>
      </w:r>
      <w:r w:rsidR="00CA5A8A" w:rsidRPr="00F336AF">
        <w:rPr>
          <w:rFonts w:eastAsia="Calibri" w:cs="Arial"/>
        </w:rPr>
        <w:t>the tank</w:t>
      </w:r>
      <w:r w:rsidR="00F336AF" w:rsidRPr="00F336AF">
        <w:rPr>
          <w:rFonts w:eastAsia="Calibri" w:cs="Arial"/>
        </w:rPr>
        <w:t xml:space="preserve"> (se</w:t>
      </w:r>
      <w:r w:rsidR="00F336AF">
        <w:rPr>
          <w:rFonts w:eastAsia="Calibri" w:cs="Arial"/>
        </w:rPr>
        <w:t>e</w:t>
      </w:r>
      <w:r w:rsidR="00F336AF" w:rsidRPr="00F336AF">
        <w:rPr>
          <w:rFonts w:eastAsia="Calibri" w:cs="Arial"/>
        </w:rPr>
        <w:t xml:space="preserve"> sketch</w:t>
      </w:r>
      <w:r w:rsidR="00F336AF">
        <w:rPr>
          <w:rFonts w:eastAsia="Calibri" w:cs="Arial"/>
        </w:rPr>
        <w:t>).</w:t>
      </w:r>
    </w:p>
    <w:p w14:paraId="39D1D0DE" w14:textId="77777777" w:rsidR="00F336AF" w:rsidRDefault="00F336AF" w:rsidP="00F336AF">
      <w:pPr>
        <w:pStyle w:val="ListParagraph"/>
        <w:autoSpaceDE w:val="0"/>
        <w:autoSpaceDN w:val="0"/>
        <w:adjustRightInd w:val="0"/>
        <w:spacing w:after="120"/>
        <w:rPr>
          <w:rFonts w:eastAsia="Calibri" w:cs="Arial"/>
        </w:rPr>
      </w:pPr>
    </w:p>
    <w:p w14:paraId="4CF4A1DC" w14:textId="67ABBF55" w:rsidR="00F336AF" w:rsidRDefault="00F336AF" w:rsidP="00F336AF">
      <w:pPr>
        <w:pStyle w:val="ListParagraph"/>
        <w:autoSpaceDE w:val="0"/>
        <w:autoSpaceDN w:val="0"/>
        <w:adjustRightInd w:val="0"/>
        <w:spacing w:after="120"/>
        <w:rPr>
          <w:rFonts w:eastAsia="Calibri" w:cs="Arial"/>
        </w:rPr>
      </w:pPr>
      <w:r w:rsidRPr="00310216">
        <w:rPr>
          <w:rFonts w:eastAsia="Calibri" w:cs="Arial"/>
        </w:rPr>
        <w:drawing>
          <wp:inline distT="0" distB="0" distL="0" distR="0" wp14:anchorId="42D7FCF1" wp14:editId="0E5550CA">
            <wp:extent cx="4229100" cy="4001551"/>
            <wp:effectExtent l="0" t="0" r="0" b="0"/>
            <wp:docPr id="500916557" name="Picture 1" descr="A diagram of a power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16557" name="Picture 1" descr="A diagram of a power line&#10;&#10;AI-generated content may be incorrect."/>
                    <pic:cNvPicPr/>
                  </pic:nvPicPr>
                  <pic:blipFill>
                    <a:blip r:embed="rId12"/>
                    <a:stretch>
                      <a:fillRect/>
                    </a:stretch>
                  </pic:blipFill>
                  <pic:spPr>
                    <a:xfrm>
                      <a:off x="0" y="0"/>
                      <a:ext cx="4296803" cy="4065612"/>
                    </a:xfrm>
                    <a:prstGeom prst="rect">
                      <a:avLst/>
                    </a:prstGeom>
                  </pic:spPr>
                </pic:pic>
              </a:graphicData>
            </a:graphic>
          </wp:inline>
        </w:drawing>
      </w:r>
    </w:p>
    <w:p w14:paraId="3E3F6D0E" w14:textId="76DE9722" w:rsidR="005C640C" w:rsidRDefault="005C640C" w:rsidP="005C640C">
      <w:pPr>
        <w:pStyle w:val="ListParagraph"/>
        <w:numPr>
          <w:ilvl w:val="0"/>
          <w:numId w:val="36"/>
        </w:numPr>
        <w:autoSpaceDE w:val="0"/>
        <w:autoSpaceDN w:val="0"/>
        <w:adjustRightInd w:val="0"/>
        <w:spacing w:after="120"/>
        <w:rPr>
          <w:rFonts w:eastAsia="Calibri" w:cs="Arial"/>
        </w:rPr>
      </w:pPr>
      <w:r>
        <w:rPr>
          <w:rFonts w:eastAsia="Calibri" w:cs="Arial"/>
        </w:rPr>
        <w:lastRenderedPageBreak/>
        <w:t xml:space="preserve">In </w:t>
      </w:r>
      <w:r w:rsidRPr="005F76C6">
        <w:rPr>
          <w:rFonts w:eastAsia="Calibri" w:cs="Arial"/>
        </w:rPr>
        <w:t xml:space="preserve">addition, the initial review clearly advised that if infiltration was not viable then discharge to a watercourse </w:t>
      </w:r>
      <w:r w:rsidR="00286793">
        <w:rPr>
          <w:rFonts w:eastAsia="Calibri" w:cs="Arial"/>
        </w:rPr>
        <w:t xml:space="preserve">which is considered to be within reasonable proximity for a </w:t>
      </w:r>
      <w:r w:rsidR="00CF6164">
        <w:rPr>
          <w:rFonts w:eastAsia="Calibri" w:cs="Arial"/>
        </w:rPr>
        <w:t>development</w:t>
      </w:r>
      <w:r w:rsidR="00286793">
        <w:rPr>
          <w:rFonts w:eastAsia="Calibri" w:cs="Arial"/>
        </w:rPr>
        <w:t xml:space="preserve"> of this scale</w:t>
      </w:r>
      <w:r w:rsidR="00CF6164">
        <w:rPr>
          <w:rFonts w:eastAsia="Calibri" w:cs="Arial"/>
        </w:rPr>
        <w:t xml:space="preserve"> </w:t>
      </w:r>
      <w:r w:rsidR="00CF6164">
        <w:rPr>
          <w:rFonts w:eastAsia="Calibri" w:cs="Arial"/>
        </w:rPr>
        <w:t>(see sketch)</w:t>
      </w:r>
      <w:r w:rsidR="00B56DD7">
        <w:rPr>
          <w:rFonts w:eastAsia="Calibri" w:cs="Arial"/>
        </w:rPr>
        <w:t xml:space="preserve">, </w:t>
      </w:r>
      <w:r w:rsidRPr="005F76C6">
        <w:rPr>
          <w:rFonts w:eastAsia="Calibri" w:cs="Arial"/>
        </w:rPr>
        <w:t>would need to be assessed There is no evidence that this investigation has been undertaken</w:t>
      </w:r>
      <w:r>
        <w:rPr>
          <w:rFonts w:eastAsia="Calibri" w:cs="Arial"/>
        </w:rPr>
        <w:t>.</w:t>
      </w:r>
    </w:p>
    <w:p w14:paraId="4B8D3D08" w14:textId="77777777" w:rsidR="005843FA" w:rsidRPr="005F76C6" w:rsidRDefault="005843FA" w:rsidP="005843FA">
      <w:pPr>
        <w:pStyle w:val="ListParagraph"/>
        <w:autoSpaceDE w:val="0"/>
        <w:autoSpaceDN w:val="0"/>
        <w:adjustRightInd w:val="0"/>
        <w:spacing w:after="120"/>
        <w:rPr>
          <w:rFonts w:eastAsia="Calibri" w:cs="Arial"/>
        </w:rPr>
      </w:pPr>
    </w:p>
    <w:p w14:paraId="7991E60F" w14:textId="11FA6361" w:rsidR="005C640C" w:rsidRDefault="005843FA" w:rsidP="005C640C">
      <w:pPr>
        <w:pStyle w:val="ListParagraph"/>
        <w:autoSpaceDE w:val="0"/>
        <w:autoSpaceDN w:val="0"/>
        <w:adjustRightInd w:val="0"/>
        <w:spacing w:after="120"/>
        <w:rPr>
          <w:rFonts w:eastAsia="Calibri" w:cs="Arial"/>
        </w:rPr>
      </w:pPr>
      <w:r w:rsidRPr="00AD31E8">
        <w:rPr>
          <w:rFonts w:eastAsia="Calibri" w:cs="Arial"/>
        </w:rPr>
        <w:drawing>
          <wp:inline distT="0" distB="0" distL="0" distR="0" wp14:anchorId="4DC32B52" wp14:editId="25B1F3E7">
            <wp:extent cx="6189345" cy="5140325"/>
            <wp:effectExtent l="0" t="0" r="1905" b="3175"/>
            <wp:docPr id="1979154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54688" name=""/>
                    <pic:cNvPicPr/>
                  </pic:nvPicPr>
                  <pic:blipFill>
                    <a:blip r:embed="rId13"/>
                    <a:stretch>
                      <a:fillRect/>
                    </a:stretch>
                  </pic:blipFill>
                  <pic:spPr>
                    <a:xfrm>
                      <a:off x="0" y="0"/>
                      <a:ext cx="6189345" cy="5140325"/>
                    </a:xfrm>
                    <a:prstGeom prst="rect">
                      <a:avLst/>
                    </a:prstGeom>
                  </pic:spPr>
                </pic:pic>
              </a:graphicData>
            </a:graphic>
          </wp:inline>
        </w:drawing>
      </w:r>
    </w:p>
    <w:p w14:paraId="00880BFF" w14:textId="77777777" w:rsidR="005843FA" w:rsidRDefault="005843FA" w:rsidP="005843FA">
      <w:pPr>
        <w:pStyle w:val="ListParagraph"/>
        <w:autoSpaceDE w:val="0"/>
        <w:autoSpaceDN w:val="0"/>
        <w:adjustRightInd w:val="0"/>
        <w:spacing w:after="120"/>
        <w:rPr>
          <w:rFonts w:eastAsia="Calibri" w:cs="Arial"/>
        </w:rPr>
      </w:pPr>
    </w:p>
    <w:p w14:paraId="063A5F37" w14:textId="71DCC832" w:rsidR="00FF7AFB" w:rsidRDefault="00A41126" w:rsidP="00FF7AFB">
      <w:pPr>
        <w:pStyle w:val="ListParagraph"/>
        <w:numPr>
          <w:ilvl w:val="0"/>
          <w:numId w:val="36"/>
        </w:numPr>
        <w:autoSpaceDE w:val="0"/>
        <w:autoSpaceDN w:val="0"/>
        <w:adjustRightInd w:val="0"/>
        <w:spacing w:after="120"/>
        <w:rPr>
          <w:rFonts w:eastAsia="Calibri" w:cs="Arial"/>
        </w:rPr>
      </w:pPr>
      <w:r>
        <w:rPr>
          <w:rFonts w:eastAsia="Calibri" w:cs="Arial"/>
        </w:rPr>
        <w:t xml:space="preserve">The proposal to discharge the northern roof </w:t>
      </w:r>
      <w:r w:rsidR="005C4891">
        <w:rPr>
          <w:rFonts w:eastAsia="Calibri" w:cs="Arial"/>
        </w:rPr>
        <w:t xml:space="preserve">unrestricted to a combined sewer </w:t>
      </w:r>
      <w:r w:rsidR="00C41F13">
        <w:rPr>
          <w:rFonts w:eastAsia="Calibri" w:cs="Arial"/>
        </w:rPr>
        <w:t xml:space="preserve">is also </w:t>
      </w:r>
      <w:r w:rsidR="00C824BF">
        <w:rPr>
          <w:rFonts w:eastAsia="Calibri" w:cs="Arial"/>
        </w:rPr>
        <w:t xml:space="preserve">not acceptable. </w:t>
      </w:r>
      <w:r w:rsidR="00FF7AFB">
        <w:rPr>
          <w:rFonts w:eastAsia="Calibri" w:cs="Arial"/>
        </w:rPr>
        <w:t>The maximum discharge from the site from all sources is limited to 5l/s</w:t>
      </w:r>
      <w:r w:rsidR="00F9143A">
        <w:rPr>
          <w:rFonts w:eastAsia="Calibri" w:cs="Arial"/>
        </w:rPr>
        <w:t xml:space="preserve">. </w:t>
      </w:r>
      <w:r w:rsidR="00472E85">
        <w:rPr>
          <w:rFonts w:eastAsia="Calibri" w:cs="Arial"/>
        </w:rPr>
        <w:t>Separate</w:t>
      </w:r>
      <w:r w:rsidR="00FF3493">
        <w:rPr>
          <w:rFonts w:eastAsia="Calibri" w:cs="Arial"/>
        </w:rPr>
        <w:t xml:space="preserve"> foul and surface water </w:t>
      </w:r>
      <w:r w:rsidR="00472E85">
        <w:rPr>
          <w:rFonts w:eastAsia="Calibri" w:cs="Arial"/>
        </w:rPr>
        <w:t xml:space="preserve">drainage systems </w:t>
      </w:r>
      <w:r w:rsidR="00FF3493">
        <w:rPr>
          <w:rFonts w:eastAsia="Calibri" w:cs="Arial"/>
        </w:rPr>
        <w:t xml:space="preserve">should be provided, </w:t>
      </w:r>
      <w:r w:rsidR="00043112">
        <w:rPr>
          <w:rFonts w:eastAsia="Calibri" w:cs="Arial"/>
        </w:rPr>
        <w:t>private</w:t>
      </w:r>
      <w:r w:rsidR="00FF3493">
        <w:rPr>
          <w:rFonts w:eastAsia="Calibri" w:cs="Arial"/>
        </w:rPr>
        <w:t xml:space="preserve"> combined </w:t>
      </w:r>
      <w:r w:rsidR="00043112">
        <w:rPr>
          <w:rFonts w:eastAsia="Calibri" w:cs="Arial"/>
        </w:rPr>
        <w:t>drainage is not acceptable</w:t>
      </w:r>
    </w:p>
    <w:p w14:paraId="6A57DF99" w14:textId="77777777" w:rsidR="00FF7AFB" w:rsidRDefault="00FF7AFB" w:rsidP="00FF7AFB">
      <w:pPr>
        <w:pStyle w:val="ListParagraph"/>
        <w:autoSpaceDE w:val="0"/>
        <w:autoSpaceDN w:val="0"/>
        <w:adjustRightInd w:val="0"/>
        <w:spacing w:after="120"/>
        <w:rPr>
          <w:rFonts w:eastAsia="Calibri" w:cs="Arial"/>
        </w:rPr>
      </w:pPr>
    </w:p>
    <w:p w14:paraId="017CC769" w14:textId="1EEF1941" w:rsidR="00FD6744" w:rsidRPr="00FF7AFB" w:rsidRDefault="00FF7AFB" w:rsidP="00FF7AFB">
      <w:pPr>
        <w:pStyle w:val="ListParagraph"/>
        <w:numPr>
          <w:ilvl w:val="0"/>
          <w:numId w:val="36"/>
        </w:numPr>
        <w:autoSpaceDE w:val="0"/>
        <w:autoSpaceDN w:val="0"/>
        <w:adjustRightInd w:val="0"/>
        <w:spacing w:after="120"/>
        <w:rPr>
          <w:rFonts w:eastAsia="Calibri" w:cs="Arial"/>
        </w:rPr>
      </w:pPr>
      <w:r>
        <w:rPr>
          <w:rFonts w:eastAsia="Calibri" w:cs="Arial"/>
        </w:rPr>
        <w:t xml:space="preserve">It is not clear how the diffuser unit is intended to operate. Diffusers are normally to distribute the received flow. It is not clear from the drawings if the diffuser unit </w:t>
      </w:r>
      <w:r w:rsidR="0070405E">
        <w:rPr>
          <w:rFonts w:eastAsia="Calibri" w:cs="Arial"/>
        </w:rPr>
        <w:t>is</w:t>
      </w:r>
      <w:r>
        <w:rPr>
          <w:rFonts w:eastAsia="Calibri" w:cs="Arial"/>
        </w:rPr>
        <w:t xml:space="preserve"> receiving and then diffusing flows from the </w:t>
      </w:r>
      <w:proofErr w:type="spellStart"/>
      <w:r>
        <w:rPr>
          <w:rFonts w:eastAsia="Calibri" w:cs="Arial"/>
        </w:rPr>
        <w:t>rwps</w:t>
      </w:r>
      <w:proofErr w:type="spellEnd"/>
      <w:r w:rsidR="0096345E">
        <w:rPr>
          <w:rFonts w:eastAsia="Calibri" w:cs="Arial"/>
        </w:rPr>
        <w:t>.</w:t>
      </w:r>
    </w:p>
    <w:p w14:paraId="12240370" w14:textId="5789809B" w:rsidR="00F27B4F" w:rsidRPr="000D0FA6" w:rsidRDefault="00AB1618" w:rsidP="000D0FA6">
      <w:pPr>
        <w:autoSpaceDE w:val="0"/>
        <w:autoSpaceDN w:val="0"/>
        <w:adjustRightInd w:val="0"/>
        <w:spacing w:after="120"/>
        <w:rPr>
          <w:rStyle w:val="SubtleReference"/>
          <w:rFonts w:cs="Arial"/>
          <w:b/>
          <w:color w:val="auto"/>
        </w:rPr>
      </w:pPr>
      <w:r w:rsidRPr="000D0FA6">
        <w:rPr>
          <w:rStyle w:val="SubtleReference"/>
          <w:rFonts w:cs="Arial"/>
          <w:b/>
          <w:color w:val="auto"/>
        </w:rPr>
        <w:br/>
      </w:r>
      <w:r w:rsidR="00F27B4F" w:rsidRPr="000D0FA6">
        <w:rPr>
          <w:rStyle w:val="SubtleReference"/>
          <w:rFonts w:cs="Arial"/>
          <w:b/>
          <w:color w:val="auto"/>
        </w:rPr>
        <w:t>Drainage &amp; Flood Officer Summary:</w:t>
      </w:r>
    </w:p>
    <w:p w14:paraId="0829F729" w14:textId="388E7E42" w:rsidR="002D4746" w:rsidRPr="00D43F0A" w:rsidRDefault="00BF5E13" w:rsidP="00DF6178">
      <w:pPr>
        <w:pStyle w:val="ListParagraph"/>
        <w:numPr>
          <w:ilvl w:val="0"/>
          <w:numId w:val="38"/>
        </w:numPr>
      </w:pPr>
      <w:r>
        <w:t xml:space="preserve">The </w:t>
      </w:r>
      <w:r w:rsidR="00950EDF">
        <w:t>revised DOC</w:t>
      </w:r>
      <w:r w:rsidR="00100F5C">
        <w:t xml:space="preserve"> </w:t>
      </w:r>
      <w:r>
        <w:t xml:space="preserve">strategy is </w:t>
      </w:r>
      <w:r w:rsidR="00100F5C">
        <w:t xml:space="preserve">not </w:t>
      </w:r>
      <w:r>
        <w:t xml:space="preserve">acceptable </w:t>
      </w:r>
      <w:r w:rsidR="009816A1">
        <w:t>in principle</w:t>
      </w:r>
      <w:r w:rsidR="008A606A">
        <w:t>.</w:t>
      </w:r>
      <w:r w:rsidR="00F02245">
        <w:t xml:space="preserve"> </w:t>
      </w:r>
    </w:p>
    <w:p w14:paraId="22F1BC52" w14:textId="2C1F505C" w:rsidR="00523163" w:rsidRDefault="00523163" w:rsidP="00DF6178">
      <w:pPr>
        <w:pStyle w:val="ListParagraph"/>
        <w:numPr>
          <w:ilvl w:val="0"/>
          <w:numId w:val="38"/>
        </w:numPr>
      </w:pPr>
      <w:r>
        <w:t xml:space="preserve">The DOC strategy </w:t>
      </w:r>
      <w:r w:rsidR="009816A1">
        <w:t>has not addressed comments from the initial FUL review.</w:t>
      </w:r>
    </w:p>
    <w:p w14:paraId="7004B35A" w14:textId="6AB25A7A" w:rsidR="008A606A" w:rsidRDefault="008A606A" w:rsidP="00DF6178">
      <w:pPr>
        <w:pStyle w:val="ListParagraph"/>
        <w:numPr>
          <w:ilvl w:val="0"/>
          <w:numId w:val="38"/>
        </w:numPr>
      </w:pPr>
      <w:r>
        <w:t>Results suggest infiltration is viable and should be further assessed.</w:t>
      </w:r>
    </w:p>
    <w:p w14:paraId="3975756B" w14:textId="32426A33" w:rsidR="00D25B0D" w:rsidRDefault="00D45F2C" w:rsidP="00DF6178">
      <w:pPr>
        <w:pStyle w:val="ListParagraph"/>
        <w:numPr>
          <w:ilvl w:val="0"/>
          <w:numId w:val="38"/>
        </w:numPr>
      </w:pPr>
      <w:r>
        <w:lastRenderedPageBreak/>
        <w:t xml:space="preserve">Records indicate </w:t>
      </w:r>
      <w:r w:rsidR="00D86E8C">
        <w:t>culverted</w:t>
      </w:r>
      <w:r w:rsidR="008A606A">
        <w:t xml:space="preserve"> a</w:t>
      </w:r>
      <w:r w:rsidR="00D86E8C">
        <w:t xml:space="preserve"> watercourse</w:t>
      </w:r>
      <w:r w:rsidR="008A606A">
        <w:t xml:space="preserve"> </w:t>
      </w:r>
      <w:r w:rsidR="00935246">
        <w:t>within</w:t>
      </w:r>
      <w:r w:rsidR="008A606A">
        <w:t xml:space="preserve"> reasonable p</w:t>
      </w:r>
      <w:r w:rsidR="00F05C60">
        <w:t>r</w:t>
      </w:r>
      <w:r w:rsidR="008A606A">
        <w:t>oximity</w:t>
      </w:r>
      <w:r w:rsidR="00935246">
        <w:t xml:space="preserve"> and discharge would need to be comprehensively investigated</w:t>
      </w:r>
      <w:r w:rsidR="00865B74">
        <w:t>.</w:t>
      </w:r>
    </w:p>
    <w:p w14:paraId="3ABB98AD" w14:textId="69766252" w:rsidR="005E0612" w:rsidRDefault="005E0612" w:rsidP="00DF6178">
      <w:pPr>
        <w:pStyle w:val="ListParagraph"/>
        <w:numPr>
          <w:ilvl w:val="0"/>
          <w:numId w:val="38"/>
        </w:numPr>
      </w:pPr>
      <w:r>
        <w:t xml:space="preserve">The </w:t>
      </w:r>
      <w:r w:rsidR="008A3A5D">
        <w:t xml:space="preserve">site drainage requires full </w:t>
      </w:r>
      <w:r w:rsidR="002B5D1E">
        <w:t>separation</w:t>
      </w:r>
      <w:r w:rsidR="008A3A5D">
        <w:t xml:space="preserve"> and clarity of </w:t>
      </w:r>
      <w:r w:rsidR="00A73D37">
        <w:t>flows</w:t>
      </w:r>
      <w:r w:rsidR="002B5D1E">
        <w:t xml:space="preserve"> routes</w:t>
      </w:r>
      <w:r w:rsidR="00507F18">
        <w:t xml:space="preserve"> / treatment</w:t>
      </w:r>
      <w:r w:rsidR="00A73D37">
        <w:t>.</w:t>
      </w:r>
    </w:p>
    <w:p w14:paraId="5F5F8A12" w14:textId="7233D996" w:rsidR="00836C23" w:rsidRPr="00D43F0A" w:rsidRDefault="00F27B4F" w:rsidP="00DF6178">
      <w:pPr>
        <w:pStyle w:val="ListParagraph"/>
        <w:numPr>
          <w:ilvl w:val="0"/>
          <w:numId w:val="38"/>
        </w:numPr>
      </w:pPr>
      <w:r w:rsidRPr="00D43F0A">
        <w:t xml:space="preserve">The above points should be addressed before the </w:t>
      </w:r>
      <w:r w:rsidR="00507F18">
        <w:t>condition can be discharged</w:t>
      </w:r>
      <w:r w:rsidRPr="00D43F0A">
        <w:t xml:space="preserve">. </w:t>
      </w:r>
    </w:p>
    <w:p w14:paraId="3F5AD7AC" w14:textId="77777777" w:rsidR="00E1651D" w:rsidRDefault="00E1651D" w:rsidP="00E31FA5">
      <w:pPr>
        <w:spacing w:after="0"/>
        <w:rPr>
          <w:rFonts w:eastAsiaTheme="minorEastAsia" w:cs="Arial"/>
          <w:b/>
          <w:noProof/>
          <w:color w:val="009982"/>
          <w:lang w:eastAsia="en-GB"/>
        </w:rPr>
      </w:pPr>
    </w:p>
    <w:p w14:paraId="6F40B711" w14:textId="57890A3E"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5"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6"/>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7AB98" w14:textId="77777777" w:rsidR="000D74DC" w:rsidRDefault="000D74DC" w:rsidP="00D546D5">
      <w:r>
        <w:separator/>
      </w:r>
    </w:p>
  </w:endnote>
  <w:endnote w:type="continuationSeparator" w:id="0">
    <w:p w14:paraId="0BFAA784" w14:textId="77777777" w:rsidR="000D74DC" w:rsidRDefault="000D74DC" w:rsidP="00D546D5">
      <w:r>
        <w:continuationSeparator/>
      </w:r>
    </w:p>
  </w:endnote>
  <w:endnote w:type="continuationNotice" w:id="1">
    <w:p w14:paraId="54CE6C72" w14:textId="77777777" w:rsidR="000D74DC" w:rsidRDefault="000D74D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C17D4" w14:textId="77777777" w:rsidR="000D74DC" w:rsidRDefault="000D74DC" w:rsidP="00D546D5">
      <w:r>
        <w:separator/>
      </w:r>
    </w:p>
  </w:footnote>
  <w:footnote w:type="continuationSeparator" w:id="0">
    <w:p w14:paraId="61C39BBD" w14:textId="77777777" w:rsidR="000D74DC" w:rsidRDefault="000D74DC" w:rsidP="00D546D5">
      <w:r>
        <w:continuationSeparator/>
      </w:r>
    </w:p>
  </w:footnote>
  <w:footnote w:type="continuationNotice" w:id="1">
    <w:p w14:paraId="66FCAB08" w14:textId="77777777" w:rsidR="000D74DC" w:rsidRDefault="000D74D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Phone" style="width:18pt;height:12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8E740C"/>
    <w:multiLevelType w:val="hybridMultilevel"/>
    <w:tmpl w:val="765AC4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290401"/>
    <w:multiLevelType w:val="hybridMultilevel"/>
    <w:tmpl w:val="EE245BDE"/>
    <w:lvl w:ilvl="0" w:tplc="88D84B00">
      <w:start w:val="1"/>
      <w:numFmt w:val="decimal"/>
      <w:lvlText w:val="%1."/>
      <w:lvlJc w:val="left"/>
      <w:pPr>
        <w:ind w:left="720"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7A7F8B"/>
    <w:multiLevelType w:val="multilevel"/>
    <w:tmpl w:val="72D614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C0C3CDC"/>
    <w:multiLevelType w:val="hybridMultilevel"/>
    <w:tmpl w:val="04D26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2"/>
  </w:num>
  <w:num w:numId="13" w16cid:durableId="199319951">
    <w:abstractNumId w:val="31"/>
  </w:num>
  <w:num w:numId="14" w16cid:durableId="607852491">
    <w:abstractNumId w:val="36"/>
  </w:num>
  <w:num w:numId="15" w16cid:durableId="1359743798">
    <w:abstractNumId w:val="10"/>
  </w:num>
  <w:num w:numId="16" w16cid:durableId="2064403764">
    <w:abstractNumId w:val="38"/>
  </w:num>
  <w:num w:numId="17" w16cid:durableId="759910132">
    <w:abstractNumId w:val="18"/>
  </w:num>
  <w:num w:numId="18" w16cid:durableId="35587170">
    <w:abstractNumId w:val="21"/>
  </w:num>
  <w:num w:numId="19" w16cid:durableId="444006404">
    <w:abstractNumId w:val="29"/>
  </w:num>
  <w:num w:numId="20" w16cid:durableId="1890221111">
    <w:abstractNumId w:val="17"/>
  </w:num>
  <w:num w:numId="21" w16cid:durableId="1076980543">
    <w:abstractNumId w:val="15"/>
  </w:num>
  <w:num w:numId="22" w16cid:durableId="146753183">
    <w:abstractNumId w:val="12"/>
  </w:num>
  <w:num w:numId="23" w16cid:durableId="282424288">
    <w:abstractNumId w:val="33"/>
  </w:num>
  <w:num w:numId="24" w16cid:durableId="1122698135">
    <w:abstractNumId w:val="20"/>
  </w:num>
  <w:num w:numId="25" w16cid:durableId="2116317548">
    <w:abstractNumId w:val="23"/>
  </w:num>
  <w:num w:numId="26" w16cid:durableId="1430542147">
    <w:abstractNumId w:val="13"/>
  </w:num>
  <w:num w:numId="27" w16cid:durableId="18666745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37"/>
  </w:num>
  <w:num w:numId="29" w16cid:durableId="1904024732">
    <w:abstractNumId w:val="34"/>
  </w:num>
  <w:num w:numId="30" w16cid:durableId="1627740959">
    <w:abstractNumId w:val="26"/>
  </w:num>
  <w:num w:numId="31" w16cid:durableId="1804887656">
    <w:abstractNumId w:val="11"/>
  </w:num>
  <w:num w:numId="32" w16cid:durableId="720716846">
    <w:abstractNumId w:val="25"/>
  </w:num>
  <w:num w:numId="33" w16cid:durableId="2022780945">
    <w:abstractNumId w:val="22"/>
  </w:num>
  <w:num w:numId="34" w16cid:durableId="1118837332">
    <w:abstractNumId w:val="14"/>
  </w:num>
  <w:num w:numId="35" w16cid:durableId="1793791007">
    <w:abstractNumId w:val="27"/>
  </w:num>
  <w:num w:numId="36" w16cid:durableId="1960184664">
    <w:abstractNumId w:val="30"/>
  </w:num>
  <w:num w:numId="37" w16cid:durableId="916129406">
    <w:abstractNumId w:val="16"/>
  </w:num>
  <w:num w:numId="38" w16cid:durableId="80033554">
    <w:abstractNumId w:val="19"/>
  </w:num>
  <w:num w:numId="39" w16cid:durableId="1376735306">
    <w:abstractNumId w:val="35"/>
  </w:num>
  <w:num w:numId="40" w16cid:durableId="919409100">
    <w:abstractNumId w:val="40"/>
  </w:num>
  <w:num w:numId="41" w16cid:durableId="2142729319">
    <w:abstractNumId w:val="39"/>
  </w:num>
  <w:num w:numId="42" w16cid:durableId="16657372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215A"/>
    <w:rsid w:val="00006E87"/>
    <w:rsid w:val="000071F7"/>
    <w:rsid w:val="00011C56"/>
    <w:rsid w:val="000166BD"/>
    <w:rsid w:val="00016A21"/>
    <w:rsid w:val="000231C5"/>
    <w:rsid w:val="0002401F"/>
    <w:rsid w:val="0002798A"/>
    <w:rsid w:val="00027D7E"/>
    <w:rsid w:val="00027E6C"/>
    <w:rsid w:val="00035602"/>
    <w:rsid w:val="000364DB"/>
    <w:rsid w:val="00037E8C"/>
    <w:rsid w:val="000406CB"/>
    <w:rsid w:val="00043112"/>
    <w:rsid w:val="00043BDB"/>
    <w:rsid w:val="00044255"/>
    <w:rsid w:val="000450F0"/>
    <w:rsid w:val="000549BA"/>
    <w:rsid w:val="000632E9"/>
    <w:rsid w:val="00063533"/>
    <w:rsid w:val="0006613E"/>
    <w:rsid w:val="00066EF0"/>
    <w:rsid w:val="00070A7A"/>
    <w:rsid w:val="0007240D"/>
    <w:rsid w:val="00074631"/>
    <w:rsid w:val="00076536"/>
    <w:rsid w:val="0008248C"/>
    <w:rsid w:val="00082D6A"/>
    <w:rsid w:val="00083002"/>
    <w:rsid w:val="000846B0"/>
    <w:rsid w:val="00087B85"/>
    <w:rsid w:val="00090433"/>
    <w:rsid w:val="0009333E"/>
    <w:rsid w:val="0009338A"/>
    <w:rsid w:val="00093616"/>
    <w:rsid w:val="0009780B"/>
    <w:rsid w:val="000A01F1"/>
    <w:rsid w:val="000A4CA9"/>
    <w:rsid w:val="000B15E8"/>
    <w:rsid w:val="000B1F45"/>
    <w:rsid w:val="000B259E"/>
    <w:rsid w:val="000B5F8C"/>
    <w:rsid w:val="000C1163"/>
    <w:rsid w:val="000C1584"/>
    <w:rsid w:val="000C3BF9"/>
    <w:rsid w:val="000D0FA6"/>
    <w:rsid w:val="000D2539"/>
    <w:rsid w:val="000D5AF6"/>
    <w:rsid w:val="000D5D11"/>
    <w:rsid w:val="000D74DC"/>
    <w:rsid w:val="000D76FD"/>
    <w:rsid w:val="000D7E33"/>
    <w:rsid w:val="000E55B9"/>
    <w:rsid w:val="000E5F18"/>
    <w:rsid w:val="000F1A0E"/>
    <w:rsid w:val="000F2DF4"/>
    <w:rsid w:val="000F4EE1"/>
    <w:rsid w:val="000F6783"/>
    <w:rsid w:val="000F6C47"/>
    <w:rsid w:val="00100F5C"/>
    <w:rsid w:val="0010153A"/>
    <w:rsid w:val="00104B99"/>
    <w:rsid w:val="00116146"/>
    <w:rsid w:val="00120C95"/>
    <w:rsid w:val="00121631"/>
    <w:rsid w:val="00125A34"/>
    <w:rsid w:val="00126DE3"/>
    <w:rsid w:val="0013101D"/>
    <w:rsid w:val="00131180"/>
    <w:rsid w:val="00131871"/>
    <w:rsid w:val="0013199F"/>
    <w:rsid w:val="00140208"/>
    <w:rsid w:val="00141ECA"/>
    <w:rsid w:val="00142069"/>
    <w:rsid w:val="001449E4"/>
    <w:rsid w:val="0014513C"/>
    <w:rsid w:val="0014663E"/>
    <w:rsid w:val="00147667"/>
    <w:rsid w:val="00151821"/>
    <w:rsid w:val="00151E5D"/>
    <w:rsid w:val="00157AB4"/>
    <w:rsid w:val="001661EA"/>
    <w:rsid w:val="00170C65"/>
    <w:rsid w:val="001734FD"/>
    <w:rsid w:val="00176D44"/>
    <w:rsid w:val="00180152"/>
    <w:rsid w:val="00180664"/>
    <w:rsid w:val="0018487C"/>
    <w:rsid w:val="00184BA7"/>
    <w:rsid w:val="00184F8A"/>
    <w:rsid w:val="00185758"/>
    <w:rsid w:val="001868EA"/>
    <w:rsid w:val="00191F3E"/>
    <w:rsid w:val="001935D9"/>
    <w:rsid w:val="001942FF"/>
    <w:rsid w:val="00196D17"/>
    <w:rsid w:val="001A07E1"/>
    <w:rsid w:val="001A46DC"/>
    <w:rsid w:val="001A74C8"/>
    <w:rsid w:val="001B04E4"/>
    <w:rsid w:val="001B5151"/>
    <w:rsid w:val="001C065C"/>
    <w:rsid w:val="001C4A00"/>
    <w:rsid w:val="001C7F24"/>
    <w:rsid w:val="001D239D"/>
    <w:rsid w:val="001D23FC"/>
    <w:rsid w:val="001D492B"/>
    <w:rsid w:val="001D7724"/>
    <w:rsid w:val="001D7EA4"/>
    <w:rsid w:val="001E2554"/>
    <w:rsid w:val="001E56BC"/>
    <w:rsid w:val="001E76B5"/>
    <w:rsid w:val="001F5299"/>
    <w:rsid w:val="001F7425"/>
    <w:rsid w:val="002000A1"/>
    <w:rsid w:val="00202E51"/>
    <w:rsid w:val="00206C15"/>
    <w:rsid w:val="002123A6"/>
    <w:rsid w:val="00214D67"/>
    <w:rsid w:val="00216549"/>
    <w:rsid w:val="0021780D"/>
    <w:rsid w:val="00220BFE"/>
    <w:rsid w:val="00234D16"/>
    <w:rsid w:val="002402F9"/>
    <w:rsid w:val="0024310C"/>
    <w:rsid w:val="00243386"/>
    <w:rsid w:val="002445E6"/>
    <w:rsid w:val="00245391"/>
    <w:rsid w:val="00245EBF"/>
    <w:rsid w:val="00247880"/>
    <w:rsid w:val="00247D06"/>
    <w:rsid w:val="00250014"/>
    <w:rsid w:val="002540B8"/>
    <w:rsid w:val="002571D2"/>
    <w:rsid w:val="002622CF"/>
    <w:rsid w:val="00263CD1"/>
    <w:rsid w:val="00263FD5"/>
    <w:rsid w:val="002654C8"/>
    <w:rsid w:val="002660CF"/>
    <w:rsid w:val="00266281"/>
    <w:rsid w:val="00270338"/>
    <w:rsid w:val="00270365"/>
    <w:rsid w:val="00270557"/>
    <w:rsid w:val="00273ED4"/>
    <w:rsid w:val="00275BB5"/>
    <w:rsid w:val="00277CF7"/>
    <w:rsid w:val="00286336"/>
    <w:rsid w:val="00286793"/>
    <w:rsid w:val="00286F6A"/>
    <w:rsid w:val="00290063"/>
    <w:rsid w:val="00290ED7"/>
    <w:rsid w:val="00291C8C"/>
    <w:rsid w:val="00294416"/>
    <w:rsid w:val="002963F4"/>
    <w:rsid w:val="002A1ECE"/>
    <w:rsid w:val="002A2510"/>
    <w:rsid w:val="002A52E2"/>
    <w:rsid w:val="002A59F2"/>
    <w:rsid w:val="002B27FD"/>
    <w:rsid w:val="002B408C"/>
    <w:rsid w:val="002B4D1D"/>
    <w:rsid w:val="002B5D1E"/>
    <w:rsid w:val="002C0217"/>
    <w:rsid w:val="002C10B1"/>
    <w:rsid w:val="002C4BE6"/>
    <w:rsid w:val="002D222A"/>
    <w:rsid w:val="002D2B36"/>
    <w:rsid w:val="002D365F"/>
    <w:rsid w:val="002D4746"/>
    <w:rsid w:val="002D4EFC"/>
    <w:rsid w:val="002D5491"/>
    <w:rsid w:val="002D7F3F"/>
    <w:rsid w:val="002E3F4F"/>
    <w:rsid w:val="002E4167"/>
    <w:rsid w:val="002E5B8D"/>
    <w:rsid w:val="002E6314"/>
    <w:rsid w:val="002E6BF2"/>
    <w:rsid w:val="002F0FCC"/>
    <w:rsid w:val="002F237D"/>
    <w:rsid w:val="002F3EAB"/>
    <w:rsid w:val="002F689F"/>
    <w:rsid w:val="003076FD"/>
    <w:rsid w:val="00310216"/>
    <w:rsid w:val="003109D9"/>
    <w:rsid w:val="00310C32"/>
    <w:rsid w:val="00311CD9"/>
    <w:rsid w:val="0031415B"/>
    <w:rsid w:val="00317005"/>
    <w:rsid w:val="003231A3"/>
    <w:rsid w:val="00327785"/>
    <w:rsid w:val="00334451"/>
    <w:rsid w:val="00334CCE"/>
    <w:rsid w:val="0033501D"/>
    <w:rsid w:val="00335259"/>
    <w:rsid w:val="00336F94"/>
    <w:rsid w:val="00341004"/>
    <w:rsid w:val="003464CC"/>
    <w:rsid w:val="00346D08"/>
    <w:rsid w:val="00347B56"/>
    <w:rsid w:val="00347C6D"/>
    <w:rsid w:val="00350859"/>
    <w:rsid w:val="003525D6"/>
    <w:rsid w:val="00352A99"/>
    <w:rsid w:val="00353458"/>
    <w:rsid w:val="00360714"/>
    <w:rsid w:val="003673DE"/>
    <w:rsid w:val="003732FE"/>
    <w:rsid w:val="003762C4"/>
    <w:rsid w:val="003767A0"/>
    <w:rsid w:val="0038552C"/>
    <w:rsid w:val="003905AF"/>
    <w:rsid w:val="003929F1"/>
    <w:rsid w:val="00397840"/>
    <w:rsid w:val="00397946"/>
    <w:rsid w:val="003A14E0"/>
    <w:rsid w:val="003A1B63"/>
    <w:rsid w:val="003A2E3E"/>
    <w:rsid w:val="003A3543"/>
    <w:rsid w:val="003A41A1"/>
    <w:rsid w:val="003A6F95"/>
    <w:rsid w:val="003A7BB9"/>
    <w:rsid w:val="003B02AE"/>
    <w:rsid w:val="003B2326"/>
    <w:rsid w:val="003B31AD"/>
    <w:rsid w:val="003B3690"/>
    <w:rsid w:val="003B5048"/>
    <w:rsid w:val="003B7032"/>
    <w:rsid w:val="003B7745"/>
    <w:rsid w:val="003D5F21"/>
    <w:rsid w:val="003D63F7"/>
    <w:rsid w:val="003D7C40"/>
    <w:rsid w:val="003E0BB3"/>
    <w:rsid w:val="003E1EAB"/>
    <w:rsid w:val="003E7435"/>
    <w:rsid w:val="003E7647"/>
    <w:rsid w:val="003F1BF0"/>
    <w:rsid w:val="003F2625"/>
    <w:rsid w:val="003F67E0"/>
    <w:rsid w:val="004021BB"/>
    <w:rsid w:val="00402DCF"/>
    <w:rsid w:val="004059A7"/>
    <w:rsid w:val="004113F2"/>
    <w:rsid w:val="004114A1"/>
    <w:rsid w:val="004229C1"/>
    <w:rsid w:val="004238E0"/>
    <w:rsid w:val="00430388"/>
    <w:rsid w:val="00435C6D"/>
    <w:rsid w:val="004367ED"/>
    <w:rsid w:val="00437DAF"/>
    <w:rsid w:val="00437ED0"/>
    <w:rsid w:val="00440CD8"/>
    <w:rsid w:val="0044170E"/>
    <w:rsid w:val="00442679"/>
    <w:rsid w:val="00443837"/>
    <w:rsid w:val="004447AF"/>
    <w:rsid w:val="00444CDC"/>
    <w:rsid w:val="004454BA"/>
    <w:rsid w:val="004461AD"/>
    <w:rsid w:val="00447BD9"/>
    <w:rsid w:val="00450F66"/>
    <w:rsid w:val="00454926"/>
    <w:rsid w:val="00455D54"/>
    <w:rsid w:val="00461739"/>
    <w:rsid w:val="004624AB"/>
    <w:rsid w:val="00467865"/>
    <w:rsid w:val="004679E6"/>
    <w:rsid w:val="00470E86"/>
    <w:rsid w:val="00472E85"/>
    <w:rsid w:val="004738E7"/>
    <w:rsid w:val="004743FC"/>
    <w:rsid w:val="00477D2E"/>
    <w:rsid w:val="00480096"/>
    <w:rsid w:val="00484222"/>
    <w:rsid w:val="004854FA"/>
    <w:rsid w:val="0048595D"/>
    <w:rsid w:val="00485AEF"/>
    <w:rsid w:val="0048685F"/>
    <w:rsid w:val="00495811"/>
    <w:rsid w:val="00495DBE"/>
    <w:rsid w:val="00496F94"/>
    <w:rsid w:val="004A1437"/>
    <w:rsid w:val="004A4198"/>
    <w:rsid w:val="004A4373"/>
    <w:rsid w:val="004A54EA"/>
    <w:rsid w:val="004A5FE5"/>
    <w:rsid w:val="004B0578"/>
    <w:rsid w:val="004B3D46"/>
    <w:rsid w:val="004C24ED"/>
    <w:rsid w:val="004C4E82"/>
    <w:rsid w:val="004C5636"/>
    <w:rsid w:val="004C7FF7"/>
    <w:rsid w:val="004D1C92"/>
    <w:rsid w:val="004D1EFA"/>
    <w:rsid w:val="004D3D42"/>
    <w:rsid w:val="004D4343"/>
    <w:rsid w:val="004D5952"/>
    <w:rsid w:val="004D702E"/>
    <w:rsid w:val="004D7CAC"/>
    <w:rsid w:val="004E0117"/>
    <w:rsid w:val="004E316B"/>
    <w:rsid w:val="004E34C6"/>
    <w:rsid w:val="004E4916"/>
    <w:rsid w:val="004F62AD"/>
    <w:rsid w:val="004F6455"/>
    <w:rsid w:val="00501AE8"/>
    <w:rsid w:val="00504B65"/>
    <w:rsid w:val="005050DA"/>
    <w:rsid w:val="005068D6"/>
    <w:rsid w:val="00507F18"/>
    <w:rsid w:val="00510C88"/>
    <w:rsid w:val="00510D25"/>
    <w:rsid w:val="005114CE"/>
    <w:rsid w:val="00512723"/>
    <w:rsid w:val="00514447"/>
    <w:rsid w:val="005162F1"/>
    <w:rsid w:val="00516442"/>
    <w:rsid w:val="0052122B"/>
    <w:rsid w:val="00523163"/>
    <w:rsid w:val="00525234"/>
    <w:rsid w:val="00525985"/>
    <w:rsid w:val="00527D19"/>
    <w:rsid w:val="00531AE7"/>
    <w:rsid w:val="0053321D"/>
    <w:rsid w:val="005364FD"/>
    <w:rsid w:val="00536865"/>
    <w:rsid w:val="00542B9A"/>
    <w:rsid w:val="0055161E"/>
    <w:rsid w:val="00552D75"/>
    <w:rsid w:val="00552ED5"/>
    <w:rsid w:val="005557F6"/>
    <w:rsid w:val="0056317B"/>
    <w:rsid w:val="00563778"/>
    <w:rsid w:val="00577544"/>
    <w:rsid w:val="00580F23"/>
    <w:rsid w:val="00581642"/>
    <w:rsid w:val="005836FE"/>
    <w:rsid w:val="005843FA"/>
    <w:rsid w:val="0059011D"/>
    <w:rsid w:val="00594CC3"/>
    <w:rsid w:val="0059528B"/>
    <w:rsid w:val="005959FF"/>
    <w:rsid w:val="00596412"/>
    <w:rsid w:val="00596AF3"/>
    <w:rsid w:val="00596B83"/>
    <w:rsid w:val="005A19EE"/>
    <w:rsid w:val="005A29E2"/>
    <w:rsid w:val="005A66B5"/>
    <w:rsid w:val="005A6B4A"/>
    <w:rsid w:val="005B051B"/>
    <w:rsid w:val="005B0B26"/>
    <w:rsid w:val="005B2E9A"/>
    <w:rsid w:val="005B4AE2"/>
    <w:rsid w:val="005B4B0A"/>
    <w:rsid w:val="005B5415"/>
    <w:rsid w:val="005B72F8"/>
    <w:rsid w:val="005B7A0D"/>
    <w:rsid w:val="005C0C09"/>
    <w:rsid w:val="005C30D9"/>
    <w:rsid w:val="005C3DB4"/>
    <w:rsid w:val="005C4891"/>
    <w:rsid w:val="005C640C"/>
    <w:rsid w:val="005C7514"/>
    <w:rsid w:val="005D3E96"/>
    <w:rsid w:val="005D4A17"/>
    <w:rsid w:val="005D50EE"/>
    <w:rsid w:val="005D57D2"/>
    <w:rsid w:val="005D5E59"/>
    <w:rsid w:val="005D5FCD"/>
    <w:rsid w:val="005D7622"/>
    <w:rsid w:val="005E0612"/>
    <w:rsid w:val="005E083F"/>
    <w:rsid w:val="005E3A53"/>
    <w:rsid w:val="005E63CC"/>
    <w:rsid w:val="005E7B3C"/>
    <w:rsid w:val="005E7B9B"/>
    <w:rsid w:val="005F3420"/>
    <w:rsid w:val="005F40A8"/>
    <w:rsid w:val="005F4C6D"/>
    <w:rsid w:val="005F55BE"/>
    <w:rsid w:val="005F6E87"/>
    <w:rsid w:val="005F76C6"/>
    <w:rsid w:val="006014D3"/>
    <w:rsid w:val="00601AAF"/>
    <w:rsid w:val="00602A1F"/>
    <w:rsid w:val="00604AE1"/>
    <w:rsid w:val="006051FF"/>
    <w:rsid w:val="0060787A"/>
    <w:rsid w:val="006123DB"/>
    <w:rsid w:val="00613129"/>
    <w:rsid w:val="00617C65"/>
    <w:rsid w:val="0062042F"/>
    <w:rsid w:val="00621364"/>
    <w:rsid w:val="00622385"/>
    <w:rsid w:val="00624F2A"/>
    <w:rsid w:val="006302E3"/>
    <w:rsid w:val="0063229B"/>
    <w:rsid w:val="00632725"/>
    <w:rsid w:val="00636C45"/>
    <w:rsid w:val="00637336"/>
    <w:rsid w:val="0064307A"/>
    <w:rsid w:val="00644769"/>
    <w:rsid w:val="0064639B"/>
    <w:rsid w:val="006507F8"/>
    <w:rsid w:val="00651C15"/>
    <w:rsid w:val="00651FDB"/>
    <w:rsid w:val="00654FFC"/>
    <w:rsid w:val="0066051C"/>
    <w:rsid w:val="00660E45"/>
    <w:rsid w:val="0066200C"/>
    <w:rsid w:val="006657CE"/>
    <w:rsid w:val="00667A07"/>
    <w:rsid w:val="00673493"/>
    <w:rsid w:val="0067419E"/>
    <w:rsid w:val="00676482"/>
    <w:rsid w:val="006764D3"/>
    <w:rsid w:val="00680B74"/>
    <w:rsid w:val="006823D9"/>
    <w:rsid w:val="0068264D"/>
    <w:rsid w:val="00683062"/>
    <w:rsid w:val="006837AC"/>
    <w:rsid w:val="0068541E"/>
    <w:rsid w:val="00686A42"/>
    <w:rsid w:val="006916CE"/>
    <w:rsid w:val="00692FAE"/>
    <w:rsid w:val="006A2A0D"/>
    <w:rsid w:val="006A7D0F"/>
    <w:rsid w:val="006B03BF"/>
    <w:rsid w:val="006B1F4B"/>
    <w:rsid w:val="006B31F0"/>
    <w:rsid w:val="006C1246"/>
    <w:rsid w:val="006C231D"/>
    <w:rsid w:val="006C2D21"/>
    <w:rsid w:val="006C4610"/>
    <w:rsid w:val="006C6724"/>
    <w:rsid w:val="006D1261"/>
    <w:rsid w:val="006D2635"/>
    <w:rsid w:val="006D5463"/>
    <w:rsid w:val="006D779C"/>
    <w:rsid w:val="006E4E4E"/>
    <w:rsid w:val="006E4F63"/>
    <w:rsid w:val="006E729E"/>
    <w:rsid w:val="006F36B2"/>
    <w:rsid w:val="006F440E"/>
    <w:rsid w:val="006F4C8F"/>
    <w:rsid w:val="006F5C2F"/>
    <w:rsid w:val="00703A4F"/>
    <w:rsid w:val="0070405E"/>
    <w:rsid w:val="00704953"/>
    <w:rsid w:val="00707B49"/>
    <w:rsid w:val="00714692"/>
    <w:rsid w:val="00715537"/>
    <w:rsid w:val="00717514"/>
    <w:rsid w:val="00720AE9"/>
    <w:rsid w:val="00723FFF"/>
    <w:rsid w:val="00726330"/>
    <w:rsid w:val="00726561"/>
    <w:rsid w:val="00727F75"/>
    <w:rsid w:val="0073004F"/>
    <w:rsid w:val="00732E84"/>
    <w:rsid w:val="00734C34"/>
    <w:rsid w:val="0074768E"/>
    <w:rsid w:val="007510B5"/>
    <w:rsid w:val="007564F5"/>
    <w:rsid w:val="007602AC"/>
    <w:rsid w:val="00763B3C"/>
    <w:rsid w:val="00774B67"/>
    <w:rsid w:val="0078190E"/>
    <w:rsid w:val="0078226F"/>
    <w:rsid w:val="0078280E"/>
    <w:rsid w:val="00784E6E"/>
    <w:rsid w:val="00793A72"/>
    <w:rsid w:val="00793AC6"/>
    <w:rsid w:val="007A057B"/>
    <w:rsid w:val="007A71DE"/>
    <w:rsid w:val="007A7A26"/>
    <w:rsid w:val="007B199B"/>
    <w:rsid w:val="007B4E72"/>
    <w:rsid w:val="007B6119"/>
    <w:rsid w:val="007C0E25"/>
    <w:rsid w:val="007C388B"/>
    <w:rsid w:val="007C43CF"/>
    <w:rsid w:val="007C7DEE"/>
    <w:rsid w:val="007D0222"/>
    <w:rsid w:val="007D3CAB"/>
    <w:rsid w:val="007D7B80"/>
    <w:rsid w:val="007E2A15"/>
    <w:rsid w:val="007E37A1"/>
    <w:rsid w:val="007E69C4"/>
    <w:rsid w:val="007E6F9F"/>
    <w:rsid w:val="007F7D4D"/>
    <w:rsid w:val="0080036B"/>
    <w:rsid w:val="00800A59"/>
    <w:rsid w:val="00800CF9"/>
    <w:rsid w:val="0081033E"/>
    <w:rsid w:val="008107D6"/>
    <w:rsid w:val="008129C6"/>
    <w:rsid w:val="00812DAA"/>
    <w:rsid w:val="00813A9E"/>
    <w:rsid w:val="00821C47"/>
    <w:rsid w:val="008230F6"/>
    <w:rsid w:val="00826CEE"/>
    <w:rsid w:val="00833BA8"/>
    <w:rsid w:val="00836C23"/>
    <w:rsid w:val="008374B3"/>
    <w:rsid w:val="00837825"/>
    <w:rsid w:val="00841645"/>
    <w:rsid w:val="00842F9B"/>
    <w:rsid w:val="00843E8C"/>
    <w:rsid w:val="0084439C"/>
    <w:rsid w:val="00852EC6"/>
    <w:rsid w:val="00857C67"/>
    <w:rsid w:val="00863E8A"/>
    <w:rsid w:val="00865B74"/>
    <w:rsid w:val="00865EE9"/>
    <w:rsid w:val="0086732A"/>
    <w:rsid w:val="00873C9C"/>
    <w:rsid w:val="0087417C"/>
    <w:rsid w:val="00876019"/>
    <w:rsid w:val="00880071"/>
    <w:rsid w:val="008801E2"/>
    <w:rsid w:val="0088184C"/>
    <w:rsid w:val="00883170"/>
    <w:rsid w:val="00883B01"/>
    <w:rsid w:val="00887663"/>
    <w:rsid w:val="0088782D"/>
    <w:rsid w:val="00891437"/>
    <w:rsid w:val="008947B3"/>
    <w:rsid w:val="00896E0F"/>
    <w:rsid w:val="008A0817"/>
    <w:rsid w:val="008A3592"/>
    <w:rsid w:val="008A3A5D"/>
    <w:rsid w:val="008A606A"/>
    <w:rsid w:val="008A65AB"/>
    <w:rsid w:val="008B1239"/>
    <w:rsid w:val="008B180E"/>
    <w:rsid w:val="008B40C6"/>
    <w:rsid w:val="008B6F52"/>
    <w:rsid w:val="008B7081"/>
    <w:rsid w:val="008C08AE"/>
    <w:rsid w:val="008C316E"/>
    <w:rsid w:val="008C65D6"/>
    <w:rsid w:val="008C75A3"/>
    <w:rsid w:val="008D13C2"/>
    <w:rsid w:val="008D2785"/>
    <w:rsid w:val="008D4732"/>
    <w:rsid w:val="008E1330"/>
    <w:rsid w:val="008E4933"/>
    <w:rsid w:val="008E66DA"/>
    <w:rsid w:val="008E72CF"/>
    <w:rsid w:val="008F349C"/>
    <w:rsid w:val="00902964"/>
    <w:rsid w:val="0090497E"/>
    <w:rsid w:val="00905FDE"/>
    <w:rsid w:val="00910933"/>
    <w:rsid w:val="009123A0"/>
    <w:rsid w:val="0091332F"/>
    <w:rsid w:val="0091626C"/>
    <w:rsid w:val="00921137"/>
    <w:rsid w:val="00924C81"/>
    <w:rsid w:val="009312DB"/>
    <w:rsid w:val="00932421"/>
    <w:rsid w:val="00935246"/>
    <w:rsid w:val="00937437"/>
    <w:rsid w:val="0093773B"/>
    <w:rsid w:val="009416AC"/>
    <w:rsid w:val="0094790F"/>
    <w:rsid w:val="00950EDF"/>
    <w:rsid w:val="0095122D"/>
    <w:rsid w:val="0095412D"/>
    <w:rsid w:val="009605B5"/>
    <w:rsid w:val="009618DE"/>
    <w:rsid w:val="00961FA3"/>
    <w:rsid w:val="0096345E"/>
    <w:rsid w:val="00966B90"/>
    <w:rsid w:val="009737B7"/>
    <w:rsid w:val="009766B4"/>
    <w:rsid w:val="009802C4"/>
    <w:rsid w:val="009816A1"/>
    <w:rsid w:val="0098446C"/>
    <w:rsid w:val="00987732"/>
    <w:rsid w:val="0099431E"/>
    <w:rsid w:val="009976D9"/>
    <w:rsid w:val="00997A3E"/>
    <w:rsid w:val="009A4EA3"/>
    <w:rsid w:val="009A55DC"/>
    <w:rsid w:val="009A58E4"/>
    <w:rsid w:val="009B3C43"/>
    <w:rsid w:val="009C220D"/>
    <w:rsid w:val="009C4B51"/>
    <w:rsid w:val="009C4FF0"/>
    <w:rsid w:val="009C6323"/>
    <w:rsid w:val="009D3BE7"/>
    <w:rsid w:val="009D4D57"/>
    <w:rsid w:val="009D5E40"/>
    <w:rsid w:val="009E2A26"/>
    <w:rsid w:val="009E5B13"/>
    <w:rsid w:val="009F1FF4"/>
    <w:rsid w:val="00A11B13"/>
    <w:rsid w:val="00A15C1D"/>
    <w:rsid w:val="00A16372"/>
    <w:rsid w:val="00A1755B"/>
    <w:rsid w:val="00A211B2"/>
    <w:rsid w:val="00A2302A"/>
    <w:rsid w:val="00A24CA4"/>
    <w:rsid w:val="00A2727E"/>
    <w:rsid w:val="00A278D3"/>
    <w:rsid w:val="00A30B6F"/>
    <w:rsid w:val="00A31DE4"/>
    <w:rsid w:val="00A3267F"/>
    <w:rsid w:val="00A33BE8"/>
    <w:rsid w:val="00A35524"/>
    <w:rsid w:val="00A357D3"/>
    <w:rsid w:val="00A35B71"/>
    <w:rsid w:val="00A3736B"/>
    <w:rsid w:val="00A41126"/>
    <w:rsid w:val="00A42369"/>
    <w:rsid w:val="00A434A3"/>
    <w:rsid w:val="00A43F6D"/>
    <w:rsid w:val="00A4531A"/>
    <w:rsid w:val="00A463D9"/>
    <w:rsid w:val="00A52ECE"/>
    <w:rsid w:val="00A54E94"/>
    <w:rsid w:val="00A61ACB"/>
    <w:rsid w:val="00A66DDE"/>
    <w:rsid w:val="00A7244F"/>
    <w:rsid w:val="00A73D37"/>
    <w:rsid w:val="00A74F99"/>
    <w:rsid w:val="00A779D9"/>
    <w:rsid w:val="00A82BA3"/>
    <w:rsid w:val="00A83937"/>
    <w:rsid w:val="00A84589"/>
    <w:rsid w:val="00A851A8"/>
    <w:rsid w:val="00A90FD6"/>
    <w:rsid w:val="00A91770"/>
    <w:rsid w:val="00A91A9F"/>
    <w:rsid w:val="00A92012"/>
    <w:rsid w:val="00A94ACC"/>
    <w:rsid w:val="00A9616A"/>
    <w:rsid w:val="00A96381"/>
    <w:rsid w:val="00AA49B8"/>
    <w:rsid w:val="00AA4F12"/>
    <w:rsid w:val="00AA6B75"/>
    <w:rsid w:val="00AA79BD"/>
    <w:rsid w:val="00AA7EBE"/>
    <w:rsid w:val="00AB1618"/>
    <w:rsid w:val="00AB1C2D"/>
    <w:rsid w:val="00AB53D8"/>
    <w:rsid w:val="00AB6C34"/>
    <w:rsid w:val="00AB7319"/>
    <w:rsid w:val="00AC2C46"/>
    <w:rsid w:val="00AC415F"/>
    <w:rsid w:val="00AC59E2"/>
    <w:rsid w:val="00AD282D"/>
    <w:rsid w:val="00AD28E3"/>
    <w:rsid w:val="00AD2986"/>
    <w:rsid w:val="00AD31E8"/>
    <w:rsid w:val="00AD39FE"/>
    <w:rsid w:val="00AD680A"/>
    <w:rsid w:val="00AE1E6F"/>
    <w:rsid w:val="00AE53C0"/>
    <w:rsid w:val="00AE6E1A"/>
    <w:rsid w:val="00AE6FA4"/>
    <w:rsid w:val="00AF367D"/>
    <w:rsid w:val="00AF4342"/>
    <w:rsid w:val="00AF5004"/>
    <w:rsid w:val="00B007B8"/>
    <w:rsid w:val="00B03907"/>
    <w:rsid w:val="00B04D38"/>
    <w:rsid w:val="00B11811"/>
    <w:rsid w:val="00B15ADD"/>
    <w:rsid w:val="00B17565"/>
    <w:rsid w:val="00B207F6"/>
    <w:rsid w:val="00B2083A"/>
    <w:rsid w:val="00B22393"/>
    <w:rsid w:val="00B23185"/>
    <w:rsid w:val="00B2376B"/>
    <w:rsid w:val="00B24D62"/>
    <w:rsid w:val="00B256E9"/>
    <w:rsid w:val="00B26A16"/>
    <w:rsid w:val="00B26EDF"/>
    <w:rsid w:val="00B311E1"/>
    <w:rsid w:val="00B351B2"/>
    <w:rsid w:val="00B3773C"/>
    <w:rsid w:val="00B37A7B"/>
    <w:rsid w:val="00B41704"/>
    <w:rsid w:val="00B42DC4"/>
    <w:rsid w:val="00B4735C"/>
    <w:rsid w:val="00B53C2A"/>
    <w:rsid w:val="00B549C5"/>
    <w:rsid w:val="00B54CF7"/>
    <w:rsid w:val="00B56DD7"/>
    <w:rsid w:val="00B72D48"/>
    <w:rsid w:val="00B74AA9"/>
    <w:rsid w:val="00B77CB0"/>
    <w:rsid w:val="00B801CB"/>
    <w:rsid w:val="00B84A45"/>
    <w:rsid w:val="00B851F1"/>
    <w:rsid w:val="00B90EC2"/>
    <w:rsid w:val="00B90ED6"/>
    <w:rsid w:val="00B91E8C"/>
    <w:rsid w:val="00B92E42"/>
    <w:rsid w:val="00B95350"/>
    <w:rsid w:val="00B96C5A"/>
    <w:rsid w:val="00B97EC4"/>
    <w:rsid w:val="00BA268F"/>
    <w:rsid w:val="00BA418F"/>
    <w:rsid w:val="00BA5BD9"/>
    <w:rsid w:val="00BB0220"/>
    <w:rsid w:val="00BB3219"/>
    <w:rsid w:val="00BB6365"/>
    <w:rsid w:val="00BC294F"/>
    <w:rsid w:val="00BC7DC8"/>
    <w:rsid w:val="00BD463D"/>
    <w:rsid w:val="00BD50B1"/>
    <w:rsid w:val="00BE2DB7"/>
    <w:rsid w:val="00BE36F2"/>
    <w:rsid w:val="00BF17F9"/>
    <w:rsid w:val="00BF1E9C"/>
    <w:rsid w:val="00BF5E13"/>
    <w:rsid w:val="00BF7212"/>
    <w:rsid w:val="00C047F0"/>
    <w:rsid w:val="00C07319"/>
    <w:rsid w:val="00C079CA"/>
    <w:rsid w:val="00C133F3"/>
    <w:rsid w:val="00C14A7F"/>
    <w:rsid w:val="00C176F3"/>
    <w:rsid w:val="00C255F7"/>
    <w:rsid w:val="00C26E77"/>
    <w:rsid w:val="00C3022E"/>
    <w:rsid w:val="00C32886"/>
    <w:rsid w:val="00C32E37"/>
    <w:rsid w:val="00C37B41"/>
    <w:rsid w:val="00C41F13"/>
    <w:rsid w:val="00C509B5"/>
    <w:rsid w:val="00C50D1A"/>
    <w:rsid w:val="00C53CBC"/>
    <w:rsid w:val="00C53F75"/>
    <w:rsid w:val="00C551D4"/>
    <w:rsid w:val="00C555C9"/>
    <w:rsid w:val="00C561C3"/>
    <w:rsid w:val="00C57524"/>
    <w:rsid w:val="00C60E44"/>
    <w:rsid w:val="00C6336F"/>
    <w:rsid w:val="00C6463F"/>
    <w:rsid w:val="00C650ED"/>
    <w:rsid w:val="00C67741"/>
    <w:rsid w:val="00C71112"/>
    <w:rsid w:val="00C71742"/>
    <w:rsid w:val="00C71B2E"/>
    <w:rsid w:val="00C74647"/>
    <w:rsid w:val="00C76039"/>
    <w:rsid w:val="00C76480"/>
    <w:rsid w:val="00C80F41"/>
    <w:rsid w:val="00C824BF"/>
    <w:rsid w:val="00C836CD"/>
    <w:rsid w:val="00C869B4"/>
    <w:rsid w:val="00C92FD6"/>
    <w:rsid w:val="00C93C8B"/>
    <w:rsid w:val="00CA02E0"/>
    <w:rsid w:val="00CA3B8A"/>
    <w:rsid w:val="00CA5A8A"/>
    <w:rsid w:val="00CA6725"/>
    <w:rsid w:val="00CB2D84"/>
    <w:rsid w:val="00CB307D"/>
    <w:rsid w:val="00CB3A73"/>
    <w:rsid w:val="00CC55BA"/>
    <w:rsid w:val="00CC6598"/>
    <w:rsid w:val="00CC6BB1"/>
    <w:rsid w:val="00CC7FB7"/>
    <w:rsid w:val="00CD1027"/>
    <w:rsid w:val="00CD17FF"/>
    <w:rsid w:val="00CD38D9"/>
    <w:rsid w:val="00CD50F1"/>
    <w:rsid w:val="00CD5F02"/>
    <w:rsid w:val="00CE4013"/>
    <w:rsid w:val="00CE4D8A"/>
    <w:rsid w:val="00CE560C"/>
    <w:rsid w:val="00CE5DC3"/>
    <w:rsid w:val="00CE7B1B"/>
    <w:rsid w:val="00CF1820"/>
    <w:rsid w:val="00CF6164"/>
    <w:rsid w:val="00CF6945"/>
    <w:rsid w:val="00CF718D"/>
    <w:rsid w:val="00D06E79"/>
    <w:rsid w:val="00D10793"/>
    <w:rsid w:val="00D1407F"/>
    <w:rsid w:val="00D14E73"/>
    <w:rsid w:val="00D17C3A"/>
    <w:rsid w:val="00D201D5"/>
    <w:rsid w:val="00D25B0D"/>
    <w:rsid w:val="00D30515"/>
    <w:rsid w:val="00D360BD"/>
    <w:rsid w:val="00D37427"/>
    <w:rsid w:val="00D43F0A"/>
    <w:rsid w:val="00D45F2C"/>
    <w:rsid w:val="00D473B4"/>
    <w:rsid w:val="00D47BFD"/>
    <w:rsid w:val="00D53524"/>
    <w:rsid w:val="00D546D5"/>
    <w:rsid w:val="00D559FC"/>
    <w:rsid w:val="00D5660E"/>
    <w:rsid w:val="00D57B9E"/>
    <w:rsid w:val="00D6155E"/>
    <w:rsid w:val="00D615BD"/>
    <w:rsid w:val="00D67227"/>
    <w:rsid w:val="00D7096C"/>
    <w:rsid w:val="00D71237"/>
    <w:rsid w:val="00D74440"/>
    <w:rsid w:val="00D83BB3"/>
    <w:rsid w:val="00D844D8"/>
    <w:rsid w:val="00D84807"/>
    <w:rsid w:val="00D86E8C"/>
    <w:rsid w:val="00D876F8"/>
    <w:rsid w:val="00D90125"/>
    <w:rsid w:val="00D95E05"/>
    <w:rsid w:val="00D96C41"/>
    <w:rsid w:val="00D96DA9"/>
    <w:rsid w:val="00DB183C"/>
    <w:rsid w:val="00DB41EB"/>
    <w:rsid w:val="00DB71E5"/>
    <w:rsid w:val="00DC47A2"/>
    <w:rsid w:val="00DC514B"/>
    <w:rsid w:val="00DC68A8"/>
    <w:rsid w:val="00DD1B4E"/>
    <w:rsid w:val="00DD28E8"/>
    <w:rsid w:val="00DD3028"/>
    <w:rsid w:val="00DD567A"/>
    <w:rsid w:val="00DE0E16"/>
    <w:rsid w:val="00DE1551"/>
    <w:rsid w:val="00DE34FF"/>
    <w:rsid w:val="00DE49D3"/>
    <w:rsid w:val="00DE4FC6"/>
    <w:rsid w:val="00DE7FB7"/>
    <w:rsid w:val="00DF0F5B"/>
    <w:rsid w:val="00DF1DC2"/>
    <w:rsid w:val="00DF42A3"/>
    <w:rsid w:val="00DF6178"/>
    <w:rsid w:val="00DF764E"/>
    <w:rsid w:val="00E03A2E"/>
    <w:rsid w:val="00E040BA"/>
    <w:rsid w:val="00E07C0E"/>
    <w:rsid w:val="00E13B44"/>
    <w:rsid w:val="00E14DD0"/>
    <w:rsid w:val="00E1651D"/>
    <w:rsid w:val="00E20DDA"/>
    <w:rsid w:val="00E218EC"/>
    <w:rsid w:val="00E2287E"/>
    <w:rsid w:val="00E31FA5"/>
    <w:rsid w:val="00E3207F"/>
    <w:rsid w:val="00E32A8B"/>
    <w:rsid w:val="00E332F6"/>
    <w:rsid w:val="00E34A2E"/>
    <w:rsid w:val="00E36054"/>
    <w:rsid w:val="00E37E7B"/>
    <w:rsid w:val="00E40203"/>
    <w:rsid w:val="00E41AD6"/>
    <w:rsid w:val="00E46E04"/>
    <w:rsid w:val="00E527C9"/>
    <w:rsid w:val="00E570AB"/>
    <w:rsid w:val="00E6010B"/>
    <w:rsid w:val="00E6491C"/>
    <w:rsid w:val="00E64E4D"/>
    <w:rsid w:val="00E662E6"/>
    <w:rsid w:val="00E67596"/>
    <w:rsid w:val="00E728E0"/>
    <w:rsid w:val="00E746AD"/>
    <w:rsid w:val="00E83CCE"/>
    <w:rsid w:val="00E842F9"/>
    <w:rsid w:val="00E86ED0"/>
    <w:rsid w:val="00E87396"/>
    <w:rsid w:val="00E87A53"/>
    <w:rsid w:val="00E91372"/>
    <w:rsid w:val="00E94515"/>
    <w:rsid w:val="00E979D5"/>
    <w:rsid w:val="00EA00F1"/>
    <w:rsid w:val="00EA1373"/>
    <w:rsid w:val="00EA4021"/>
    <w:rsid w:val="00EA44A1"/>
    <w:rsid w:val="00EA70DD"/>
    <w:rsid w:val="00EA7F4E"/>
    <w:rsid w:val="00EB05F2"/>
    <w:rsid w:val="00EB5A82"/>
    <w:rsid w:val="00EB7DF4"/>
    <w:rsid w:val="00EC1A14"/>
    <w:rsid w:val="00EC3717"/>
    <w:rsid w:val="00EC42A3"/>
    <w:rsid w:val="00EC5AA8"/>
    <w:rsid w:val="00EC5BA9"/>
    <w:rsid w:val="00EC7B99"/>
    <w:rsid w:val="00ED01DC"/>
    <w:rsid w:val="00ED08F5"/>
    <w:rsid w:val="00ED1819"/>
    <w:rsid w:val="00ED2305"/>
    <w:rsid w:val="00ED7C91"/>
    <w:rsid w:val="00EE3390"/>
    <w:rsid w:val="00EE4498"/>
    <w:rsid w:val="00EE5186"/>
    <w:rsid w:val="00EF136F"/>
    <w:rsid w:val="00EF5A6F"/>
    <w:rsid w:val="00EF7009"/>
    <w:rsid w:val="00F017C4"/>
    <w:rsid w:val="00F01873"/>
    <w:rsid w:val="00F02245"/>
    <w:rsid w:val="00F030FD"/>
    <w:rsid w:val="00F033D1"/>
    <w:rsid w:val="00F03FC7"/>
    <w:rsid w:val="00F05C60"/>
    <w:rsid w:val="00F07933"/>
    <w:rsid w:val="00F121EE"/>
    <w:rsid w:val="00F12556"/>
    <w:rsid w:val="00F12BD7"/>
    <w:rsid w:val="00F15448"/>
    <w:rsid w:val="00F16ADC"/>
    <w:rsid w:val="00F17185"/>
    <w:rsid w:val="00F236E0"/>
    <w:rsid w:val="00F27B4F"/>
    <w:rsid w:val="00F33228"/>
    <w:rsid w:val="00F336AF"/>
    <w:rsid w:val="00F33E61"/>
    <w:rsid w:val="00F41461"/>
    <w:rsid w:val="00F42983"/>
    <w:rsid w:val="00F46556"/>
    <w:rsid w:val="00F466C2"/>
    <w:rsid w:val="00F50D3B"/>
    <w:rsid w:val="00F51480"/>
    <w:rsid w:val="00F53391"/>
    <w:rsid w:val="00F542F4"/>
    <w:rsid w:val="00F54D44"/>
    <w:rsid w:val="00F55056"/>
    <w:rsid w:val="00F550BD"/>
    <w:rsid w:val="00F554F3"/>
    <w:rsid w:val="00F55BCD"/>
    <w:rsid w:val="00F57FBE"/>
    <w:rsid w:val="00F72663"/>
    <w:rsid w:val="00F72993"/>
    <w:rsid w:val="00F739CE"/>
    <w:rsid w:val="00F75193"/>
    <w:rsid w:val="00F75AE8"/>
    <w:rsid w:val="00F76621"/>
    <w:rsid w:val="00F77038"/>
    <w:rsid w:val="00F82F80"/>
    <w:rsid w:val="00F83033"/>
    <w:rsid w:val="00F84457"/>
    <w:rsid w:val="00F84AE6"/>
    <w:rsid w:val="00F85065"/>
    <w:rsid w:val="00F873CE"/>
    <w:rsid w:val="00F9143A"/>
    <w:rsid w:val="00F94CAC"/>
    <w:rsid w:val="00F966AA"/>
    <w:rsid w:val="00F96E66"/>
    <w:rsid w:val="00FA78E9"/>
    <w:rsid w:val="00FB3014"/>
    <w:rsid w:val="00FB538F"/>
    <w:rsid w:val="00FB6532"/>
    <w:rsid w:val="00FC0F45"/>
    <w:rsid w:val="00FC15A0"/>
    <w:rsid w:val="00FC1E0E"/>
    <w:rsid w:val="00FC2C4D"/>
    <w:rsid w:val="00FC3071"/>
    <w:rsid w:val="00FC5396"/>
    <w:rsid w:val="00FD1D7D"/>
    <w:rsid w:val="00FD5902"/>
    <w:rsid w:val="00FD6744"/>
    <w:rsid w:val="00FE0EFE"/>
    <w:rsid w:val="00FF17FC"/>
    <w:rsid w:val="00FF24EE"/>
    <w:rsid w:val="00FF33B6"/>
    <w:rsid w:val="00FF3493"/>
    <w:rsid w:val="00FF7A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paragraph" w:styleId="NormalWeb">
    <w:name w:val="Normal (Web)"/>
    <w:basedOn w:val="Normal"/>
    <w:semiHidden/>
    <w:unhideWhenUsed/>
    <w:rsid w:val="00723FF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hyperlink" Target="mailto:stephen.mccann@rochdale.gov.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021e2c2de70cc1baf87053ed8e08b3b3">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cf18dc82bbabd0e3281b80fc6deb8d1"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388C6-86D3-42DC-9774-65EEEE4401AC}">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2.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3.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4.xml><?xml version="1.0" encoding="utf-8"?>
<ds:datastoreItem xmlns:ds="http://schemas.openxmlformats.org/officeDocument/2006/customXml" ds:itemID="{17F61950-269C-4ABA-A2C6-51DF564A8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Goal planning form</Template>
  <TotalTime>423</TotalTime>
  <Pages>4</Pages>
  <Words>786</Words>
  <Characters>4459</Characters>
  <Application>Microsoft Office Word</Application>
  <DocSecurity>0</DocSecurity>
  <Lines>99</Lines>
  <Paragraphs>51</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167</cp:revision>
  <cp:lastPrinted>2013-04-30T13:32:00Z</cp:lastPrinted>
  <dcterms:created xsi:type="dcterms:W3CDTF">2025-03-15T03:11:00Z</dcterms:created>
  <dcterms:modified xsi:type="dcterms:W3CDTF">2025-12-02T17:02:00Z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