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45BB8" w14:textId="77777777" w:rsidR="00B54CF7" w:rsidRPr="005C3DB4" w:rsidRDefault="00B54CF7" w:rsidP="00B54CF7">
      <w:pPr>
        <w:pStyle w:val="Heading1"/>
        <w:jc w:val="center"/>
        <w:rPr>
          <w:rStyle w:val="Strong"/>
          <w:rFonts w:ascii="Arial" w:hAnsi="Arial" w:cs="Arial"/>
          <w:b/>
          <w:bCs w:val="0"/>
          <w:noProof/>
          <w:color w:val="333333"/>
        </w:rPr>
      </w:pPr>
      <w:r w:rsidRPr="005C3DB4">
        <w:rPr>
          <w:noProof/>
          <w:sz w:val="32"/>
          <w:szCs w:val="32"/>
          <w:lang w:eastAsia="en-GB"/>
        </w:rPr>
        <w:drawing>
          <wp:anchor distT="0" distB="0" distL="114300" distR="114300" simplePos="0" relativeHeight="251658240" behindDoc="1" locked="0" layoutInCell="1" allowOverlap="1" wp14:anchorId="3AE4D92F" wp14:editId="786CB125">
            <wp:simplePos x="0" y="0"/>
            <wp:positionH relativeFrom="margin">
              <wp:posOffset>1314450</wp:posOffset>
            </wp:positionH>
            <wp:positionV relativeFrom="margin">
              <wp:posOffset>-790575</wp:posOffset>
            </wp:positionV>
            <wp:extent cx="3143250" cy="753633"/>
            <wp:effectExtent l="0" t="0" r="0" b="889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chdaleBC_Land_Col.jpg"/>
                    <pic:cNvPicPr/>
                  </pic:nvPicPr>
                  <pic:blipFill>
                    <a:blip r:embed="rId11">
                      <a:extLst>
                        <a:ext uri="{28A0092B-C50C-407E-A947-70E740481C1C}">
                          <a14:useLocalDpi xmlns:a14="http://schemas.microsoft.com/office/drawing/2010/main" val="0"/>
                        </a:ext>
                      </a:extLst>
                    </a:blip>
                    <a:stretch>
                      <a:fillRect/>
                    </a:stretch>
                  </pic:blipFill>
                  <pic:spPr>
                    <a:xfrm>
                      <a:off x="0" y="0"/>
                      <a:ext cx="3143250" cy="753633"/>
                    </a:xfrm>
                    <a:prstGeom prst="rect">
                      <a:avLst/>
                    </a:prstGeom>
                  </pic:spPr>
                </pic:pic>
              </a:graphicData>
            </a:graphic>
            <wp14:sizeRelH relativeFrom="margin">
              <wp14:pctWidth>0</wp14:pctWidth>
            </wp14:sizeRelH>
            <wp14:sizeRelV relativeFrom="margin">
              <wp14:pctHeight>0</wp14:pctHeight>
            </wp14:sizeRelV>
          </wp:anchor>
        </w:drawing>
      </w:r>
      <w:r w:rsidRPr="005C3DB4">
        <w:rPr>
          <w:sz w:val="32"/>
          <w:szCs w:val="32"/>
        </w:rPr>
        <w:t>Highways and Engineering Service</w:t>
      </w:r>
      <w:r w:rsidRPr="005C3DB4">
        <w:t xml:space="preserve"> - </w:t>
      </w:r>
      <w:r w:rsidRPr="005C3DB4">
        <w:rPr>
          <w:rStyle w:val="Strong"/>
          <w:rFonts w:ascii="Arial" w:hAnsi="Arial" w:cs="Arial"/>
          <w:b/>
          <w:color w:val="auto"/>
          <w:sz w:val="20"/>
          <w:szCs w:val="20"/>
        </w:rPr>
        <w:t>Economy and Environment</w:t>
      </w:r>
    </w:p>
    <w:p w14:paraId="6BEDC85C" w14:textId="61F450ED" w:rsidR="000A70BB" w:rsidRPr="00E129D4" w:rsidRDefault="00891437" w:rsidP="00D546D5">
      <w:pPr>
        <w:pStyle w:val="Title"/>
        <w:rPr>
          <w:rStyle w:val="SubtleReference"/>
          <w:rFonts w:ascii="Arial" w:hAnsi="Arial" w:cs="Arial"/>
          <w:color w:val="1F497D" w:themeColor="text2"/>
          <w:sz w:val="32"/>
          <w:szCs w:val="32"/>
          <w:u w:val="none"/>
        </w:rPr>
      </w:pPr>
      <w:r w:rsidRPr="00E129D4">
        <w:rPr>
          <w:rStyle w:val="SubtleReference"/>
          <w:rFonts w:ascii="Arial" w:hAnsi="Arial" w:cs="Arial"/>
          <w:color w:val="1F497D" w:themeColor="text2"/>
          <w:sz w:val="32"/>
          <w:szCs w:val="32"/>
          <w:u w:val="none"/>
        </w:rPr>
        <w:t xml:space="preserve">Drainage </w:t>
      </w:r>
      <w:r w:rsidR="003673DE" w:rsidRPr="00E129D4">
        <w:rPr>
          <w:rStyle w:val="SubtleReference"/>
          <w:rFonts w:ascii="Arial" w:hAnsi="Arial" w:cs="Arial"/>
          <w:color w:val="1F497D" w:themeColor="text2"/>
          <w:sz w:val="32"/>
          <w:szCs w:val="32"/>
          <w:u w:val="none"/>
        </w:rPr>
        <w:t>Consultation on Application</w:t>
      </w:r>
      <w:r w:rsidR="00F873CE" w:rsidRPr="00E129D4">
        <w:rPr>
          <w:rStyle w:val="SubtleReference"/>
          <w:rFonts w:ascii="Arial" w:hAnsi="Arial" w:cs="Arial"/>
          <w:color w:val="1F497D" w:themeColor="text2"/>
          <w:sz w:val="32"/>
          <w:szCs w:val="32"/>
          <w:u w:val="none"/>
        </w:rPr>
        <w:t xml:space="preserve"> – </w:t>
      </w:r>
      <w:r w:rsidR="000A70BB" w:rsidRPr="00E129D4">
        <w:rPr>
          <w:rStyle w:val="SubtleReference"/>
          <w:rFonts w:ascii="Arial" w:hAnsi="Arial" w:cs="Arial"/>
          <w:color w:val="1F497D" w:themeColor="text2"/>
          <w:sz w:val="32"/>
          <w:szCs w:val="32"/>
          <w:u w:val="none"/>
        </w:rPr>
        <w:t>25/0</w:t>
      </w:r>
      <w:r w:rsidR="00B0217B">
        <w:rPr>
          <w:rStyle w:val="SubtleReference"/>
          <w:rFonts w:ascii="Arial" w:hAnsi="Arial" w:cs="Arial"/>
          <w:color w:val="1F497D" w:themeColor="text2"/>
          <w:sz w:val="32"/>
          <w:szCs w:val="32"/>
          <w:u w:val="none"/>
        </w:rPr>
        <w:t>0</w:t>
      </w:r>
      <w:r w:rsidR="001D1600">
        <w:rPr>
          <w:rStyle w:val="SubtleReference"/>
          <w:rFonts w:ascii="Arial" w:hAnsi="Arial" w:cs="Arial"/>
          <w:color w:val="1F497D" w:themeColor="text2"/>
          <w:sz w:val="32"/>
          <w:szCs w:val="32"/>
          <w:u w:val="none"/>
        </w:rPr>
        <w:t>577</w:t>
      </w:r>
      <w:r w:rsidR="000A70BB" w:rsidRPr="00E129D4">
        <w:rPr>
          <w:rStyle w:val="SubtleReference"/>
          <w:rFonts w:ascii="Arial" w:hAnsi="Arial" w:cs="Arial"/>
          <w:color w:val="1F497D" w:themeColor="text2"/>
          <w:sz w:val="32"/>
          <w:szCs w:val="32"/>
          <w:u w:val="none"/>
        </w:rPr>
        <w:t xml:space="preserve">/FUL </w:t>
      </w:r>
      <w:r w:rsidR="0056317B" w:rsidRPr="00E129D4">
        <w:rPr>
          <w:rStyle w:val="SubtleReference"/>
          <w:rFonts w:ascii="Arial" w:hAnsi="Arial" w:cs="Arial"/>
          <w:color w:val="1F497D" w:themeColor="text2"/>
          <w:sz w:val="32"/>
          <w:szCs w:val="32"/>
          <w:u w:val="none"/>
        </w:rPr>
        <w:t xml:space="preserve">- </w:t>
      </w:r>
    </w:p>
    <w:p w14:paraId="502F4DD3" w14:textId="4528DEE2" w:rsidR="0013199F" w:rsidRPr="005C3DB4" w:rsidRDefault="004C34A7" w:rsidP="00D546D5">
      <w:pPr>
        <w:pStyle w:val="Title"/>
        <w:rPr>
          <w:rStyle w:val="SubtleReference"/>
          <w:rFonts w:ascii="Arial" w:hAnsi="Arial" w:cs="Arial"/>
          <w:color w:val="1F497D" w:themeColor="text2"/>
          <w:sz w:val="32"/>
          <w:szCs w:val="32"/>
          <w:u w:val="none"/>
        </w:rPr>
      </w:pPr>
      <w:r>
        <w:rPr>
          <w:rStyle w:val="SubtleReference"/>
          <w:rFonts w:ascii="Arial" w:hAnsi="Arial" w:cs="Arial"/>
          <w:color w:val="1F497D" w:themeColor="text2"/>
          <w:sz w:val="32"/>
          <w:szCs w:val="32"/>
          <w:u w:val="none"/>
        </w:rPr>
        <w:t>Middleton Conservative Club</w:t>
      </w:r>
    </w:p>
    <w:p w14:paraId="6BA8B730" w14:textId="4C64FBA8" w:rsidR="00C71112" w:rsidRPr="005C3DB4" w:rsidRDefault="00EA7F4E" w:rsidP="00D546D5">
      <w:pPr>
        <w:rPr>
          <w:noProof/>
          <w:sz w:val="20"/>
          <w:szCs w:val="20"/>
        </w:rPr>
      </w:pPr>
      <w:r w:rsidRPr="005C3DB4">
        <w:rPr>
          <w:noProof/>
          <w:sz w:val="20"/>
          <w:szCs w:val="20"/>
        </w:rPr>
        <w:t xml:space="preserve">LLFA </w:t>
      </w:r>
      <w:r w:rsidR="006F36B2" w:rsidRPr="005C3DB4">
        <w:rPr>
          <w:noProof/>
          <w:sz w:val="20"/>
          <w:szCs w:val="20"/>
        </w:rPr>
        <w:t>Consultation Response on behalf of Head of Highways and Engineering</w:t>
      </w:r>
      <w:r w:rsidR="004130BC">
        <w:rPr>
          <w:noProof/>
          <w:sz w:val="20"/>
          <w:szCs w:val="20"/>
        </w:rPr>
        <w:t>.</w:t>
      </w:r>
    </w:p>
    <w:p w14:paraId="4288A1ED" w14:textId="598C5409" w:rsidR="00ED08F5" w:rsidRPr="005C3DB4" w:rsidRDefault="00ED08F5" w:rsidP="00ED08F5">
      <w:pPr>
        <w:rPr>
          <w:noProof/>
          <w:sz w:val="20"/>
          <w:szCs w:val="20"/>
        </w:rPr>
      </w:pPr>
      <w:r w:rsidRPr="005C3DB4">
        <w:rPr>
          <w:noProof/>
          <w:sz w:val="20"/>
          <w:szCs w:val="20"/>
        </w:rPr>
        <w:t xml:space="preserve">Date of Response: </w:t>
      </w:r>
      <w:r w:rsidR="00D505F1">
        <w:rPr>
          <w:noProof/>
          <w:sz w:val="20"/>
          <w:szCs w:val="20"/>
        </w:rPr>
        <w:t>25</w:t>
      </w:r>
      <w:r w:rsidR="00D505F1" w:rsidRPr="00D505F1">
        <w:rPr>
          <w:noProof/>
          <w:sz w:val="20"/>
          <w:szCs w:val="20"/>
          <w:vertAlign w:val="superscript"/>
        </w:rPr>
        <w:t>th</w:t>
      </w:r>
      <w:r w:rsidR="00D505F1">
        <w:rPr>
          <w:noProof/>
          <w:sz w:val="20"/>
          <w:szCs w:val="20"/>
        </w:rPr>
        <w:t xml:space="preserve"> November 2025</w:t>
      </w:r>
    </w:p>
    <w:p w14:paraId="0EB8D3BF" w14:textId="77777777" w:rsidR="00ED08F5" w:rsidRPr="005C3DB4" w:rsidRDefault="00ED08F5" w:rsidP="00C26E77">
      <w:pPr>
        <w:spacing w:after="120"/>
        <w:rPr>
          <w:rStyle w:val="SubtleReference"/>
          <w:b/>
          <w:color w:val="auto"/>
        </w:rPr>
      </w:pPr>
      <w:r w:rsidRPr="005C3DB4">
        <w:rPr>
          <w:rStyle w:val="SubtleReference"/>
          <w:b/>
          <w:color w:val="auto"/>
        </w:rPr>
        <w:t>Location &amp; Proposed Development</w:t>
      </w:r>
    </w:p>
    <w:p w14:paraId="60129229" w14:textId="77777777" w:rsidR="004C34A7" w:rsidRDefault="004C34A7" w:rsidP="00121631">
      <w:pPr>
        <w:spacing w:after="120"/>
      </w:pPr>
      <w:r w:rsidRPr="004C34A7">
        <w:t>Middleton Conservative Club 77 Long Street Middleton M24 6UN</w:t>
      </w:r>
    </w:p>
    <w:p w14:paraId="20B5D797" w14:textId="77777777" w:rsidR="00485930" w:rsidRDefault="00485930" w:rsidP="00232EBA">
      <w:pPr>
        <w:spacing w:after="120"/>
        <w:jc w:val="both"/>
      </w:pPr>
      <w:r w:rsidRPr="00485930">
        <w:t>Change the use of the former Middleton Conservative Club and Kohinoor Banqueting Hall into a new multi-functional events space including a part single/part two storey side extension, erection of external stairway and retaining wall, creation of access to rear and conversion of the former bowling green into a car parking area together with associated boundary treatments and landscaping.</w:t>
      </w:r>
    </w:p>
    <w:p w14:paraId="0206EED3" w14:textId="4EEE22B2" w:rsidR="00C26E77" w:rsidRPr="00D53524" w:rsidRDefault="00C93C8B" w:rsidP="00121631">
      <w:pPr>
        <w:spacing w:after="120"/>
        <w:rPr>
          <w:rStyle w:val="SubtleReference"/>
          <w:rFonts w:cs="Arial"/>
          <w:b/>
          <w:color w:val="auto"/>
        </w:rPr>
      </w:pPr>
      <w:r w:rsidRPr="00D53524">
        <w:rPr>
          <w:rStyle w:val="SubtleReference"/>
          <w:rFonts w:cs="Arial"/>
          <w:b/>
          <w:color w:val="auto"/>
        </w:rPr>
        <w:t>Documents Reviewed</w:t>
      </w:r>
    </w:p>
    <w:p w14:paraId="4E4071DD" w14:textId="0EFC5EF7" w:rsidR="00DA3860" w:rsidRDefault="00485930" w:rsidP="00AF1A6E">
      <w:pPr>
        <w:pStyle w:val="Default"/>
        <w:numPr>
          <w:ilvl w:val="0"/>
          <w:numId w:val="41"/>
        </w:numPr>
        <w:spacing w:after="0"/>
        <w:rPr>
          <w:rFonts w:ascii="Arial" w:hAnsi="Arial" w:cs="Times New Roman"/>
          <w:color w:val="auto"/>
          <w:sz w:val="22"/>
          <w:szCs w:val="22"/>
          <w:lang w:eastAsia="en-US"/>
        </w:rPr>
      </w:pPr>
      <w:r>
        <w:rPr>
          <w:rFonts w:ascii="Arial" w:hAnsi="Arial" w:cs="Times New Roman"/>
          <w:color w:val="auto"/>
          <w:sz w:val="22"/>
          <w:szCs w:val="22"/>
          <w:lang w:eastAsia="en-US"/>
        </w:rPr>
        <w:t>Flood Risk Assessment and Drainage Strategy</w:t>
      </w:r>
      <w:r w:rsidR="00C76FBF">
        <w:rPr>
          <w:rFonts w:ascii="Arial" w:hAnsi="Arial" w:cs="Times New Roman"/>
          <w:color w:val="auto"/>
          <w:sz w:val="22"/>
          <w:szCs w:val="22"/>
          <w:lang w:eastAsia="en-US"/>
        </w:rPr>
        <w:t xml:space="preserve"> - AU-1817-01-DS-001</w:t>
      </w:r>
    </w:p>
    <w:p w14:paraId="1F648E76" w14:textId="5D390335" w:rsidR="0071571B" w:rsidRDefault="00D5422D" w:rsidP="00AF1A6E">
      <w:pPr>
        <w:pStyle w:val="Default"/>
        <w:numPr>
          <w:ilvl w:val="0"/>
          <w:numId w:val="41"/>
        </w:numPr>
        <w:spacing w:after="0"/>
        <w:rPr>
          <w:rFonts w:ascii="Arial" w:hAnsi="Arial" w:cs="Times New Roman"/>
          <w:color w:val="auto"/>
          <w:sz w:val="22"/>
          <w:szCs w:val="22"/>
          <w:lang w:eastAsia="en-US"/>
        </w:rPr>
      </w:pPr>
      <w:r>
        <w:rPr>
          <w:rFonts w:ascii="Arial" w:hAnsi="Arial" w:cs="Times New Roman"/>
          <w:color w:val="auto"/>
          <w:sz w:val="22"/>
          <w:szCs w:val="22"/>
          <w:lang w:eastAsia="en-US"/>
        </w:rPr>
        <w:t>Location Plan - 2</w:t>
      </w:r>
      <w:r w:rsidR="0071571B">
        <w:rPr>
          <w:rFonts w:ascii="Arial" w:hAnsi="Arial" w:cs="Times New Roman"/>
          <w:color w:val="auto"/>
          <w:sz w:val="22"/>
          <w:szCs w:val="22"/>
          <w:lang w:eastAsia="en-US"/>
        </w:rPr>
        <w:t>3.150.201</w:t>
      </w:r>
      <w:r w:rsidR="00DF1011">
        <w:rPr>
          <w:rFonts w:ascii="Arial" w:hAnsi="Arial" w:cs="Times New Roman"/>
          <w:color w:val="auto"/>
          <w:sz w:val="22"/>
          <w:szCs w:val="22"/>
          <w:lang w:eastAsia="en-US"/>
        </w:rPr>
        <w:t xml:space="preserve"> - P1</w:t>
      </w:r>
    </w:p>
    <w:p w14:paraId="0DF418CF" w14:textId="7D69786F" w:rsidR="00DF1011" w:rsidRDefault="00DF1011" w:rsidP="00AF1A6E">
      <w:pPr>
        <w:pStyle w:val="Default"/>
        <w:numPr>
          <w:ilvl w:val="0"/>
          <w:numId w:val="41"/>
        </w:numPr>
        <w:spacing w:after="0"/>
        <w:rPr>
          <w:rFonts w:ascii="Arial" w:hAnsi="Arial" w:cs="Times New Roman"/>
          <w:color w:val="auto"/>
          <w:sz w:val="22"/>
          <w:szCs w:val="22"/>
          <w:lang w:eastAsia="en-US"/>
        </w:rPr>
      </w:pPr>
      <w:r>
        <w:rPr>
          <w:rFonts w:ascii="Arial" w:hAnsi="Arial" w:cs="Times New Roman"/>
          <w:color w:val="auto"/>
          <w:sz w:val="22"/>
          <w:szCs w:val="22"/>
          <w:lang w:eastAsia="en-US"/>
        </w:rPr>
        <w:t>Proposed Site Plan - 23.150.203 - P2</w:t>
      </w:r>
    </w:p>
    <w:p w14:paraId="5863CDA7" w14:textId="4E8BDE98" w:rsidR="00590466" w:rsidRDefault="00590466" w:rsidP="00AF1A6E">
      <w:pPr>
        <w:pStyle w:val="Default"/>
        <w:numPr>
          <w:ilvl w:val="0"/>
          <w:numId w:val="41"/>
        </w:numPr>
        <w:spacing w:after="0"/>
        <w:rPr>
          <w:rFonts w:ascii="Arial" w:hAnsi="Arial" w:cs="Times New Roman"/>
          <w:color w:val="auto"/>
          <w:sz w:val="22"/>
          <w:szCs w:val="22"/>
          <w:lang w:eastAsia="en-US"/>
        </w:rPr>
      </w:pPr>
      <w:r>
        <w:rPr>
          <w:rFonts w:ascii="Arial" w:hAnsi="Arial" w:cs="Times New Roman"/>
          <w:color w:val="auto"/>
          <w:sz w:val="22"/>
          <w:szCs w:val="22"/>
          <w:lang w:eastAsia="en-US"/>
        </w:rPr>
        <w:t>Proposed Block Plan - 23.50.204</w:t>
      </w:r>
      <w:r w:rsidR="006258BB">
        <w:rPr>
          <w:rFonts w:ascii="Arial" w:hAnsi="Arial" w:cs="Times New Roman"/>
          <w:color w:val="auto"/>
          <w:sz w:val="22"/>
          <w:szCs w:val="22"/>
          <w:lang w:eastAsia="en-US"/>
        </w:rPr>
        <w:t xml:space="preserve"> - P1</w:t>
      </w:r>
    </w:p>
    <w:p w14:paraId="02AC13CD" w14:textId="1D5E1B2E" w:rsidR="00AF1A6E" w:rsidRDefault="008055EA" w:rsidP="00AF1A6E">
      <w:pPr>
        <w:pStyle w:val="Default"/>
        <w:numPr>
          <w:ilvl w:val="0"/>
          <w:numId w:val="41"/>
        </w:numPr>
        <w:spacing w:after="0"/>
        <w:rPr>
          <w:rFonts w:ascii="Arial" w:hAnsi="Arial" w:cs="Times New Roman"/>
          <w:color w:val="auto"/>
          <w:sz w:val="22"/>
          <w:szCs w:val="22"/>
          <w:lang w:eastAsia="en-US"/>
        </w:rPr>
      </w:pPr>
      <w:r>
        <w:rPr>
          <w:rFonts w:ascii="Arial" w:hAnsi="Arial" w:cs="Times New Roman"/>
          <w:color w:val="auto"/>
          <w:sz w:val="22"/>
          <w:szCs w:val="22"/>
          <w:lang w:eastAsia="en-US"/>
        </w:rPr>
        <w:t>Rain Garden Details - AU-1817-01-DR-004</w:t>
      </w:r>
      <w:r w:rsidR="00AF1A6E">
        <w:rPr>
          <w:rFonts w:ascii="Arial" w:hAnsi="Arial" w:cs="Times New Roman"/>
          <w:color w:val="auto"/>
          <w:sz w:val="22"/>
          <w:szCs w:val="22"/>
          <w:lang w:eastAsia="en-US"/>
        </w:rPr>
        <w:br/>
      </w:r>
    </w:p>
    <w:p w14:paraId="7211C533" w14:textId="30BDF6A6" w:rsidR="0095412D" w:rsidRPr="001B5151" w:rsidRDefault="0095412D" w:rsidP="00AF1A6E">
      <w:pPr>
        <w:pStyle w:val="Default"/>
        <w:spacing w:after="120"/>
        <w:rPr>
          <w:rStyle w:val="SubtleReference"/>
          <w:rFonts w:ascii="Arial" w:hAnsi="Arial" w:cs="Arial"/>
          <w:b/>
          <w:color w:val="auto"/>
          <w:sz w:val="22"/>
          <w:szCs w:val="22"/>
        </w:rPr>
      </w:pPr>
      <w:r w:rsidRPr="001B5151">
        <w:rPr>
          <w:rStyle w:val="SubtleReference"/>
          <w:rFonts w:ascii="Arial" w:hAnsi="Arial" w:cs="Arial"/>
          <w:b/>
          <w:color w:val="auto"/>
          <w:sz w:val="22"/>
          <w:szCs w:val="22"/>
        </w:rPr>
        <w:t>Drainage &amp; Flood Officer Comments</w:t>
      </w:r>
    </w:p>
    <w:p w14:paraId="385CE621" w14:textId="76C4ED1E" w:rsidR="004032FB" w:rsidRPr="00081C7E" w:rsidRDefault="00822AD0" w:rsidP="00081C7E">
      <w:pPr>
        <w:pStyle w:val="ListParagraph"/>
        <w:numPr>
          <w:ilvl w:val="0"/>
          <w:numId w:val="36"/>
        </w:numPr>
        <w:ind w:left="360"/>
        <w:jc w:val="both"/>
        <w:rPr>
          <w:rFonts w:eastAsia="Calibri" w:cs="Arial"/>
        </w:rPr>
      </w:pPr>
      <w:r>
        <w:t xml:space="preserve">The proposed development site covers approximately </w:t>
      </w:r>
      <w:r w:rsidR="00CD5734">
        <w:t>0.3</w:t>
      </w:r>
      <w:r>
        <w:t xml:space="preserve"> hectares</w:t>
      </w:r>
      <w:r w:rsidR="00232EBA">
        <w:t>,</w:t>
      </w:r>
      <w:r>
        <w:t xml:space="preserve"> </w:t>
      </w:r>
      <w:r w:rsidR="00232EBA">
        <w:t>t</w:t>
      </w:r>
      <w:r w:rsidR="00232EBA" w:rsidRPr="00232EBA">
        <w:t>he site is in Flood Zone 1. EA mapping shows the area has a very low chance of surface-water flooding, and there’s no record of any historical, fluvial, reservoir, or groundwater flood issues. The site isn’t in a Critical Drainage Area.</w:t>
      </w:r>
    </w:p>
    <w:p w14:paraId="7CE33189" w14:textId="77777777" w:rsidR="00081C7E" w:rsidRPr="00081C7E" w:rsidRDefault="00081C7E" w:rsidP="00081C7E">
      <w:pPr>
        <w:jc w:val="both"/>
        <w:rPr>
          <w:rStyle w:val="description"/>
          <w:rFonts w:eastAsia="Calibri" w:cs="Arial"/>
        </w:rPr>
      </w:pPr>
    </w:p>
    <w:p w14:paraId="07282390" w14:textId="77777777" w:rsidR="00AF5E6F" w:rsidRPr="006D5463" w:rsidRDefault="00AF5E6F" w:rsidP="00AF5E6F">
      <w:pPr>
        <w:pStyle w:val="ListParagraph"/>
        <w:numPr>
          <w:ilvl w:val="0"/>
          <w:numId w:val="36"/>
        </w:numPr>
        <w:rPr>
          <w:rFonts w:eastAsia="Calibri" w:cs="Arial"/>
        </w:rPr>
      </w:pPr>
      <w:r w:rsidRPr="006D5463">
        <w:rPr>
          <w:rFonts w:eastAsia="Calibri" w:cs="Arial"/>
        </w:rPr>
        <w:t>The aim should be to discharge surface run off as high up the following hierarchy of drainage options as reasonably practicable: The ordered drainage techniques to be assessed with the aim to reduce or omit lower techniques:</w:t>
      </w:r>
    </w:p>
    <w:p w14:paraId="29E8F187" w14:textId="77777777" w:rsidR="00AF5E6F" w:rsidRPr="006D5463" w:rsidRDefault="00AF5E6F" w:rsidP="00AF5E6F">
      <w:pPr>
        <w:numPr>
          <w:ilvl w:val="0"/>
          <w:numId w:val="37"/>
        </w:numPr>
        <w:spacing w:after="0"/>
        <w:rPr>
          <w:rFonts w:eastAsia="Calibri" w:cs="Arial"/>
        </w:rPr>
      </w:pPr>
      <w:r w:rsidRPr="006D5463">
        <w:rPr>
          <w:rFonts w:eastAsia="Calibri" w:cs="Arial"/>
        </w:rPr>
        <w:t>Control at Source (Infiltration / Recycling)</w:t>
      </w:r>
    </w:p>
    <w:p w14:paraId="688693F1" w14:textId="77777777" w:rsidR="00AF5E6F" w:rsidRPr="006D5463" w:rsidRDefault="00AF5E6F" w:rsidP="00AF5E6F">
      <w:pPr>
        <w:numPr>
          <w:ilvl w:val="0"/>
          <w:numId w:val="37"/>
        </w:numPr>
        <w:spacing w:after="0"/>
        <w:rPr>
          <w:rFonts w:eastAsia="Calibri" w:cs="Arial"/>
        </w:rPr>
      </w:pPr>
      <w:r w:rsidRPr="006D5463">
        <w:rPr>
          <w:rFonts w:eastAsia="Calibri" w:cs="Arial"/>
        </w:rPr>
        <w:t>On Site Treatment (Basins, Swales, Rain gardens, Tree pits)</w:t>
      </w:r>
    </w:p>
    <w:p w14:paraId="0DE684D5" w14:textId="77777777" w:rsidR="00AF5E6F" w:rsidRPr="006D5463" w:rsidRDefault="00AF5E6F" w:rsidP="00AF5E6F">
      <w:pPr>
        <w:numPr>
          <w:ilvl w:val="0"/>
          <w:numId w:val="37"/>
        </w:numPr>
        <w:spacing w:after="0"/>
        <w:rPr>
          <w:rFonts w:eastAsia="Calibri" w:cs="Arial"/>
        </w:rPr>
      </w:pPr>
      <w:r w:rsidRPr="006D5463">
        <w:rPr>
          <w:rFonts w:eastAsia="Calibri" w:cs="Arial"/>
        </w:rPr>
        <w:t>Local Treatment (Adoptable Ponds, Basins, Swales etc)</w:t>
      </w:r>
    </w:p>
    <w:p w14:paraId="5F8291A7" w14:textId="77777777" w:rsidR="00AF5E6F" w:rsidRPr="006D5463" w:rsidRDefault="00AF5E6F" w:rsidP="00AF5E6F">
      <w:pPr>
        <w:numPr>
          <w:ilvl w:val="0"/>
          <w:numId w:val="37"/>
        </w:numPr>
        <w:spacing w:after="0"/>
        <w:rPr>
          <w:rFonts w:eastAsia="Calibri" w:cs="Arial"/>
        </w:rPr>
      </w:pPr>
      <w:r w:rsidRPr="006D5463">
        <w:rPr>
          <w:rFonts w:eastAsia="Calibri" w:cs="Arial"/>
        </w:rPr>
        <w:t>Regional Treatment (ditto usually to a larger scale)</w:t>
      </w:r>
    </w:p>
    <w:p w14:paraId="2F1AAF4D" w14:textId="77777777" w:rsidR="00AF5E6F" w:rsidRPr="006D5463" w:rsidRDefault="00AF5E6F" w:rsidP="00AF5E6F">
      <w:pPr>
        <w:numPr>
          <w:ilvl w:val="0"/>
          <w:numId w:val="37"/>
        </w:numPr>
        <w:spacing w:after="0"/>
        <w:rPr>
          <w:rFonts w:eastAsia="Calibri" w:cs="Arial"/>
        </w:rPr>
      </w:pPr>
      <w:r w:rsidRPr="006D5463">
        <w:rPr>
          <w:rFonts w:eastAsia="Calibri" w:cs="Arial"/>
        </w:rPr>
        <w:t>Discharge to Watercourses / Bodies</w:t>
      </w:r>
    </w:p>
    <w:p w14:paraId="2DC3EB93" w14:textId="77777777" w:rsidR="00AF5E6F" w:rsidRPr="006D5463" w:rsidRDefault="00AF5E6F" w:rsidP="00AF5E6F">
      <w:pPr>
        <w:numPr>
          <w:ilvl w:val="0"/>
          <w:numId w:val="37"/>
        </w:numPr>
        <w:spacing w:after="0"/>
        <w:rPr>
          <w:rFonts w:eastAsia="Calibri" w:cs="Arial"/>
        </w:rPr>
      </w:pPr>
      <w:r w:rsidRPr="006D5463">
        <w:rPr>
          <w:rFonts w:eastAsia="Calibri" w:cs="Arial"/>
        </w:rPr>
        <w:t>Discharge to SW Sewers</w:t>
      </w:r>
    </w:p>
    <w:p w14:paraId="50312EA2" w14:textId="77777777" w:rsidR="00AF5E6F" w:rsidRDefault="00AF5E6F" w:rsidP="00AF5E6F">
      <w:pPr>
        <w:numPr>
          <w:ilvl w:val="0"/>
          <w:numId w:val="37"/>
        </w:numPr>
        <w:spacing w:after="0"/>
        <w:rPr>
          <w:rFonts w:eastAsia="Calibri" w:cs="Arial"/>
        </w:rPr>
      </w:pPr>
      <w:r w:rsidRPr="006D5463">
        <w:rPr>
          <w:rFonts w:eastAsia="Calibri" w:cs="Arial"/>
        </w:rPr>
        <w:t>Discharge to Combined Sewers</w:t>
      </w:r>
    </w:p>
    <w:p w14:paraId="3DDF3428" w14:textId="77777777" w:rsidR="00AF5E6F" w:rsidRPr="003F57E2" w:rsidRDefault="00AF5E6F" w:rsidP="00AF5E6F">
      <w:pPr>
        <w:spacing w:after="0"/>
        <w:ind w:left="1080"/>
        <w:rPr>
          <w:rFonts w:eastAsia="Calibri" w:cs="Arial"/>
        </w:rPr>
      </w:pPr>
    </w:p>
    <w:p w14:paraId="7259DD7C" w14:textId="3276D216" w:rsidR="001973AE" w:rsidRDefault="008E3FF7" w:rsidP="00C85D48">
      <w:pPr>
        <w:pStyle w:val="ListParagraph"/>
        <w:numPr>
          <w:ilvl w:val="0"/>
          <w:numId w:val="36"/>
        </w:numPr>
        <w:autoSpaceDE w:val="0"/>
        <w:autoSpaceDN w:val="0"/>
        <w:adjustRightInd w:val="0"/>
        <w:spacing w:after="120"/>
        <w:rPr>
          <w:rFonts w:eastAsia="Calibri" w:cs="Arial"/>
        </w:rPr>
      </w:pPr>
      <w:r>
        <w:rPr>
          <w:rFonts w:eastAsia="Calibri" w:cs="Arial"/>
        </w:rPr>
        <w:t xml:space="preserve">The FRA advises that </w:t>
      </w:r>
      <w:r w:rsidR="00381371">
        <w:rPr>
          <w:rFonts w:eastAsia="Calibri" w:cs="Arial"/>
        </w:rPr>
        <w:t>“</w:t>
      </w:r>
      <w:r w:rsidR="001C791E" w:rsidRPr="001C791E">
        <w:rPr>
          <w:rFonts w:eastAsia="Calibri" w:cs="Arial"/>
        </w:rPr>
        <w:t>The first consideration in the SUDS hierarchy is infiltration to ground</w:t>
      </w:r>
      <w:r w:rsidR="001C791E">
        <w:rPr>
          <w:rFonts w:eastAsia="Calibri" w:cs="Arial"/>
        </w:rPr>
        <w:t xml:space="preserve">”. However, the </w:t>
      </w:r>
      <w:r w:rsidR="00AD52EA">
        <w:rPr>
          <w:rFonts w:eastAsia="Calibri" w:cs="Arial"/>
        </w:rPr>
        <w:t>highest level is actually Infiltration / Recycling</w:t>
      </w:r>
      <w:r w:rsidR="0095612C">
        <w:rPr>
          <w:rFonts w:eastAsia="Calibri" w:cs="Arial"/>
        </w:rPr>
        <w:t>. N</w:t>
      </w:r>
      <w:r w:rsidR="001973AE" w:rsidRPr="001973AE">
        <w:rPr>
          <w:rFonts w:eastAsia="Calibri" w:cs="Arial"/>
        </w:rPr>
        <w:t>o infiltration testing has been carried out</w:t>
      </w:r>
      <w:r>
        <w:rPr>
          <w:rFonts w:eastAsia="Calibri" w:cs="Arial"/>
        </w:rPr>
        <w:t xml:space="preserve"> but it is </w:t>
      </w:r>
      <w:r w:rsidR="00B53D32">
        <w:rPr>
          <w:rFonts w:eastAsia="Calibri" w:cs="Arial"/>
        </w:rPr>
        <w:t>anticipated</w:t>
      </w:r>
      <w:r>
        <w:rPr>
          <w:rFonts w:eastAsia="Calibri" w:cs="Arial"/>
        </w:rPr>
        <w:t xml:space="preserve"> that it would not be viable</w:t>
      </w:r>
      <w:r w:rsidR="004300BF">
        <w:rPr>
          <w:rFonts w:eastAsia="Calibri" w:cs="Arial"/>
        </w:rPr>
        <w:t>. However, given that the discharge is to combined sewers then it would need to be more thoroughly investigated</w:t>
      </w:r>
      <w:r w:rsidR="00B53D32">
        <w:rPr>
          <w:rFonts w:eastAsia="Calibri" w:cs="Arial"/>
        </w:rPr>
        <w:t>.</w:t>
      </w:r>
      <w:r w:rsidR="001973AE" w:rsidRPr="001973AE">
        <w:rPr>
          <w:rFonts w:eastAsia="Calibri" w:cs="Arial"/>
        </w:rPr>
        <w:t xml:space="preserve"> </w:t>
      </w:r>
      <w:r w:rsidR="0095612C">
        <w:rPr>
          <w:rFonts w:eastAsia="Calibri" w:cs="Arial"/>
        </w:rPr>
        <w:t xml:space="preserve">Recycling options are not addressed. </w:t>
      </w:r>
    </w:p>
    <w:p w14:paraId="2A0BD5E2" w14:textId="77777777" w:rsidR="001973AE" w:rsidRDefault="001973AE" w:rsidP="001973AE">
      <w:pPr>
        <w:pStyle w:val="ListParagraph"/>
        <w:autoSpaceDE w:val="0"/>
        <w:autoSpaceDN w:val="0"/>
        <w:adjustRightInd w:val="0"/>
        <w:spacing w:after="120"/>
        <w:ind w:left="643"/>
        <w:rPr>
          <w:rFonts w:eastAsia="Calibri" w:cs="Arial"/>
        </w:rPr>
      </w:pPr>
    </w:p>
    <w:p w14:paraId="0A1AD97A" w14:textId="72E7EA6E" w:rsidR="00762340" w:rsidRDefault="001973AE" w:rsidP="001973AE">
      <w:pPr>
        <w:pStyle w:val="ListParagraph"/>
        <w:numPr>
          <w:ilvl w:val="0"/>
          <w:numId w:val="36"/>
        </w:numPr>
        <w:autoSpaceDE w:val="0"/>
        <w:autoSpaceDN w:val="0"/>
        <w:adjustRightInd w:val="0"/>
        <w:spacing w:after="120"/>
        <w:rPr>
          <w:rFonts w:eastAsia="Calibri" w:cs="Arial"/>
        </w:rPr>
      </w:pPr>
      <w:r>
        <w:rPr>
          <w:rFonts w:eastAsia="Calibri" w:cs="Arial"/>
        </w:rPr>
        <w:lastRenderedPageBreak/>
        <w:t>Within the FRA, d</w:t>
      </w:r>
      <w:r w:rsidRPr="001973AE">
        <w:rPr>
          <w:rFonts w:eastAsia="Calibri" w:cs="Arial"/>
        </w:rPr>
        <w:t xml:space="preserve">ischarge to a watercourse </w:t>
      </w:r>
      <w:r>
        <w:rPr>
          <w:rFonts w:eastAsia="Calibri" w:cs="Arial"/>
        </w:rPr>
        <w:t>has also been dismissed</w:t>
      </w:r>
      <w:r w:rsidRPr="001973AE">
        <w:rPr>
          <w:rFonts w:eastAsia="Calibri" w:cs="Arial"/>
        </w:rPr>
        <w:t xml:space="preserve"> as the River Irk is about 245 metres away and separated by built-up areas. </w:t>
      </w:r>
      <w:r w:rsidR="00A20783">
        <w:rPr>
          <w:rFonts w:eastAsia="Calibri" w:cs="Arial"/>
        </w:rPr>
        <w:t xml:space="preserve">However, </w:t>
      </w:r>
      <w:r w:rsidR="00CF174A">
        <w:rPr>
          <w:rFonts w:eastAsia="Calibri" w:cs="Arial"/>
        </w:rPr>
        <w:t>t</w:t>
      </w:r>
      <w:r w:rsidRPr="001973AE">
        <w:rPr>
          <w:rFonts w:eastAsia="Calibri" w:cs="Arial"/>
        </w:rPr>
        <w:t>he</w:t>
      </w:r>
      <w:r w:rsidR="00CF174A">
        <w:rPr>
          <w:rFonts w:eastAsia="Calibri" w:cs="Arial"/>
        </w:rPr>
        <w:t>re is also a culverted watercourse indicated approx 80m west of the site</w:t>
      </w:r>
      <w:r w:rsidR="000B115F">
        <w:rPr>
          <w:rFonts w:eastAsia="Calibri" w:cs="Arial"/>
        </w:rPr>
        <w:t xml:space="preserve">. </w:t>
      </w:r>
      <w:r w:rsidR="00BC7394">
        <w:rPr>
          <w:rFonts w:eastAsia="Calibri" w:cs="Arial"/>
        </w:rPr>
        <w:t>Although this may still be considered to be too remote</w:t>
      </w:r>
      <w:r w:rsidR="000B115F">
        <w:rPr>
          <w:rFonts w:eastAsia="Calibri" w:cs="Arial"/>
        </w:rPr>
        <w:t xml:space="preserve"> </w:t>
      </w:r>
      <w:r w:rsidR="00BC7394">
        <w:rPr>
          <w:rFonts w:eastAsia="Calibri" w:cs="Arial"/>
        </w:rPr>
        <w:t>to</w:t>
      </w:r>
      <w:r w:rsidR="000B115F">
        <w:rPr>
          <w:rFonts w:eastAsia="Calibri" w:cs="Arial"/>
        </w:rPr>
        <w:t xml:space="preserve"> offer a viable </w:t>
      </w:r>
      <w:r w:rsidR="00BC7394">
        <w:rPr>
          <w:rFonts w:eastAsia="Calibri" w:cs="Arial"/>
        </w:rPr>
        <w:t xml:space="preserve">alternative. </w:t>
      </w:r>
    </w:p>
    <w:p w14:paraId="258E7486" w14:textId="77777777" w:rsidR="001973AE" w:rsidRPr="001973AE" w:rsidRDefault="001973AE" w:rsidP="001973AE">
      <w:pPr>
        <w:autoSpaceDE w:val="0"/>
        <w:autoSpaceDN w:val="0"/>
        <w:adjustRightInd w:val="0"/>
        <w:spacing w:after="120"/>
        <w:rPr>
          <w:rFonts w:eastAsia="Calibri" w:cs="Arial"/>
        </w:rPr>
      </w:pPr>
    </w:p>
    <w:p w14:paraId="0457D933" w14:textId="1791B917" w:rsidR="00600E8F" w:rsidRPr="00416442" w:rsidRDefault="00D7177D" w:rsidP="00416442">
      <w:pPr>
        <w:pStyle w:val="ListParagraph"/>
        <w:numPr>
          <w:ilvl w:val="0"/>
          <w:numId w:val="36"/>
        </w:numPr>
        <w:rPr>
          <w:rFonts w:eastAsia="Calibri" w:cs="Arial"/>
        </w:rPr>
      </w:pPr>
      <w:r>
        <w:rPr>
          <w:rFonts w:eastAsia="Calibri" w:cs="Arial"/>
        </w:rPr>
        <w:t>The</w:t>
      </w:r>
      <w:r w:rsidRPr="001973AE">
        <w:rPr>
          <w:rFonts w:eastAsia="Calibri" w:cs="Arial"/>
        </w:rPr>
        <w:t xml:space="preserve"> proposal is to connect into the 1000 mm combined sewer in Long Street, but this will need approval from United Utilities through a Section 106 agreement.</w:t>
      </w:r>
      <w:r>
        <w:rPr>
          <w:rFonts w:eastAsia="Calibri" w:cs="Arial"/>
        </w:rPr>
        <w:t xml:space="preserve"> </w:t>
      </w:r>
      <w:r w:rsidR="00835343" w:rsidRPr="00835343">
        <w:rPr>
          <w:rFonts w:eastAsia="Calibri" w:cs="Arial"/>
        </w:rPr>
        <w:t xml:space="preserve">Surface water from the new rear car park, access ramp, and roof extension will drain through permeable paving, raingardens, and a swale before entering an underground storage system. The flow will be limited to 2.5 l/s using a </w:t>
      </w:r>
      <w:proofErr w:type="spellStart"/>
      <w:r w:rsidR="00835343" w:rsidRPr="00835343">
        <w:rPr>
          <w:rFonts w:eastAsia="Calibri" w:cs="Arial"/>
        </w:rPr>
        <w:t>HydroBrake</w:t>
      </w:r>
      <w:proofErr w:type="spellEnd"/>
      <w:r w:rsidR="00835343" w:rsidRPr="00835343">
        <w:rPr>
          <w:rFonts w:eastAsia="Calibri" w:cs="Arial"/>
        </w:rPr>
        <w:t xml:space="preserve">, with around 128 m³ of storage provided by two </w:t>
      </w:r>
      <w:proofErr w:type="spellStart"/>
      <w:r w:rsidR="00835343" w:rsidRPr="00835343">
        <w:rPr>
          <w:rFonts w:eastAsia="Calibri" w:cs="Arial"/>
        </w:rPr>
        <w:t>Polystorm</w:t>
      </w:r>
      <w:proofErr w:type="spellEnd"/>
      <w:r w:rsidR="00835343" w:rsidRPr="00835343">
        <w:rPr>
          <w:rFonts w:eastAsia="Calibri" w:cs="Arial"/>
        </w:rPr>
        <w:t xml:space="preserve"> tanks and the raingardens. The system has been designed to manage a 1 in 100-year storm plus 45 % climate change. Any excess water during extreme storms will flow towards landscaped areas, away from the buildings. The use of permeable paving, raingardens, and a swale will help clean the water before it leaves the site, following CIRIA SuDS Manual (C753) guidance. </w:t>
      </w:r>
      <w:r w:rsidR="00C45738" w:rsidRPr="00416442">
        <w:rPr>
          <w:rFonts w:eastAsia="Calibri" w:cs="Arial"/>
        </w:rPr>
        <w:br/>
      </w:r>
    </w:p>
    <w:p w14:paraId="5FFE02D4" w14:textId="57D8A5A6" w:rsidR="00D36646" w:rsidRPr="004827E7" w:rsidRDefault="006C0EC3" w:rsidP="004827E7">
      <w:pPr>
        <w:pStyle w:val="ListParagraph"/>
        <w:numPr>
          <w:ilvl w:val="0"/>
          <w:numId w:val="36"/>
        </w:numPr>
        <w:autoSpaceDE w:val="0"/>
        <w:autoSpaceDN w:val="0"/>
        <w:adjustRightInd w:val="0"/>
        <w:spacing w:after="120"/>
        <w:rPr>
          <w:rStyle w:val="description"/>
          <w:rFonts w:eastAsia="Calibri" w:cs="Arial"/>
        </w:rPr>
      </w:pPr>
      <w:r w:rsidRPr="006C0EC3">
        <w:rPr>
          <w:rFonts w:eastAsia="Calibri" w:cs="Arial"/>
        </w:rPr>
        <w:t>The foul drainage from the existing and proposed building will continue to connect into the public combined sewer in Long Street. Any increase in foul discharge from the development will need confirmation and approval from United Utilities before work proceeds.</w:t>
      </w:r>
      <w:r w:rsidR="00D36646" w:rsidRPr="004827E7">
        <w:rPr>
          <w:rStyle w:val="description"/>
          <w:rFonts w:eastAsia="Calibri" w:cs="Arial"/>
        </w:rPr>
        <w:br/>
      </w:r>
    </w:p>
    <w:p w14:paraId="6AC79D7E" w14:textId="4C767295" w:rsidR="00AC59E2" w:rsidRPr="00BE1D82" w:rsidRDefault="00977387" w:rsidP="008F7646">
      <w:pPr>
        <w:pStyle w:val="ListParagraph"/>
        <w:numPr>
          <w:ilvl w:val="0"/>
          <w:numId w:val="36"/>
        </w:numPr>
        <w:rPr>
          <w:rFonts w:eastAsia="Calibri" w:cs="Arial"/>
        </w:rPr>
      </w:pPr>
      <w:r>
        <w:rPr>
          <w:rStyle w:val="description"/>
          <w:rFonts w:eastAsia="Calibri" w:cs="Arial"/>
        </w:rPr>
        <w:t xml:space="preserve">A Maintenance and Management plan for </w:t>
      </w:r>
      <w:r w:rsidR="000416EB">
        <w:rPr>
          <w:rStyle w:val="description"/>
          <w:rFonts w:eastAsia="Calibri" w:cs="Arial"/>
        </w:rPr>
        <w:t xml:space="preserve">all </w:t>
      </w:r>
      <w:r>
        <w:rPr>
          <w:rStyle w:val="description"/>
          <w:rFonts w:eastAsia="Calibri" w:cs="Arial"/>
        </w:rPr>
        <w:t>drainage systems and components</w:t>
      </w:r>
      <w:r w:rsidR="000416EB">
        <w:rPr>
          <w:rStyle w:val="description"/>
          <w:rFonts w:eastAsia="Calibri" w:cs="Arial"/>
        </w:rPr>
        <w:t xml:space="preserve"> is required</w:t>
      </w:r>
      <w:r w:rsidR="0033070C">
        <w:rPr>
          <w:rStyle w:val="description"/>
          <w:rFonts w:eastAsia="Calibri" w:cs="Arial"/>
        </w:rPr>
        <w:t>.</w:t>
      </w:r>
    </w:p>
    <w:p w14:paraId="526AE1FF" w14:textId="19E62894" w:rsidR="00171F98" w:rsidRDefault="00AB1618" w:rsidP="00171F98">
      <w:pPr>
        <w:pStyle w:val="ListParagraph"/>
        <w:autoSpaceDE w:val="0"/>
        <w:autoSpaceDN w:val="0"/>
        <w:adjustRightInd w:val="0"/>
        <w:spacing w:after="120"/>
        <w:rPr>
          <w:rStyle w:val="SubtleReference"/>
          <w:rFonts w:cs="Arial"/>
          <w:b/>
          <w:color w:val="auto"/>
        </w:rPr>
      </w:pPr>
      <w:r w:rsidRPr="00BE1D82">
        <w:rPr>
          <w:rStyle w:val="SubtleReference"/>
          <w:rFonts w:cs="Arial"/>
          <w:b/>
          <w:color w:val="auto"/>
        </w:rPr>
        <w:br/>
      </w:r>
      <w:r w:rsidR="00F27B4F" w:rsidRPr="00BE1D82">
        <w:rPr>
          <w:rStyle w:val="SubtleReference"/>
          <w:rFonts w:cs="Arial"/>
          <w:b/>
          <w:color w:val="auto"/>
        </w:rPr>
        <w:t>Drainage &amp; Flood Officer Summary:</w:t>
      </w:r>
    </w:p>
    <w:p w14:paraId="415633CD" w14:textId="77777777" w:rsidR="00171F98" w:rsidRPr="00171F98" w:rsidRDefault="00171F98" w:rsidP="00171F98">
      <w:pPr>
        <w:pStyle w:val="ListParagraph"/>
        <w:autoSpaceDE w:val="0"/>
        <w:autoSpaceDN w:val="0"/>
        <w:adjustRightInd w:val="0"/>
        <w:spacing w:after="120"/>
        <w:rPr>
          <w:rFonts w:cs="Arial"/>
          <w:b/>
          <w:smallCaps/>
          <w:u w:val="single"/>
        </w:rPr>
      </w:pPr>
    </w:p>
    <w:p w14:paraId="74D22AF5" w14:textId="50B7AE46" w:rsidR="004827E7" w:rsidRDefault="00AB5597" w:rsidP="00C56A7A">
      <w:pPr>
        <w:pStyle w:val="ListParagraph"/>
        <w:numPr>
          <w:ilvl w:val="0"/>
          <w:numId w:val="42"/>
        </w:numPr>
      </w:pPr>
      <w:r>
        <w:t xml:space="preserve">More sustainable </w:t>
      </w:r>
      <w:r w:rsidR="00CB259C">
        <w:t>discharge options would require more thorough assessment before discharge to a combined sewer could be accepted</w:t>
      </w:r>
      <w:r w:rsidR="00C56A7A">
        <w:t xml:space="preserve">. </w:t>
      </w:r>
    </w:p>
    <w:p w14:paraId="122538CD" w14:textId="77777777" w:rsidR="00C65124" w:rsidRPr="00C65124" w:rsidRDefault="00C56A7A" w:rsidP="0054286A">
      <w:pPr>
        <w:pStyle w:val="ListParagraph"/>
        <w:numPr>
          <w:ilvl w:val="0"/>
          <w:numId w:val="42"/>
        </w:numPr>
        <w:rPr>
          <w:rStyle w:val="description"/>
        </w:rPr>
      </w:pPr>
      <w:r>
        <w:rPr>
          <w:rStyle w:val="description"/>
          <w:rFonts w:eastAsia="Calibri" w:cs="Arial"/>
        </w:rPr>
        <w:t>A Maintenance and Management plan for all drainage systems and components is required.</w:t>
      </w:r>
    </w:p>
    <w:p w14:paraId="62A79463" w14:textId="352F2DFD" w:rsidR="001E7F78" w:rsidRDefault="00C65124" w:rsidP="0054286A">
      <w:pPr>
        <w:pStyle w:val="ListParagraph"/>
        <w:numPr>
          <w:ilvl w:val="0"/>
          <w:numId w:val="42"/>
        </w:numPr>
      </w:pPr>
      <w:r>
        <w:t xml:space="preserve">However, </w:t>
      </w:r>
      <w:r w:rsidR="007E6CA3">
        <w:t>t</w:t>
      </w:r>
      <w:r w:rsidR="007E6CA3">
        <w:t xml:space="preserve">he above points </w:t>
      </w:r>
      <w:r>
        <w:t>could be controlled by condition</w:t>
      </w:r>
      <w:r>
        <w:t xml:space="preserve"> </w:t>
      </w:r>
      <w:r w:rsidR="007E6CA3">
        <w:t xml:space="preserve">in order to </w:t>
      </w:r>
      <w:r w:rsidR="00736320">
        <w:t>allow the application to progress</w:t>
      </w:r>
      <w:r w:rsidR="004827E7">
        <w:t xml:space="preserve">. </w:t>
      </w:r>
    </w:p>
    <w:p w14:paraId="6C9A1726" w14:textId="77777777" w:rsidR="009B76AF" w:rsidRPr="009B76AF" w:rsidRDefault="009B76AF" w:rsidP="009B76AF">
      <w:pPr>
        <w:spacing w:after="0"/>
        <w:rPr>
          <w:rFonts w:ascii="Calibri" w:eastAsia="Calibri" w:hAnsi="Calibri" w:cs="Calibri"/>
          <w:b/>
          <w:bCs/>
          <w:i/>
          <w:iCs/>
          <w:sz w:val="18"/>
          <w:szCs w:val="18"/>
          <w:u w:val="single"/>
        </w:rPr>
      </w:pPr>
      <w:r w:rsidRPr="009B76AF">
        <w:rPr>
          <w:rFonts w:ascii="Calibri" w:eastAsia="Calibri" w:hAnsi="Calibri" w:cs="Calibri"/>
          <w:b/>
          <w:bCs/>
          <w:i/>
          <w:iCs/>
          <w:sz w:val="18"/>
          <w:szCs w:val="18"/>
          <w:u w:val="single"/>
        </w:rPr>
        <w:t>Typical  LLFA Condition</w:t>
      </w:r>
    </w:p>
    <w:p w14:paraId="6E76F241" w14:textId="77777777" w:rsidR="009B76AF" w:rsidRPr="009B76AF" w:rsidRDefault="009B76AF" w:rsidP="009B76AF">
      <w:pPr>
        <w:spacing w:after="0"/>
        <w:rPr>
          <w:rFonts w:ascii="Calibri" w:eastAsia="Calibri" w:hAnsi="Calibri" w:cs="Calibri"/>
          <w:i/>
          <w:iCs/>
          <w:sz w:val="18"/>
          <w:szCs w:val="18"/>
        </w:rPr>
      </w:pPr>
    </w:p>
    <w:p w14:paraId="6438A5B7" w14:textId="77777777" w:rsidR="009B76AF" w:rsidRPr="009B76AF" w:rsidRDefault="009B76AF" w:rsidP="009B76AF">
      <w:pPr>
        <w:spacing w:after="0"/>
        <w:rPr>
          <w:rFonts w:ascii="Calibri" w:eastAsia="Calibri" w:hAnsi="Calibri" w:cs="Calibri"/>
          <w:i/>
          <w:iCs/>
          <w:sz w:val="18"/>
          <w:szCs w:val="18"/>
        </w:rPr>
      </w:pPr>
      <w:r w:rsidRPr="009B76AF">
        <w:rPr>
          <w:rFonts w:ascii="Calibri" w:eastAsia="Calibri" w:hAnsi="Calibri" w:cs="Calibri"/>
          <w:i/>
          <w:iCs/>
          <w:sz w:val="18"/>
          <w:szCs w:val="18"/>
        </w:rPr>
        <w:t xml:space="preserve">Notwithstanding any approved plans and before development commences, the outline proposals and principles discussed in the Flood Risk Assessment / Drainage Strategy should be further developed to provide a detailed surface water drainage scheme that prioritises the use of the most sustainable surface water drainage systems, based on the findings of a detailed ground investigation, shall be submitted to and approved in writing by the local planning authority. </w:t>
      </w:r>
    </w:p>
    <w:p w14:paraId="6C3A524B" w14:textId="77777777" w:rsidR="009B76AF" w:rsidRPr="009B76AF" w:rsidRDefault="009B76AF" w:rsidP="009B76AF">
      <w:pPr>
        <w:spacing w:after="0"/>
        <w:rPr>
          <w:rFonts w:ascii="Calibri" w:eastAsia="Calibri" w:hAnsi="Calibri" w:cs="Calibri"/>
          <w:i/>
          <w:iCs/>
          <w:sz w:val="18"/>
          <w:szCs w:val="18"/>
        </w:rPr>
      </w:pPr>
      <w:r w:rsidRPr="009B76AF">
        <w:rPr>
          <w:rFonts w:ascii="Calibri" w:eastAsia="Calibri" w:hAnsi="Calibri" w:cs="Calibri"/>
          <w:i/>
          <w:iCs/>
          <w:sz w:val="18"/>
          <w:szCs w:val="18"/>
        </w:rPr>
        <w:t>The scheme shall include a timetable for implementation; take account of advice received from the Council as Lead Local Flood Authority and other relevant agencies and providers; satisfy the flow regimes and run-off rates set out in policy.</w:t>
      </w:r>
    </w:p>
    <w:p w14:paraId="1473E7E8" w14:textId="77777777" w:rsidR="009B76AF" w:rsidRPr="009B76AF" w:rsidRDefault="009B76AF" w:rsidP="009B76AF">
      <w:pPr>
        <w:spacing w:after="0"/>
        <w:rPr>
          <w:rFonts w:ascii="Calibri" w:eastAsia="Calibri" w:hAnsi="Calibri" w:cs="Calibri"/>
          <w:i/>
          <w:iCs/>
          <w:sz w:val="18"/>
          <w:szCs w:val="18"/>
        </w:rPr>
      </w:pPr>
      <w:r w:rsidRPr="009B76AF">
        <w:rPr>
          <w:rFonts w:ascii="Calibri" w:eastAsia="Calibri" w:hAnsi="Calibri" w:cs="Calibri"/>
          <w:i/>
          <w:iCs/>
          <w:sz w:val="18"/>
          <w:szCs w:val="18"/>
        </w:rPr>
        <w:t xml:space="preserve">It should include maintenance arrangements to ensure an acceptable standard of operation for the lifetime of the development and where possible provide multifunctional benefits. </w:t>
      </w:r>
    </w:p>
    <w:p w14:paraId="3D946F0C" w14:textId="77777777" w:rsidR="009B76AF" w:rsidRPr="009B76AF" w:rsidRDefault="009B76AF" w:rsidP="009B76AF">
      <w:pPr>
        <w:spacing w:after="0"/>
        <w:rPr>
          <w:rFonts w:ascii="Calibri" w:eastAsia="Calibri" w:hAnsi="Calibri" w:cs="Calibri"/>
          <w:i/>
          <w:iCs/>
          <w:sz w:val="18"/>
          <w:szCs w:val="18"/>
        </w:rPr>
      </w:pPr>
      <w:r w:rsidRPr="009B76AF">
        <w:rPr>
          <w:rFonts w:ascii="Calibri" w:eastAsia="Calibri" w:hAnsi="Calibri" w:cs="Calibri"/>
          <w:i/>
          <w:iCs/>
          <w:color w:val="000000"/>
          <w:sz w:val="18"/>
          <w:szCs w:val="18"/>
        </w:rPr>
        <w:t>The drainage scheme should confirm / incorporate as a minimum</w:t>
      </w:r>
    </w:p>
    <w:p w14:paraId="0274E8F1" w14:textId="77777777" w:rsidR="009B76AF" w:rsidRPr="009B76AF" w:rsidRDefault="009B76AF" w:rsidP="009B76AF">
      <w:pPr>
        <w:numPr>
          <w:ilvl w:val="0"/>
          <w:numId w:val="44"/>
        </w:numPr>
        <w:spacing w:after="0"/>
        <w:rPr>
          <w:rFonts w:ascii="Calibri" w:eastAsia="Times New Roman" w:hAnsi="Calibri" w:cs="Calibri"/>
          <w:i/>
          <w:iCs/>
          <w:color w:val="000000"/>
          <w:sz w:val="18"/>
          <w:szCs w:val="18"/>
          <w:lang w:eastAsia="en-GB"/>
        </w:rPr>
      </w:pPr>
      <w:r w:rsidRPr="009B76AF">
        <w:rPr>
          <w:rFonts w:ascii="Calibri" w:eastAsia="Times New Roman" w:hAnsi="Calibri" w:cs="Calibri"/>
          <w:i/>
          <w:iCs/>
          <w:color w:val="000000"/>
          <w:sz w:val="18"/>
          <w:szCs w:val="18"/>
          <w:lang w:eastAsia="en-GB"/>
        </w:rPr>
        <w:t xml:space="preserve">Final outfall arrangements in accordance with the SuDS Hierarchy. This should be supported by site specific data of infiltration potential. Together with comprehensive assessments of feasibility for alternatives for discharge to a water body, open watercourse, culvert or public surface water sewer. </w:t>
      </w:r>
    </w:p>
    <w:p w14:paraId="5A192743" w14:textId="77777777" w:rsidR="009B76AF" w:rsidRPr="009B76AF" w:rsidRDefault="009B76AF" w:rsidP="009B76AF">
      <w:pPr>
        <w:numPr>
          <w:ilvl w:val="0"/>
          <w:numId w:val="45"/>
        </w:numPr>
        <w:spacing w:after="0"/>
        <w:rPr>
          <w:rFonts w:ascii="Calibri" w:eastAsia="Times New Roman" w:hAnsi="Calibri" w:cs="Calibri"/>
          <w:i/>
          <w:iCs/>
          <w:color w:val="000000"/>
          <w:sz w:val="18"/>
          <w:szCs w:val="18"/>
          <w:lang w:eastAsia="en-GB"/>
        </w:rPr>
      </w:pPr>
      <w:r w:rsidRPr="009B76AF">
        <w:rPr>
          <w:rFonts w:ascii="Calibri" w:eastAsia="Times New Roman" w:hAnsi="Calibri" w:cs="Calibri"/>
          <w:i/>
          <w:iCs/>
          <w:color w:val="000000"/>
          <w:sz w:val="18"/>
          <w:szCs w:val="18"/>
          <w:lang w:eastAsia="en-GB"/>
        </w:rPr>
        <w:t xml:space="preserve">SuDS Source Control template options with appropriate justification for the selected components together with appropriate justification for the excluded components; for all development areas </w:t>
      </w:r>
      <w:proofErr w:type="spellStart"/>
      <w:r w:rsidRPr="009B76AF">
        <w:rPr>
          <w:rFonts w:ascii="Calibri" w:eastAsia="Times New Roman" w:hAnsi="Calibri" w:cs="Calibri"/>
          <w:i/>
          <w:iCs/>
          <w:color w:val="000000"/>
          <w:sz w:val="18"/>
          <w:szCs w:val="18"/>
          <w:lang w:eastAsia="en-GB"/>
        </w:rPr>
        <w:t>eg.</w:t>
      </w:r>
      <w:proofErr w:type="spellEnd"/>
      <w:r w:rsidRPr="009B76AF">
        <w:rPr>
          <w:rFonts w:ascii="Calibri" w:eastAsia="Times New Roman" w:hAnsi="Calibri" w:cs="Calibri"/>
          <w:i/>
          <w:iCs/>
          <w:color w:val="000000"/>
          <w:sz w:val="18"/>
          <w:szCs w:val="18"/>
          <w:lang w:eastAsia="en-GB"/>
        </w:rPr>
        <w:t xml:space="preserve"> </w:t>
      </w:r>
    </w:p>
    <w:p w14:paraId="12041AA6" w14:textId="77777777" w:rsidR="009B76AF" w:rsidRPr="009B76AF" w:rsidRDefault="009B76AF" w:rsidP="009B76AF">
      <w:pPr>
        <w:spacing w:after="0"/>
        <w:ind w:left="720"/>
        <w:rPr>
          <w:rFonts w:ascii="Calibri" w:eastAsia="Calibri" w:hAnsi="Calibri" w:cs="Calibri"/>
          <w:i/>
          <w:iCs/>
          <w:sz w:val="18"/>
          <w:szCs w:val="18"/>
          <w:lang w:eastAsia="en-GB"/>
        </w:rPr>
      </w:pPr>
      <w:r w:rsidRPr="009B76AF">
        <w:rPr>
          <w:rFonts w:ascii="Calibri" w:eastAsia="Calibri" w:hAnsi="Calibri" w:cs="Calibri"/>
          <w:i/>
          <w:iCs/>
          <w:color w:val="000000"/>
          <w:sz w:val="18"/>
          <w:szCs w:val="18"/>
          <w:lang w:eastAsia="en-GB"/>
        </w:rPr>
        <w:t>Highways / access roads.</w:t>
      </w:r>
    </w:p>
    <w:p w14:paraId="427F0C99" w14:textId="77777777" w:rsidR="009B76AF" w:rsidRPr="009B76AF" w:rsidRDefault="009B76AF" w:rsidP="009B76AF">
      <w:pPr>
        <w:spacing w:after="0"/>
        <w:ind w:left="720"/>
        <w:rPr>
          <w:rFonts w:ascii="Calibri" w:eastAsia="Calibri" w:hAnsi="Calibri" w:cs="Calibri"/>
          <w:i/>
          <w:iCs/>
          <w:sz w:val="18"/>
          <w:szCs w:val="18"/>
          <w:lang w:eastAsia="en-GB"/>
        </w:rPr>
      </w:pPr>
      <w:r w:rsidRPr="009B76AF">
        <w:rPr>
          <w:rFonts w:ascii="Calibri" w:eastAsia="Calibri" w:hAnsi="Calibri" w:cs="Calibri"/>
          <w:i/>
          <w:iCs/>
          <w:color w:val="000000"/>
          <w:sz w:val="18"/>
          <w:szCs w:val="18"/>
          <w:lang w:eastAsia="en-GB"/>
        </w:rPr>
        <w:t>Development parcels</w:t>
      </w:r>
    </w:p>
    <w:p w14:paraId="1F132F90" w14:textId="77777777" w:rsidR="009B76AF" w:rsidRPr="009B76AF" w:rsidRDefault="009B76AF" w:rsidP="009B76AF">
      <w:pPr>
        <w:spacing w:after="0"/>
        <w:ind w:left="720"/>
        <w:rPr>
          <w:rFonts w:ascii="Calibri" w:eastAsia="Calibri" w:hAnsi="Calibri" w:cs="Calibri"/>
          <w:i/>
          <w:iCs/>
          <w:sz w:val="18"/>
          <w:szCs w:val="18"/>
          <w:lang w:eastAsia="en-GB"/>
        </w:rPr>
      </w:pPr>
      <w:r w:rsidRPr="009B76AF">
        <w:rPr>
          <w:rFonts w:ascii="Calibri" w:eastAsia="Calibri" w:hAnsi="Calibri" w:cs="Calibri"/>
          <w:i/>
          <w:iCs/>
          <w:color w:val="000000"/>
          <w:sz w:val="18"/>
          <w:szCs w:val="18"/>
          <w:lang w:eastAsia="en-GB"/>
        </w:rPr>
        <w:t>Public open space</w:t>
      </w:r>
    </w:p>
    <w:p w14:paraId="3E1462F5" w14:textId="77777777" w:rsidR="009B76AF" w:rsidRPr="009B76AF" w:rsidRDefault="009B76AF" w:rsidP="009B76AF">
      <w:pPr>
        <w:spacing w:after="0"/>
        <w:ind w:left="720"/>
        <w:rPr>
          <w:rFonts w:ascii="Calibri" w:eastAsia="Calibri" w:hAnsi="Calibri" w:cs="Calibri"/>
          <w:i/>
          <w:iCs/>
          <w:sz w:val="18"/>
          <w:szCs w:val="18"/>
          <w:lang w:eastAsia="en-GB"/>
        </w:rPr>
      </w:pPr>
      <w:r w:rsidRPr="009B76AF">
        <w:rPr>
          <w:rFonts w:ascii="Calibri" w:eastAsia="Calibri" w:hAnsi="Calibri" w:cs="Calibri"/>
          <w:i/>
          <w:iCs/>
          <w:color w:val="000000"/>
          <w:sz w:val="18"/>
          <w:szCs w:val="18"/>
          <w:lang w:eastAsia="en-GB"/>
        </w:rPr>
        <w:t>Landscaped areas</w:t>
      </w:r>
    </w:p>
    <w:p w14:paraId="2F251AF6" w14:textId="77777777" w:rsidR="009B76AF" w:rsidRPr="009B76AF" w:rsidRDefault="009B76AF" w:rsidP="009B76AF">
      <w:pPr>
        <w:numPr>
          <w:ilvl w:val="0"/>
          <w:numId w:val="46"/>
        </w:numPr>
        <w:spacing w:after="0"/>
        <w:rPr>
          <w:rFonts w:ascii="Calibri" w:eastAsia="Times New Roman" w:hAnsi="Calibri" w:cs="Calibri"/>
          <w:i/>
          <w:iCs/>
          <w:color w:val="000000"/>
          <w:sz w:val="18"/>
          <w:szCs w:val="18"/>
          <w:lang w:eastAsia="en-GB"/>
        </w:rPr>
      </w:pPr>
      <w:r w:rsidRPr="009B76AF">
        <w:rPr>
          <w:rFonts w:ascii="Calibri" w:eastAsia="Times New Roman" w:hAnsi="Calibri" w:cs="Calibri"/>
          <w:i/>
          <w:iCs/>
          <w:color w:val="000000"/>
          <w:sz w:val="18"/>
          <w:szCs w:val="18"/>
          <w:lang w:eastAsia="en-GB"/>
        </w:rPr>
        <w:t>Details of proposed attenuation including volumes and drain down times</w:t>
      </w:r>
    </w:p>
    <w:p w14:paraId="3D880D8F" w14:textId="77777777" w:rsidR="009B76AF" w:rsidRPr="009B76AF" w:rsidRDefault="009B76AF" w:rsidP="009B76AF">
      <w:pPr>
        <w:numPr>
          <w:ilvl w:val="0"/>
          <w:numId w:val="46"/>
        </w:numPr>
        <w:spacing w:after="0"/>
        <w:rPr>
          <w:rFonts w:ascii="Calibri" w:eastAsia="Times New Roman" w:hAnsi="Calibri" w:cs="Calibri"/>
          <w:i/>
          <w:iCs/>
          <w:color w:val="000000"/>
          <w:sz w:val="18"/>
          <w:szCs w:val="18"/>
          <w:lang w:eastAsia="en-GB"/>
        </w:rPr>
      </w:pPr>
      <w:r w:rsidRPr="009B76AF">
        <w:rPr>
          <w:rFonts w:ascii="Calibri" w:eastAsia="Times New Roman" w:hAnsi="Calibri" w:cs="Calibri"/>
          <w:i/>
          <w:iCs/>
          <w:color w:val="000000"/>
          <w:sz w:val="18"/>
          <w:szCs w:val="18"/>
          <w:lang w:eastAsia="en-GB"/>
        </w:rPr>
        <w:t>Detailed design of the fully integrated drainage system.</w:t>
      </w:r>
    </w:p>
    <w:p w14:paraId="277CF7A6" w14:textId="77777777" w:rsidR="009B76AF" w:rsidRPr="009B76AF" w:rsidRDefault="009B76AF" w:rsidP="009B76AF">
      <w:pPr>
        <w:numPr>
          <w:ilvl w:val="0"/>
          <w:numId w:val="46"/>
        </w:numPr>
        <w:spacing w:after="0"/>
        <w:rPr>
          <w:rFonts w:ascii="Calibri" w:eastAsia="Times New Roman" w:hAnsi="Calibri" w:cs="Calibri"/>
          <w:i/>
          <w:iCs/>
          <w:sz w:val="18"/>
          <w:szCs w:val="18"/>
          <w:lang w:eastAsia="en-GB"/>
        </w:rPr>
      </w:pPr>
      <w:r w:rsidRPr="009B76AF">
        <w:rPr>
          <w:rFonts w:ascii="Calibri" w:eastAsia="Times New Roman" w:hAnsi="Calibri" w:cs="Calibri"/>
          <w:i/>
          <w:iCs/>
          <w:color w:val="000000"/>
          <w:sz w:val="18"/>
          <w:szCs w:val="18"/>
          <w:lang w:eastAsia="en-GB"/>
        </w:rPr>
        <w:lastRenderedPageBreak/>
        <w:t>Details for management of infrastructure including preliminary discussions / agreements in principle with any adopting / controlling bodies.</w:t>
      </w:r>
    </w:p>
    <w:p w14:paraId="003566D6" w14:textId="77777777" w:rsidR="009B76AF" w:rsidRPr="009B76AF" w:rsidRDefault="009B76AF" w:rsidP="009B76AF">
      <w:pPr>
        <w:numPr>
          <w:ilvl w:val="0"/>
          <w:numId w:val="46"/>
        </w:numPr>
        <w:spacing w:after="0"/>
        <w:rPr>
          <w:rFonts w:ascii="Calibri" w:eastAsia="Times New Roman" w:hAnsi="Calibri" w:cs="Calibri"/>
          <w:i/>
          <w:iCs/>
          <w:sz w:val="18"/>
          <w:szCs w:val="18"/>
          <w:lang w:eastAsia="en-GB"/>
        </w:rPr>
      </w:pPr>
      <w:r w:rsidRPr="009B76AF">
        <w:rPr>
          <w:rFonts w:ascii="Calibri" w:eastAsia="Times New Roman" w:hAnsi="Calibri" w:cs="Calibri"/>
          <w:i/>
          <w:iCs/>
          <w:color w:val="000000"/>
          <w:sz w:val="18"/>
          <w:szCs w:val="18"/>
          <w:lang w:eastAsia="en-GB"/>
        </w:rPr>
        <w:t>Details of any discussions / agreements with any 3</w:t>
      </w:r>
      <w:r w:rsidRPr="009B76AF">
        <w:rPr>
          <w:rFonts w:ascii="Calibri" w:eastAsia="Times New Roman" w:hAnsi="Calibri" w:cs="Calibri"/>
          <w:i/>
          <w:iCs/>
          <w:color w:val="000000"/>
          <w:sz w:val="18"/>
          <w:szCs w:val="18"/>
          <w:vertAlign w:val="superscript"/>
          <w:lang w:eastAsia="en-GB"/>
        </w:rPr>
        <w:t>rd</w:t>
      </w:r>
      <w:r w:rsidRPr="009B76AF">
        <w:rPr>
          <w:rFonts w:ascii="Calibri" w:eastAsia="Times New Roman" w:hAnsi="Calibri" w:cs="Calibri"/>
          <w:i/>
          <w:iCs/>
          <w:color w:val="000000"/>
          <w:sz w:val="18"/>
          <w:szCs w:val="18"/>
          <w:lang w:eastAsia="en-GB"/>
        </w:rPr>
        <w:t xml:space="preserve"> party land or asset owners.</w:t>
      </w:r>
    </w:p>
    <w:p w14:paraId="1BB6D6D1" w14:textId="77777777" w:rsidR="009B76AF" w:rsidRPr="009B76AF" w:rsidRDefault="009B76AF" w:rsidP="009B76AF">
      <w:pPr>
        <w:spacing w:after="0"/>
        <w:ind w:left="720"/>
        <w:rPr>
          <w:rFonts w:ascii="Calibri" w:eastAsia="Calibri" w:hAnsi="Calibri" w:cs="Calibri"/>
          <w:i/>
          <w:iCs/>
          <w:sz w:val="18"/>
          <w:szCs w:val="18"/>
          <w:lang w:eastAsia="en-GB"/>
        </w:rPr>
      </w:pPr>
      <w:r w:rsidRPr="009B76AF">
        <w:rPr>
          <w:rFonts w:ascii="Calibri" w:eastAsia="Calibri" w:hAnsi="Calibri" w:cs="Calibri"/>
          <w:i/>
          <w:iCs/>
          <w:color w:val="000000"/>
          <w:sz w:val="18"/>
          <w:szCs w:val="18"/>
          <w:lang w:eastAsia="en-GB"/>
        </w:rPr>
        <w:t> </w:t>
      </w:r>
    </w:p>
    <w:p w14:paraId="505BD6CF" w14:textId="77777777" w:rsidR="009B76AF" w:rsidRPr="009B76AF" w:rsidRDefault="009B76AF" w:rsidP="009B76AF">
      <w:pPr>
        <w:spacing w:after="0"/>
        <w:rPr>
          <w:rFonts w:ascii="Calibri" w:eastAsia="Calibri" w:hAnsi="Calibri" w:cs="Calibri"/>
          <w:i/>
          <w:iCs/>
          <w:sz w:val="18"/>
          <w:szCs w:val="18"/>
        </w:rPr>
      </w:pPr>
      <w:r w:rsidRPr="009B76AF">
        <w:rPr>
          <w:rFonts w:ascii="Calibri" w:eastAsia="Calibri" w:hAnsi="Calibri" w:cs="Calibri"/>
          <w:i/>
          <w:iCs/>
          <w:sz w:val="18"/>
          <w:szCs w:val="18"/>
        </w:rPr>
        <w:t>The approved scheme shall be implemented in full in accordance with any approved timetables for implementation.</w:t>
      </w:r>
    </w:p>
    <w:p w14:paraId="6E4CA4FA" w14:textId="77777777" w:rsidR="009B76AF" w:rsidRPr="009B76AF" w:rsidRDefault="009B76AF" w:rsidP="009B76AF">
      <w:pPr>
        <w:spacing w:after="0"/>
        <w:rPr>
          <w:rFonts w:ascii="Calibri" w:eastAsia="Calibri" w:hAnsi="Calibri" w:cs="Calibri"/>
          <w:i/>
          <w:iCs/>
          <w:sz w:val="18"/>
          <w:szCs w:val="18"/>
        </w:rPr>
      </w:pPr>
      <w:r w:rsidRPr="009B76AF">
        <w:rPr>
          <w:rFonts w:ascii="Calibri" w:eastAsia="Calibri" w:hAnsi="Calibri" w:cs="Calibri"/>
          <w:i/>
          <w:iCs/>
          <w:sz w:val="18"/>
          <w:szCs w:val="18"/>
        </w:rPr>
        <w:t> </w:t>
      </w:r>
    </w:p>
    <w:p w14:paraId="0D620C99" w14:textId="77777777" w:rsidR="009B76AF" w:rsidRPr="009B76AF" w:rsidRDefault="009B76AF" w:rsidP="009B76AF">
      <w:pPr>
        <w:spacing w:after="0"/>
        <w:rPr>
          <w:rFonts w:ascii="Calibri" w:eastAsia="Calibri" w:hAnsi="Calibri" w:cs="Calibri"/>
          <w:i/>
          <w:iCs/>
          <w:sz w:val="18"/>
          <w:szCs w:val="18"/>
        </w:rPr>
      </w:pPr>
      <w:r w:rsidRPr="009B76AF">
        <w:rPr>
          <w:rFonts w:ascii="Calibri" w:eastAsia="Calibri" w:hAnsi="Calibri" w:cs="Calibri"/>
          <w:i/>
          <w:iCs/>
          <w:sz w:val="18"/>
          <w:szCs w:val="18"/>
        </w:rPr>
        <w:t>Notwithstanding any prior applications or approvals, any previously submitted drainage proposals should not be considered as acceptable pending discharge of this condition.</w:t>
      </w:r>
    </w:p>
    <w:p w14:paraId="058A1424" w14:textId="77777777" w:rsidR="009B76AF" w:rsidRPr="009B76AF" w:rsidRDefault="009B76AF" w:rsidP="009B76AF">
      <w:pPr>
        <w:spacing w:after="0"/>
        <w:rPr>
          <w:rFonts w:ascii="Calibri" w:eastAsia="Calibri" w:hAnsi="Calibri" w:cs="Calibri"/>
          <w:i/>
          <w:iCs/>
          <w:sz w:val="18"/>
          <w:szCs w:val="18"/>
        </w:rPr>
      </w:pPr>
    </w:p>
    <w:p w14:paraId="1D33524B" w14:textId="77777777" w:rsidR="009B76AF" w:rsidRPr="009B76AF" w:rsidRDefault="009B76AF" w:rsidP="009B76AF">
      <w:pPr>
        <w:spacing w:after="0"/>
        <w:rPr>
          <w:rFonts w:ascii="Calibri" w:eastAsia="Calibri" w:hAnsi="Calibri" w:cs="Calibri"/>
          <w:i/>
          <w:iCs/>
          <w:sz w:val="18"/>
          <w:szCs w:val="18"/>
        </w:rPr>
      </w:pPr>
      <w:r w:rsidRPr="009B76AF">
        <w:rPr>
          <w:rFonts w:ascii="Calibri" w:eastAsia="Calibri" w:hAnsi="Calibri" w:cs="Calibri"/>
          <w:i/>
          <w:iCs/>
          <w:sz w:val="18"/>
          <w:szCs w:val="18"/>
        </w:rPr>
        <w:t>Notwithstanding any prior applications or approvals, any previously submitted site, housing, other buildings and road layouts should not be considered as fixed / unchangeable pending discharge of this condition.</w:t>
      </w:r>
    </w:p>
    <w:p w14:paraId="54E8B6F9" w14:textId="77777777" w:rsidR="009B76AF" w:rsidRPr="009B76AF" w:rsidRDefault="009B76AF" w:rsidP="009B76AF">
      <w:pPr>
        <w:spacing w:after="0"/>
        <w:rPr>
          <w:rFonts w:ascii="Calibri" w:eastAsia="Calibri" w:hAnsi="Calibri" w:cs="Calibri"/>
          <w:i/>
          <w:iCs/>
          <w:sz w:val="18"/>
          <w:szCs w:val="18"/>
        </w:rPr>
      </w:pPr>
      <w:r w:rsidRPr="009B76AF">
        <w:rPr>
          <w:rFonts w:ascii="Calibri" w:eastAsia="Calibri" w:hAnsi="Calibri" w:cs="Calibri"/>
          <w:i/>
          <w:iCs/>
          <w:sz w:val="18"/>
          <w:szCs w:val="18"/>
        </w:rPr>
        <w:t> </w:t>
      </w:r>
    </w:p>
    <w:p w14:paraId="2FE696E1" w14:textId="7EC06357" w:rsidR="00736320" w:rsidRDefault="009B76AF" w:rsidP="009B76AF">
      <w:r w:rsidRPr="009B76AF">
        <w:rPr>
          <w:rFonts w:ascii="Calibri" w:eastAsia="Calibri" w:hAnsi="Calibri" w:cs="Calibri"/>
          <w:i/>
          <w:iCs/>
          <w:sz w:val="18"/>
          <w:szCs w:val="18"/>
        </w:rPr>
        <w:t>This is a single condition and partial discharge arrangements will not be considered.</w:t>
      </w:r>
    </w:p>
    <w:p w14:paraId="514509D1" w14:textId="77777777" w:rsidR="00C166F9" w:rsidRPr="00BE1D82" w:rsidRDefault="00C166F9" w:rsidP="00C166F9">
      <w:pPr>
        <w:pStyle w:val="ListParagraph"/>
      </w:pPr>
    </w:p>
    <w:p w14:paraId="6F40B711" w14:textId="77777777" w:rsidR="00E31FA5" w:rsidRPr="00BE1D82" w:rsidRDefault="00E31FA5" w:rsidP="00E31FA5">
      <w:pPr>
        <w:spacing w:after="0"/>
        <w:rPr>
          <w:rFonts w:eastAsiaTheme="minorEastAsia" w:cs="Arial"/>
          <w:b/>
          <w:noProof/>
          <w:color w:val="009982"/>
          <w:lang w:eastAsia="en-GB"/>
        </w:rPr>
      </w:pPr>
      <w:r w:rsidRPr="00BE1D82">
        <w:rPr>
          <w:rFonts w:eastAsiaTheme="minorEastAsia" w:cs="Arial"/>
          <w:b/>
          <w:noProof/>
          <w:color w:val="009982"/>
          <w:lang w:eastAsia="en-GB"/>
        </w:rPr>
        <w:t xml:space="preserve">Consultation by </w:t>
      </w:r>
      <w:r w:rsidR="00800A59" w:rsidRPr="00BE1D82">
        <w:rPr>
          <w:rFonts w:eastAsiaTheme="minorEastAsia" w:cs="Arial"/>
          <w:b/>
          <w:noProof/>
          <w:color w:val="009982"/>
          <w:lang w:eastAsia="en-GB"/>
        </w:rPr>
        <w:t>Keith Mealey</w:t>
      </w:r>
    </w:p>
    <w:p w14:paraId="20BC01E9" w14:textId="77777777" w:rsidR="00E31FA5" w:rsidRPr="00BE1D82" w:rsidRDefault="00E31FA5" w:rsidP="00E31FA5">
      <w:pPr>
        <w:spacing w:after="0"/>
        <w:rPr>
          <w:rFonts w:eastAsiaTheme="minorEastAsia" w:cs="Arial"/>
          <w:noProof/>
          <w:sz w:val="20"/>
          <w:szCs w:val="20"/>
          <w:lang w:eastAsia="en-GB"/>
        </w:rPr>
      </w:pPr>
      <w:r w:rsidRPr="00BE1D82">
        <w:rPr>
          <w:rFonts w:eastAsiaTheme="minorEastAsia" w:cs="Arial"/>
          <w:noProof/>
          <w:sz w:val="20"/>
          <w:szCs w:val="20"/>
          <w:lang w:eastAsia="en-GB"/>
        </w:rPr>
        <w:t>Drainage &amp; Flooding Officer</w:t>
      </w:r>
    </w:p>
    <w:p w14:paraId="4F3982C2" w14:textId="77777777" w:rsidR="001D7724" w:rsidRPr="001D7724" w:rsidRDefault="00E31FA5" w:rsidP="00857C67">
      <w:pPr>
        <w:spacing w:after="0"/>
        <w:rPr>
          <w:rStyle w:val="SubtleReference"/>
          <w:rFonts w:cs="Arial"/>
          <w:b/>
          <w:color w:val="1F497D" w:themeColor="text2"/>
          <w:sz w:val="20"/>
          <w:szCs w:val="20"/>
        </w:rPr>
      </w:pPr>
      <w:r w:rsidRPr="002540B8">
        <w:rPr>
          <w:rFonts w:eastAsiaTheme="minorEastAsia" w:cs="Arial"/>
          <w:noProof/>
          <w:sz w:val="20"/>
          <w:szCs w:val="20"/>
          <w:lang w:eastAsia="en-GB"/>
        </w:rPr>
        <w:drawing>
          <wp:inline distT="0" distB="0" distL="0" distR="0" wp14:anchorId="10C4071E" wp14:editId="4B51CEC2">
            <wp:extent cx="200025" cy="152400"/>
            <wp:effectExtent l="0" t="0" r="9525" b="0"/>
            <wp:docPr id="2" name="Picture 2" descr="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il"/>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sidRPr="002540B8">
        <w:rPr>
          <w:rFonts w:eastAsiaTheme="minorEastAsia"/>
          <w:noProof/>
          <w:sz w:val="20"/>
          <w:szCs w:val="20"/>
          <w:lang w:eastAsia="en-GB"/>
        </w:rPr>
        <w:t> </w:t>
      </w:r>
      <w:r w:rsidR="00191F3E" w:rsidRPr="002540B8">
        <w:rPr>
          <w:rFonts w:eastAsiaTheme="minorEastAsia"/>
          <w:noProof/>
          <w:sz w:val="20"/>
          <w:szCs w:val="20"/>
          <w:lang w:eastAsia="en-GB"/>
        </w:rPr>
        <w:t>keith.mealey</w:t>
      </w:r>
      <w:hyperlink r:id="rId13" w:history="1">
        <w:r w:rsidRPr="002540B8">
          <w:rPr>
            <w:rStyle w:val="Hyperlink"/>
            <w:rFonts w:eastAsiaTheme="minorEastAsia" w:cs="Arial"/>
            <w:noProof/>
            <w:color w:val="000000"/>
            <w:sz w:val="20"/>
            <w:szCs w:val="20"/>
            <w:u w:val="none"/>
            <w:lang w:eastAsia="en-GB"/>
          </w:rPr>
          <w:t>@rochdale.gov.uk</w:t>
        </w:r>
      </w:hyperlink>
    </w:p>
    <w:sectPr w:rsidR="001D7724" w:rsidRPr="001D7724" w:rsidSect="00D546D5">
      <w:footerReference w:type="default" r:id="rId14"/>
      <w:pgSz w:w="11907" w:h="16839" w:code="9"/>
      <w:pgMar w:top="1440" w:right="1080" w:bottom="907"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0AE91" w14:textId="77777777" w:rsidR="00E93D64" w:rsidRDefault="00E93D64" w:rsidP="00D546D5">
      <w:r>
        <w:separator/>
      </w:r>
    </w:p>
  </w:endnote>
  <w:endnote w:type="continuationSeparator" w:id="0">
    <w:p w14:paraId="5274897A" w14:textId="77777777" w:rsidR="00E93D64" w:rsidRDefault="00E93D64" w:rsidP="00D546D5">
      <w:r>
        <w:continuationSeparator/>
      </w:r>
    </w:p>
  </w:endnote>
  <w:endnote w:type="continuationNotice" w:id="1">
    <w:p w14:paraId="15D8B61E" w14:textId="77777777" w:rsidR="00E93D64" w:rsidRDefault="00E93D6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Zurich B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94ED3" w14:textId="77777777" w:rsidR="00B007B8" w:rsidRDefault="00B007B8" w:rsidP="00B007B8">
    <w:pPr>
      <w:pStyle w:val="Footer"/>
      <w:jc w:val="center"/>
    </w:pPr>
    <w:r>
      <w:t>-</w:t>
    </w:r>
    <w:r>
      <w:fldChar w:fldCharType="begin"/>
    </w:r>
    <w:r>
      <w:instrText xml:space="preserve"> PAGE   \* MERGEFORMAT </w:instrText>
    </w:r>
    <w:r>
      <w:fldChar w:fldCharType="separate"/>
    </w:r>
    <w:r w:rsidR="0013199F">
      <w:rPr>
        <w:noProof/>
      </w:rPr>
      <w:t>1</w:t>
    </w:r>
    <w:r>
      <w:rPr>
        <w:noProof/>
      </w:rPr>
      <w:fldChar w:fldCharType="end"/>
    </w:r>
    <w:r>
      <w:rPr>
        <w:noProof/>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DB3C5" w14:textId="77777777" w:rsidR="00E93D64" w:rsidRDefault="00E93D64" w:rsidP="00D546D5">
      <w:r>
        <w:separator/>
      </w:r>
    </w:p>
  </w:footnote>
  <w:footnote w:type="continuationSeparator" w:id="0">
    <w:p w14:paraId="66AA63DD" w14:textId="77777777" w:rsidR="00E93D64" w:rsidRDefault="00E93D64" w:rsidP="00D546D5">
      <w:r>
        <w:continuationSeparator/>
      </w:r>
    </w:p>
  </w:footnote>
  <w:footnote w:type="continuationNotice" w:id="1">
    <w:p w14:paraId="13A11736" w14:textId="77777777" w:rsidR="00E93D64" w:rsidRDefault="00E93D64">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1" type="#_x0000_t75" alt="Phone" style="width:18.1pt;height:12.15pt;visibility:visible;mso-wrap-style:square" o:bullet="t">
        <v:imagedata r:id="rId1" o:title="Phone"/>
      </v:shape>
    </w:pict>
  </w:numPicBullet>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E879A4"/>
    <w:multiLevelType w:val="hybridMultilevel"/>
    <w:tmpl w:val="D4EE6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3F207E6"/>
    <w:multiLevelType w:val="hybridMultilevel"/>
    <w:tmpl w:val="61428DBA"/>
    <w:lvl w:ilvl="0" w:tplc="0809000B">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2" w15:restartNumberingAfterBreak="0">
    <w:nsid w:val="047B11FE"/>
    <w:multiLevelType w:val="hybridMultilevel"/>
    <w:tmpl w:val="05560C90"/>
    <w:lvl w:ilvl="0" w:tplc="4750258A">
      <w:start w:val="1"/>
      <w:numFmt w:val="bullet"/>
      <w:lvlText w:val=""/>
      <w:lvlPicBulletId w:val="0"/>
      <w:lvlJc w:val="left"/>
      <w:pPr>
        <w:tabs>
          <w:tab w:val="num" w:pos="720"/>
        </w:tabs>
        <w:ind w:left="720" w:hanging="360"/>
      </w:pPr>
      <w:rPr>
        <w:rFonts w:ascii="Symbol" w:hAnsi="Symbol" w:hint="default"/>
      </w:rPr>
    </w:lvl>
    <w:lvl w:ilvl="1" w:tplc="90BCEDBE" w:tentative="1">
      <w:start w:val="1"/>
      <w:numFmt w:val="bullet"/>
      <w:lvlText w:val=""/>
      <w:lvlJc w:val="left"/>
      <w:pPr>
        <w:tabs>
          <w:tab w:val="num" w:pos="1440"/>
        </w:tabs>
        <w:ind w:left="1440" w:hanging="360"/>
      </w:pPr>
      <w:rPr>
        <w:rFonts w:ascii="Symbol" w:hAnsi="Symbol" w:hint="default"/>
      </w:rPr>
    </w:lvl>
    <w:lvl w:ilvl="2" w:tplc="1786F0E0" w:tentative="1">
      <w:start w:val="1"/>
      <w:numFmt w:val="bullet"/>
      <w:lvlText w:val=""/>
      <w:lvlJc w:val="left"/>
      <w:pPr>
        <w:tabs>
          <w:tab w:val="num" w:pos="2160"/>
        </w:tabs>
        <w:ind w:left="2160" w:hanging="360"/>
      </w:pPr>
      <w:rPr>
        <w:rFonts w:ascii="Symbol" w:hAnsi="Symbol" w:hint="default"/>
      </w:rPr>
    </w:lvl>
    <w:lvl w:ilvl="3" w:tplc="580AE168" w:tentative="1">
      <w:start w:val="1"/>
      <w:numFmt w:val="bullet"/>
      <w:lvlText w:val=""/>
      <w:lvlJc w:val="left"/>
      <w:pPr>
        <w:tabs>
          <w:tab w:val="num" w:pos="2880"/>
        </w:tabs>
        <w:ind w:left="2880" w:hanging="360"/>
      </w:pPr>
      <w:rPr>
        <w:rFonts w:ascii="Symbol" w:hAnsi="Symbol" w:hint="default"/>
      </w:rPr>
    </w:lvl>
    <w:lvl w:ilvl="4" w:tplc="EA9ACD0A" w:tentative="1">
      <w:start w:val="1"/>
      <w:numFmt w:val="bullet"/>
      <w:lvlText w:val=""/>
      <w:lvlJc w:val="left"/>
      <w:pPr>
        <w:tabs>
          <w:tab w:val="num" w:pos="3600"/>
        </w:tabs>
        <w:ind w:left="3600" w:hanging="360"/>
      </w:pPr>
      <w:rPr>
        <w:rFonts w:ascii="Symbol" w:hAnsi="Symbol" w:hint="default"/>
      </w:rPr>
    </w:lvl>
    <w:lvl w:ilvl="5" w:tplc="A87E904A" w:tentative="1">
      <w:start w:val="1"/>
      <w:numFmt w:val="bullet"/>
      <w:lvlText w:val=""/>
      <w:lvlJc w:val="left"/>
      <w:pPr>
        <w:tabs>
          <w:tab w:val="num" w:pos="4320"/>
        </w:tabs>
        <w:ind w:left="4320" w:hanging="360"/>
      </w:pPr>
      <w:rPr>
        <w:rFonts w:ascii="Symbol" w:hAnsi="Symbol" w:hint="default"/>
      </w:rPr>
    </w:lvl>
    <w:lvl w:ilvl="6" w:tplc="0BFE639A" w:tentative="1">
      <w:start w:val="1"/>
      <w:numFmt w:val="bullet"/>
      <w:lvlText w:val=""/>
      <w:lvlJc w:val="left"/>
      <w:pPr>
        <w:tabs>
          <w:tab w:val="num" w:pos="5040"/>
        </w:tabs>
        <w:ind w:left="5040" w:hanging="360"/>
      </w:pPr>
      <w:rPr>
        <w:rFonts w:ascii="Symbol" w:hAnsi="Symbol" w:hint="default"/>
      </w:rPr>
    </w:lvl>
    <w:lvl w:ilvl="7" w:tplc="8EF02B9A" w:tentative="1">
      <w:start w:val="1"/>
      <w:numFmt w:val="bullet"/>
      <w:lvlText w:val=""/>
      <w:lvlJc w:val="left"/>
      <w:pPr>
        <w:tabs>
          <w:tab w:val="num" w:pos="5760"/>
        </w:tabs>
        <w:ind w:left="5760" w:hanging="360"/>
      </w:pPr>
      <w:rPr>
        <w:rFonts w:ascii="Symbol" w:hAnsi="Symbol" w:hint="default"/>
      </w:rPr>
    </w:lvl>
    <w:lvl w:ilvl="8" w:tplc="168AF37E"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08EE5123"/>
    <w:multiLevelType w:val="hybridMultilevel"/>
    <w:tmpl w:val="D39E0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A6274C8"/>
    <w:multiLevelType w:val="hybridMultilevel"/>
    <w:tmpl w:val="77D496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E156A38"/>
    <w:multiLevelType w:val="hybridMultilevel"/>
    <w:tmpl w:val="8700A9F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CBD4150"/>
    <w:multiLevelType w:val="hybridMultilevel"/>
    <w:tmpl w:val="9F0CFDEC"/>
    <w:lvl w:ilvl="0" w:tplc="0809001B">
      <w:start w:val="1"/>
      <w:numFmt w:val="lowerRoman"/>
      <w:lvlText w:val="%1."/>
      <w:lvlJc w:val="righ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3343B20"/>
    <w:multiLevelType w:val="hybridMultilevel"/>
    <w:tmpl w:val="FB1AC1AE"/>
    <w:lvl w:ilvl="0" w:tplc="08090001">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26AA77EB"/>
    <w:multiLevelType w:val="hybridMultilevel"/>
    <w:tmpl w:val="9EB63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86D15DD"/>
    <w:multiLevelType w:val="hybridMultilevel"/>
    <w:tmpl w:val="C9E61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AA526FB"/>
    <w:multiLevelType w:val="hybridMultilevel"/>
    <w:tmpl w:val="5A608D10"/>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AA65E9B"/>
    <w:multiLevelType w:val="hybridMultilevel"/>
    <w:tmpl w:val="889412DA"/>
    <w:lvl w:ilvl="0" w:tplc="D7743A22">
      <w:start w:val="1"/>
      <w:numFmt w:val="lowerLetter"/>
      <w:lvlText w:val="%1."/>
      <w:lvlJc w:val="left"/>
      <w:pPr>
        <w:ind w:left="1440" w:hanging="10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BF054AF"/>
    <w:multiLevelType w:val="hybridMultilevel"/>
    <w:tmpl w:val="07882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E2631B5"/>
    <w:multiLevelType w:val="hybridMultilevel"/>
    <w:tmpl w:val="6DF83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F0C1182"/>
    <w:multiLevelType w:val="hybridMultilevel"/>
    <w:tmpl w:val="AE569E8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9CB6BE7"/>
    <w:multiLevelType w:val="hybridMultilevel"/>
    <w:tmpl w:val="9912CE68"/>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DA21FFB"/>
    <w:multiLevelType w:val="multilevel"/>
    <w:tmpl w:val="4D7C1F0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3DEB1EAA"/>
    <w:multiLevelType w:val="hybridMultilevel"/>
    <w:tmpl w:val="22F8F5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3F683462"/>
    <w:multiLevelType w:val="multilevel"/>
    <w:tmpl w:val="C39CF2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18D0583"/>
    <w:multiLevelType w:val="hybridMultilevel"/>
    <w:tmpl w:val="51BAC51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47036F8D"/>
    <w:multiLevelType w:val="hybridMultilevel"/>
    <w:tmpl w:val="60AC043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1" w15:restartNumberingAfterBreak="0">
    <w:nsid w:val="47F11FD7"/>
    <w:multiLevelType w:val="hybridMultilevel"/>
    <w:tmpl w:val="8A5A0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8BD4635"/>
    <w:multiLevelType w:val="multilevel"/>
    <w:tmpl w:val="246CB7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F9E2099"/>
    <w:multiLevelType w:val="hybridMultilevel"/>
    <w:tmpl w:val="076645E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18B09B5"/>
    <w:multiLevelType w:val="multilevel"/>
    <w:tmpl w:val="36FCC8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7290401"/>
    <w:multiLevelType w:val="hybridMultilevel"/>
    <w:tmpl w:val="FCD632DC"/>
    <w:lvl w:ilvl="0" w:tplc="0809000F">
      <w:start w:val="1"/>
      <w:numFmt w:val="decimal"/>
      <w:lvlText w:val="%1."/>
      <w:lvlJc w:val="left"/>
      <w:pPr>
        <w:ind w:left="643" w:hanging="360"/>
      </w:pPr>
      <w:rPr>
        <w:rFonts w:hint="default"/>
      </w:rPr>
    </w:lvl>
    <w:lvl w:ilvl="1" w:tplc="08090019">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6" w15:restartNumberingAfterBreak="0">
    <w:nsid w:val="5FD9568B"/>
    <w:multiLevelType w:val="hybridMultilevel"/>
    <w:tmpl w:val="D9BED8E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7" w15:restartNumberingAfterBreak="0">
    <w:nsid w:val="60864AA8"/>
    <w:multiLevelType w:val="multilevel"/>
    <w:tmpl w:val="D9BED8E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15:restartNumberingAfterBreak="0">
    <w:nsid w:val="60927A5E"/>
    <w:multiLevelType w:val="multilevel"/>
    <w:tmpl w:val="94AABE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5C04605"/>
    <w:multiLevelType w:val="hybridMultilevel"/>
    <w:tmpl w:val="C9B22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9A34E5A"/>
    <w:multiLevelType w:val="multilevel"/>
    <w:tmpl w:val="C39CF2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B950FA3"/>
    <w:multiLevelType w:val="hybridMultilevel"/>
    <w:tmpl w:val="E05CA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FCE05B7"/>
    <w:multiLevelType w:val="hybridMultilevel"/>
    <w:tmpl w:val="FA36979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3" w15:restartNumberingAfterBreak="0">
    <w:nsid w:val="72544195"/>
    <w:multiLevelType w:val="hybridMultilevel"/>
    <w:tmpl w:val="9ECA1F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6060D7F"/>
    <w:multiLevelType w:val="hybridMultilevel"/>
    <w:tmpl w:val="F8880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5009904">
    <w:abstractNumId w:val="9"/>
  </w:num>
  <w:num w:numId="2" w16cid:durableId="1090926860">
    <w:abstractNumId w:val="7"/>
  </w:num>
  <w:num w:numId="3" w16cid:durableId="1932929924">
    <w:abstractNumId w:val="6"/>
  </w:num>
  <w:num w:numId="4" w16cid:durableId="524366921">
    <w:abstractNumId w:val="5"/>
  </w:num>
  <w:num w:numId="5" w16cid:durableId="2041852506">
    <w:abstractNumId w:val="4"/>
  </w:num>
  <w:num w:numId="6" w16cid:durableId="1655332015">
    <w:abstractNumId w:val="8"/>
  </w:num>
  <w:num w:numId="7" w16cid:durableId="88355388">
    <w:abstractNumId w:val="3"/>
  </w:num>
  <w:num w:numId="8" w16cid:durableId="1461338367">
    <w:abstractNumId w:val="2"/>
  </w:num>
  <w:num w:numId="9" w16cid:durableId="401677285">
    <w:abstractNumId w:val="1"/>
  </w:num>
  <w:num w:numId="10" w16cid:durableId="1462570692">
    <w:abstractNumId w:val="0"/>
  </w:num>
  <w:num w:numId="11" w16cid:durableId="13345194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44470039">
    <w:abstractNumId w:val="37"/>
  </w:num>
  <w:num w:numId="13" w16cid:durableId="199319951">
    <w:abstractNumId w:val="36"/>
  </w:num>
  <w:num w:numId="14" w16cid:durableId="607852491">
    <w:abstractNumId w:val="42"/>
  </w:num>
  <w:num w:numId="15" w16cid:durableId="1359743798">
    <w:abstractNumId w:val="10"/>
  </w:num>
  <w:num w:numId="16" w16cid:durableId="2064403764">
    <w:abstractNumId w:val="44"/>
  </w:num>
  <w:num w:numId="17" w16cid:durableId="759910132">
    <w:abstractNumId w:val="19"/>
  </w:num>
  <w:num w:numId="18" w16cid:durableId="35587170">
    <w:abstractNumId w:val="23"/>
  </w:num>
  <w:num w:numId="19" w16cid:durableId="444006404">
    <w:abstractNumId w:val="31"/>
  </w:num>
  <w:num w:numId="20" w16cid:durableId="1890221111">
    <w:abstractNumId w:val="18"/>
  </w:num>
  <w:num w:numId="21" w16cid:durableId="1076980543">
    <w:abstractNumId w:val="15"/>
  </w:num>
  <w:num w:numId="22" w16cid:durableId="146753183">
    <w:abstractNumId w:val="12"/>
  </w:num>
  <w:num w:numId="23" w16cid:durableId="282424288">
    <w:abstractNumId w:val="39"/>
  </w:num>
  <w:num w:numId="24" w16cid:durableId="1122698135">
    <w:abstractNumId w:val="21"/>
  </w:num>
  <w:num w:numId="25" w16cid:durableId="2116317548">
    <w:abstractNumId w:val="25"/>
  </w:num>
  <w:num w:numId="26" w16cid:durableId="1430542147">
    <w:abstractNumId w:val="13"/>
  </w:num>
  <w:num w:numId="27" w16cid:durableId="186667450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4026788">
    <w:abstractNumId w:val="43"/>
  </w:num>
  <w:num w:numId="29" w16cid:durableId="1904024732">
    <w:abstractNumId w:val="40"/>
  </w:num>
  <w:num w:numId="30" w16cid:durableId="1627740959">
    <w:abstractNumId w:val="28"/>
  </w:num>
  <w:num w:numId="31" w16cid:durableId="1804887656">
    <w:abstractNumId w:val="11"/>
  </w:num>
  <w:num w:numId="32" w16cid:durableId="720716846">
    <w:abstractNumId w:val="26"/>
  </w:num>
  <w:num w:numId="33" w16cid:durableId="2022780945">
    <w:abstractNumId w:val="24"/>
  </w:num>
  <w:num w:numId="34" w16cid:durableId="1118837332">
    <w:abstractNumId w:val="14"/>
  </w:num>
  <w:num w:numId="35" w16cid:durableId="1793791007">
    <w:abstractNumId w:val="29"/>
  </w:num>
  <w:num w:numId="36" w16cid:durableId="1960184664">
    <w:abstractNumId w:val="35"/>
  </w:num>
  <w:num w:numId="37" w16cid:durableId="916129406">
    <w:abstractNumId w:val="17"/>
  </w:num>
  <w:num w:numId="38" w16cid:durableId="80033554">
    <w:abstractNumId w:val="20"/>
  </w:num>
  <w:num w:numId="39" w16cid:durableId="1376735306">
    <w:abstractNumId w:val="41"/>
  </w:num>
  <w:num w:numId="40" w16cid:durableId="1441677998">
    <w:abstractNumId w:val="33"/>
  </w:num>
  <w:num w:numId="41" w16cid:durableId="2002003313">
    <w:abstractNumId w:val="22"/>
  </w:num>
  <w:num w:numId="42" w16cid:durableId="1804958249">
    <w:abstractNumId w:val="16"/>
  </w:num>
  <w:num w:numId="43" w16cid:durableId="1182625447">
    <w:abstractNumId w:val="27"/>
  </w:num>
  <w:num w:numId="44" w16cid:durableId="2143880235">
    <w:abstractNumId w:val="34"/>
  </w:num>
  <w:num w:numId="45" w16cid:durableId="6638825">
    <w:abstractNumId w:val="32"/>
  </w:num>
  <w:num w:numId="46" w16cid:durableId="1411731252">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8"/>
  <w:activeWritingStyle w:appName="MSWord" w:lang="en-GB" w:vendorID="64" w:dllVersion="6" w:nlCheck="1" w:checkStyle="0"/>
  <w:activeWritingStyle w:appName="MSWord" w:lang="en-US" w:vendorID="64" w:dllVersion="6" w:nlCheck="1" w:checkStyle="1"/>
  <w:activeWritingStyle w:appName="MSWord" w:lang="en-GB" w:vendorID="64" w:dllVersion="0" w:nlCheck="1" w:checkStyle="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1A8"/>
    <w:rsid w:val="000045B8"/>
    <w:rsid w:val="00006E87"/>
    <w:rsid w:val="000071F7"/>
    <w:rsid w:val="00010F3C"/>
    <w:rsid w:val="000166BD"/>
    <w:rsid w:val="00016A21"/>
    <w:rsid w:val="000231C5"/>
    <w:rsid w:val="00024305"/>
    <w:rsid w:val="0002798A"/>
    <w:rsid w:val="00027D7E"/>
    <w:rsid w:val="00027E6C"/>
    <w:rsid w:val="0003021D"/>
    <w:rsid w:val="00033043"/>
    <w:rsid w:val="00035602"/>
    <w:rsid w:val="00036F27"/>
    <w:rsid w:val="00037E8C"/>
    <w:rsid w:val="000406CB"/>
    <w:rsid w:val="000416EB"/>
    <w:rsid w:val="00043BDB"/>
    <w:rsid w:val="000460AA"/>
    <w:rsid w:val="000549BA"/>
    <w:rsid w:val="00060642"/>
    <w:rsid w:val="000632E9"/>
    <w:rsid w:val="00063533"/>
    <w:rsid w:val="00065107"/>
    <w:rsid w:val="0006613E"/>
    <w:rsid w:val="00066F39"/>
    <w:rsid w:val="00070A7A"/>
    <w:rsid w:val="0007240D"/>
    <w:rsid w:val="00074631"/>
    <w:rsid w:val="00076536"/>
    <w:rsid w:val="00077B12"/>
    <w:rsid w:val="00081C7E"/>
    <w:rsid w:val="0008248C"/>
    <w:rsid w:val="00082D6A"/>
    <w:rsid w:val="00083002"/>
    <w:rsid w:val="00083077"/>
    <w:rsid w:val="00087B85"/>
    <w:rsid w:val="00090433"/>
    <w:rsid w:val="0009333E"/>
    <w:rsid w:val="0009338A"/>
    <w:rsid w:val="00093616"/>
    <w:rsid w:val="0009780B"/>
    <w:rsid w:val="000A01F1"/>
    <w:rsid w:val="000A19E9"/>
    <w:rsid w:val="000A70BB"/>
    <w:rsid w:val="000B115F"/>
    <w:rsid w:val="000B1341"/>
    <w:rsid w:val="000B15E8"/>
    <w:rsid w:val="000B259E"/>
    <w:rsid w:val="000B5F8C"/>
    <w:rsid w:val="000B6803"/>
    <w:rsid w:val="000B75D6"/>
    <w:rsid w:val="000C1163"/>
    <w:rsid w:val="000C1584"/>
    <w:rsid w:val="000C3BF9"/>
    <w:rsid w:val="000D2539"/>
    <w:rsid w:val="000D5D11"/>
    <w:rsid w:val="000D725E"/>
    <w:rsid w:val="000D76FD"/>
    <w:rsid w:val="000D7E33"/>
    <w:rsid w:val="000E0505"/>
    <w:rsid w:val="000E30E3"/>
    <w:rsid w:val="000E55B9"/>
    <w:rsid w:val="000E5F18"/>
    <w:rsid w:val="000E630E"/>
    <w:rsid w:val="000F1FBB"/>
    <w:rsid w:val="000F2DF4"/>
    <w:rsid w:val="000F383A"/>
    <w:rsid w:val="000F6783"/>
    <w:rsid w:val="000F6C47"/>
    <w:rsid w:val="00104B99"/>
    <w:rsid w:val="00110008"/>
    <w:rsid w:val="00116146"/>
    <w:rsid w:val="001172F2"/>
    <w:rsid w:val="00120C95"/>
    <w:rsid w:val="00121631"/>
    <w:rsid w:val="0012494F"/>
    <w:rsid w:val="0013101D"/>
    <w:rsid w:val="00131180"/>
    <w:rsid w:val="00131871"/>
    <w:rsid w:val="0013199F"/>
    <w:rsid w:val="00141CF4"/>
    <w:rsid w:val="00142069"/>
    <w:rsid w:val="0014513C"/>
    <w:rsid w:val="0014663E"/>
    <w:rsid w:val="001475C5"/>
    <w:rsid w:val="00147667"/>
    <w:rsid w:val="00151821"/>
    <w:rsid w:val="00152397"/>
    <w:rsid w:val="00157AB4"/>
    <w:rsid w:val="00162460"/>
    <w:rsid w:val="001661EA"/>
    <w:rsid w:val="00170C65"/>
    <w:rsid w:val="00171F98"/>
    <w:rsid w:val="001734FD"/>
    <w:rsid w:val="00176D44"/>
    <w:rsid w:val="00180152"/>
    <w:rsid w:val="00180664"/>
    <w:rsid w:val="00184BA7"/>
    <w:rsid w:val="00184F39"/>
    <w:rsid w:val="00184F8A"/>
    <w:rsid w:val="00185758"/>
    <w:rsid w:val="00185820"/>
    <w:rsid w:val="00186175"/>
    <w:rsid w:val="001863E6"/>
    <w:rsid w:val="001868EA"/>
    <w:rsid w:val="00191F3E"/>
    <w:rsid w:val="001942FF"/>
    <w:rsid w:val="001973AE"/>
    <w:rsid w:val="001A07E1"/>
    <w:rsid w:val="001A74C8"/>
    <w:rsid w:val="001B04E4"/>
    <w:rsid w:val="001B5151"/>
    <w:rsid w:val="001C065C"/>
    <w:rsid w:val="001C791E"/>
    <w:rsid w:val="001C7F24"/>
    <w:rsid w:val="001D1600"/>
    <w:rsid w:val="001D239D"/>
    <w:rsid w:val="001D23FC"/>
    <w:rsid w:val="001D492B"/>
    <w:rsid w:val="001D7724"/>
    <w:rsid w:val="001D7EA4"/>
    <w:rsid w:val="001E2270"/>
    <w:rsid w:val="001E4931"/>
    <w:rsid w:val="001E4E79"/>
    <w:rsid w:val="001E76B5"/>
    <w:rsid w:val="001E7F78"/>
    <w:rsid w:val="001F5299"/>
    <w:rsid w:val="002000A1"/>
    <w:rsid w:val="002001F5"/>
    <w:rsid w:val="00202E51"/>
    <w:rsid w:val="002061F8"/>
    <w:rsid w:val="002069BE"/>
    <w:rsid w:val="00206C15"/>
    <w:rsid w:val="002123A6"/>
    <w:rsid w:val="002126B2"/>
    <w:rsid w:val="00214D67"/>
    <w:rsid w:val="00216D8A"/>
    <w:rsid w:val="0021780D"/>
    <w:rsid w:val="00220BFE"/>
    <w:rsid w:val="00232EBA"/>
    <w:rsid w:val="00234D16"/>
    <w:rsid w:val="0024310C"/>
    <w:rsid w:val="00243386"/>
    <w:rsid w:val="002445E6"/>
    <w:rsid w:val="00245391"/>
    <w:rsid w:val="00245EBF"/>
    <w:rsid w:val="00247880"/>
    <w:rsid w:val="00247D06"/>
    <w:rsid w:val="00250014"/>
    <w:rsid w:val="002540B8"/>
    <w:rsid w:val="002571D2"/>
    <w:rsid w:val="00260D0B"/>
    <w:rsid w:val="002622CF"/>
    <w:rsid w:val="00263CD1"/>
    <w:rsid w:val="00263FD5"/>
    <w:rsid w:val="002660CF"/>
    <w:rsid w:val="00266281"/>
    <w:rsid w:val="00270338"/>
    <w:rsid w:val="00270365"/>
    <w:rsid w:val="00270557"/>
    <w:rsid w:val="0027181B"/>
    <w:rsid w:val="00271BCD"/>
    <w:rsid w:val="002735A5"/>
    <w:rsid w:val="0027467C"/>
    <w:rsid w:val="00275BB5"/>
    <w:rsid w:val="00275D22"/>
    <w:rsid w:val="00277CF7"/>
    <w:rsid w:val="00286336"/>
    <w:rsid w:val="00286F6A"/>
    <w:rsid w:val="00290063"/>
    <w:rsid w:val="00290ED7"/>
    <w:rsid w:val="00291C8C"/>
    <w:rsid w:val="00294416"/>
    <w:rsid w:val="002963F4"/>
    <w:rsid w:val="002A1ECE"/>
    <w:rsid w:val="002A2510"/>
    <w:rsid w:val="002A4720"/>
    <w:rsid w:val="002B27FD"/>
    <w:rsid w:val="002B4D1D"/>
    <w:rsid w:val="002B5565"/>
    <w:rsid w:val="002B5D86"/>
    <w:rsid w:val="002C0217"/>
    <w:rsid w:val="002C0BCF"/>
    <w:rsid w:val="002C10B1"/>
    <w:rsid w:val="002C369E"/>
    <w:rsid w:val="002D222A"/>
    <w:rsid w:val="002D2B36"/>
    <w:rsid w:val="002D365F"/>
    <w:rsid w:val="002D4746"/>
    <w:rsid w:val="002D4EFC"/>
    <w:rsid w:val="002D53A9"/>
    <w:rsid w:val="002D5491"/>
    <w:rsid w:val="002D7F3F"/>
    <w:rsid w:val="002E3B4A"/>
    <w:rsid w:val="002E3F4F"/>
    <w:rsid w:val="002E5B8D"/>
    <w:rsid w:val="002E6314"/>
    <w:rsid w:val="002E66EF"/>
    <w:rsid w:val="002E6BF2"/>
    <w:rsid w:val="002F0FCC"/>
    <w:rsid w:val="002F2097"/>
    <w:rsid w:val="002F237D"/>
    <w:rsid w:val="002F28D9"/>
    <w:rsid w:val="002F2D39"/>
    <w:rsid w:val="002F3EAB"/>
    <w:rsid w:val="00304B25"/>
    <w:rsid w:val="003076FD"/>
    <w:rsid w:val="003109D9"/>
    <w:rsid w:val="00310C32"/>
    <w:rsid w:val="003111F5"/>
    <w:rsid w:val="00311CD9"/>
    <w:rsid w:val="0031415B"/>
    <w:rsid w:val="00317005"/>
    <w:rsid w:val="003231A3"/>
    <w:rsid w:val="00327785"/>
    <w:rsid w:val="0033070C"/>
    <w:rsid w:val="00334451"/>
    <w:rsid w:val="0033501D"/>
    <w:rsid w:val="00335259"/>
    <w:rsid w:val="00341004"/>
    <w:rsid w:val="00341CC8"/>
    <w:rsid w:val="00347B56"/>
    <w:rsid w:val="00347C6D"/>
    <w:rsid w:val="00352A99"/>
    <w:rsid w:val="00353458"/>
    <w:rsid w:val="00360852"/>
    <w:rsid w:val="003673DE"/>
    <w:rsid w:val="003732FE"/>
    <w:rsid w:val="003767A0"/>
    <w:rsid w:val="00381371"/>
    <w:rsid w:val="0038552C"/>
    <w:rsid w:val="003872B7"/>
    <w:rsid w:val="003905AF"/>
    <w:rsid w:val="003929F1"/>
    <w:rsid w:val="00397840"/>
    <w:rsid w:val="003A0545"/>
    <w:rsid w:val="003A1B63"/>
    <w:rsid w:val="003A2E3E"/>
    <w:rsid w:val="003A3543"/>
    <w:rsid w:val="003A3F02"/>
    <w:rsid w:val="003A41A1"/>
    <w:rsid w:val="003A67D7"/>
    <w:rsid w:val="003A6F95"/>
    <w:rsid w:val="003A7BB9"/>
    <w:rsid w:val="003B0134"/>
    <w:rsid w:val="003B2326"/>
    <w:rsid w:val="003B271F"/>
    <w:rsid w:val="003B31AD"/>
    <w:rsid w:val="003B3690"/>
    <w:rsid w:val="003B5048"/>
    <w:rsid w:val="003B706A"/>
    <w:rsid w:val="003B7745"/>
    <w:rsid w:val="003C2928"/>
    <w:rsid w:val="003D5F21"/>
    <w:rsid w:val="003D63F7"/>
    <w:rsid w:val="003D7C40"/>
    <w:rsid w:val="003E0BB3"/>
    <w:rsid w:val="003E0BBB"/>
    <w:rsid w:val="003E6484"/>
    <w:rsid w:val="003E7435"/>
    <w:rsid w:val="003E7647"/>
    <w:rsid w:val="003F1BF0"/>
    <w:rsid w:val="003F2625"/>
    <w:rsid w:val="003F57E2"/>
    <w:rsid w:val="003F6468"/>
    <w:rsid w:val="003F67E0"/>
    <w:rsid w:val="003F7E07"/>
    <w:rsid w:val="004021BB"/>
    <w:rsid w:val="004032FB"/>
    <w:rsid w:val="004059A7"/>
    <w:rsid w:val="004059DD"/>
    <w:rsid w:val="00406815"/>
    <w:rsid w:val="004113F2"/>
    <w:rsid w:val="004114A1"/>
    <w:rsid w:val="004130BC"/>
    <w:rsid w:val="00416442"/>
    <w:rsid w:val="004229C1"/>
    <w:rsid w:val="00422B13"/>
    <w:rsid w:val="004238E0"/>
    <w:rsid w:val="004300BF"/>
    <w:rsid w:val="00430388"/>
    <w:rsid w:val="00432774"/>
    <w:rsid w:val="00434BBB"/>
    <w:rsid w:val="00435C6D"/>
    <w:rsid w:val="004367ED"/>
    <w:rsid w:val="00437DAF"/>
    <w:rsid w:val="00437ED0"/>
    <w:rsid w:val="00440CD8"/>
    <w:rsid w:val="0044170E"/>
    <w:rsid w:val="00442679"/>
    <w:rsid w:val="00443837"/>
    <w:rsid w:val="004447AF"/>
    <w:rsid w:val="00444CDC"/>
    <w:rsid w:val="004454BA"/>
    <w:rsid w:val="0044556A"/>
    <w:rsid w:val="004461AD"/>
    <w:rsid w:val="00450F66"/>
    <w:rsid w:val="00454926"/>
    <w:rsid w:val="00455D54"/>
    <w:rsid w:val="00461739"/>
    <w:rsid w:val="004624AB"/>
    <w:rsid w:val="00464112"/>
    <w:rsid w:val="00467865"/>
    <w:rsid w:val="00470E86"/>
    <w:rsid w:val="00471932"/>
    <w:rsid w:val="004720E6"/>
    <w:rsid w:val="004743FC"/>
    <w:rsid w:val="00477D2E"/>
    <w:rsid w:val="00480096"/>
    <w:rsid w:val="004827E7"/>
    <w:rsid w:val="00484222"/>
    <w:rsid w:val="004854FA"/>
    <w:rsid w:val="00485930"/>
    <w:rsid w:val="00485AEF"/>
    <w:rsid w:val="0048685F"/>
    <w:rsid w:val="00487C13"/>
    <w:rsid w:val="00494D10"/>
    <w:rsid w:val="00495811"/>
    <w:rsid w:val="00495DBE"/>
    <w:rsid w:val="00497B31"/>
    <w:rsid w:val="004A01D4"/>
    <w:rsid w:val="004A1437"/>
    <w:rsid w:val="004A4198"/>
    <w:rsid w:val="004A4373"/>
    <w:rsid w:val="004A54EA"/>
    <w:rsid w:val="004A5FE5"/>
    <w:rsid w:val="004A72B1"/>
    <w:rsid w:val="004B0578"/>
    <w:rsid w:val="004B7552"/>
    <w:rsid w:val="004C24ED"/>
    <w:rsid w:val="004C34A7"/>
    <w:rsid w:val="004C4E82"/>
    <w:rsid w:val="004C5636"/>
    <w:rsid w:val="004D1C92"/>
    <w:rsid w:val="004D1EFA"/>
    <w:rsid w:val="004D3D42"/>
    <w:rsid w:val="004D4343"/>
    <w:rsid w:val="004D5952"/>
    <w:rsid w:val="004D702E"/>
    <w:rsid w:val="004D7CAC"/>
    <w:rsid w:val="004E34C6"/>
    <w:rsid w:val="004F0332"/>
    <w:rsid w:val="004F62AD"/>
    <w:rsid w:val="004F6455"/>
    <w:rsid w:val="00500F70"/>
    <w:rsid w:val="00501AE8"/>
    <w:rsid w:val="00503450"/>
    <w:rsid w:val="00504B65"/>
    <w:rsid w:val="005075DB"/>
    <w:rsid w:val="00510C88"/>
    <w:rsid w:val="00510D25"/>
    <w:rsid w:val="005114CE"/>
    <w:rsid w:val="00512723"/>
    <w:rsid w:val="00514447"/>
    <w:rsid w:val="005162F1"/>
    <w:rsid w:val="00516442"/>
    <w:rsid w:val="0052122B"/>
    <w:rsid w:val="00525234"/>
    <w:rsid w:val="00525985"/>
    <w:rsid w:val="00531AE7"/>
    <w:rsid w:val="0053321D"/>
    <w:rsid w:val="0053409F"/>
    <w:rsid w:val="005364FD"/>
    <w:rsid w:val="00536865"/>
    <w:rsid w:val="00541A4E"/>
    <w:rsid w:val="0054286A"/>
    <w:rsid w:val="00542B9A"/>
    <w:rsid w:val="00545628"/>
    <w:rsid w:val="00552D75"/>
    <w:rsid w:val="00552ED5"/>
    <w:rsid w:val="005557F6"/>
    <w:rsid w:val="00560DA7"/>
    <w:rsid w:val="0056317B"/>
    <w:rsid w:val="00563778"/>
    <w:rsid w:val="00566327"/>
    <w:rsid w:val="005741DD"/>
    <w:rsid w:val="00577544"/>
    <w:rsid w:val="00581642"/>
    <w:rsid w:val="0059011D"/>
    <w:rsid w:val="00590466"/>
    <w:rsid w:val="00592965"/>
    <w:rsid w:val="00593BF0"/>
    <w:rsid w:val="0059528B"/>
    <w:rsid w:val="005959FF"/>
    <w:rsid w:val="00596412"/>
    <w:rsid w:val="00596B83"/>
    <w:rsid w:val="005A19EE"/>
    <w:rsid w:val="005A29E2"/>
    <w:rsid w:val="005A66B5"/>
    <w:rsid w:val="005A6B4A"/>
    <w:rsid w:val="005B051B"/>
    <w:rsid w:val="005B0B26"/>
    <w:rsid w:val="005B4AE2"/>
    <w:rsid w:val="005B4B0A"/>
    <w:rsid w:val="005B5415"/>
    <w:rsid w:val="005B5E54"/>
    <w:rsid w:val="005B72F8"/>
    <w:rsid w:val="005B7A0D"/>
    <w:rsid w:val="005C0C09"/>
    <w:rsid w:val="005C30D9"/>
    <w:rsid w:val="005C3DB4"/>
    <w:rsid w:val="005C49A1"/>
    <w:rsid w:val="005C74AB"/>
    <w:rsid w:val="005C7514"/>
    <w:rsid w:val="005D07FC"/>
    <w:rsid w:val="005D0B4C"/>
    <w:rsid w:val="005D3E96"/>
    <w:rsid w:val="005D50EE"/>
    <w:rsid w:val="005D7622"/>
    <w:rsid w:val="005E083F"/>
    <w:rsid w:val="005E3A53"/>
    <w:rsid w:val="005E63CC"/>
    <w:rsid w:val="005E7B3C"/>
    <w:rsid w:val="005E7B9B"/>
    <w:rsid w:val="005F2D7A"/>
    <w:rsid w:val="005F40A8"/>
    <w:rsid w:val="005F4C6D"/>
    <w:rsid w:val="005F55BE"/>
    <w:rsid w:val="005F6E2A"/>
    <w:rsid w:val="005F6E87"/>
    <w:rsid w:val="00600E8F"/>
    <w:rsid w:val="00601AAF"/>
    <w:rsid w:val="00604AE1"/>
    <w:rsid w:val="00606A72"/>
    <w:rsid w:val="0060787A"/>
    <w:rsid w:val="006123DB"/>
    <w:rsid w:val="00613129"/>
    <w:rsid w:val="0061647D"/>
    <w:rsid w:val="00617752"/>
    <w:rsid w:val="00617C65"/>
    <w:rsid w:val="00622385"/>
    <w:rsid w:val="006258BB"/>
    <w:rsid w:val="006302E3"/>
    <w:rsid w:val="0063229B"/>
    <w:rsid w:val="00632725"/>
    <w:rsid w:val="0064078B"/>
    <w:rsid w:val="00643039"/>
    <w:rsid w:val="0064307A"/>
    <w:rsid w:val="00644769"/>
    <w:rsid w:val="0064639B"/>
    <w:rsid w:val="00651C15"/>
    <w:rsid w:val="00654FFC"/>
    <w:rsid w:val="0066051C"/>
    <w:rsid w:val="00660E45"/>
    <w:rsid w:val="0066200C"/>
    <w:rsid w:val="00673493"/>
    <w:rsid w:val="00674195"/>
    <w:rsid w:val="0067419E"/>
    <w:rsid w:val="00676011"/>
    <w:rsid w:val="006764D3"/>
    <w:rsid w:val="00680B74"/>
    <w:rsid w:val="0068264D"/>
    <w:rsid w:val="00683062"/>
    <w:rsid w:val="006837AC"/>
    <w:rsid w:val="0068541E"/>
    <w:rsid w:val="00686A42"/>
    <w:rsid w:val="00690790"/>
    <w:rsid w:val="006916CE"/>
    <w:rsid w:val="00692FAE"/>
    <w:rsid w:val="006A2A0D"/>
    <w:rsid w:val="006A7D0F"/>
    <w:rsid w:val="006B03BF"/>
    <w:rsid w:val="006B31F0"/>
    <w:rsid w:val="006C0EC3"/>
    <w:rsid w:val="006C1246"/>
    <w:rsid w:val="006C2D21"/>
    <w:rsid w:val="006C4610"/>
    <w:rsid w:val="006C7EE5"/>
    <w:rsid w:val="006D1261"/>
    <w:rsid w:val="006D2635"/>
    <w:rsid w:val="006D51B2"/>
    <w:rsid w:val="006D5463"/>
    <w:rsid w:val="006D779C"/>
    <w:rsid w:val="006E0D9B"/>
    <w:rsid w:val="006E1EC9"/>
    <w:rsid w:val="006E4F63"/>
    <w:rsid w:val="006E729E"/>
    <w:rsid w:val="006F36B2"/>
    <w:rsid w:val="006F440E"/>
    <w:rsid w:val="006F4C8F"/>
    <w:rsid w:val="006F5C2F"/>
    <w:rsid w:val="00703A4F"/>
    <w:rsid w:val="00704953"/>
    <w:rsid w:val="00705575"/>
    <w:rsid w:val="0071040C"/>
    <w:rsid w:val="00710CE5"/>
    <w:rsid w:val="0071156E"/>
    <w:rsid w:val="00713228"/>
    <w:rsid w:val="00714692"/>
    <w:rsid w:val="0071571B"/>
    <w:rsid w:val="00717B1E"/>
    <w:rsid w:val="00720AE9"/>
    <w:rsid w:val="00726330"/>
    <w:rsid w:val="00726561"/>
    <w:rsid w:val="00732E84"/>
    <w:rsid w:val="00734067"/>
    <w:rsid w:val="00736320"/>
    <w:rsid w:val="007363DA"/>
    <w:rsid w:val="0074768E"/>
    <w:rsid w:val="007564F5"/>
    <w:rsid w:val="007602AC"/>
    <w:rsid w:val="00762340"/>
    <w:rsid w:val="00763B3C"/>
    <w:rsid w:val="00774B67"/>
    <w:rsid w:val="0078190E"/>
    <w:rsid w:val="0078226F"/>
    <w:rsid w:val="0078280E"/>
    <w:rsid w:val="00784E6E"/>
    <w:rsid w:val="00793A72"/>
    <w:rsid w:val="00793AC6"/>
    <w:rsid w:val="007966AB"/>
    <w:rsid w:val="007A327B"/>
    <w:rsid w:val="007A4F50"/>
    <w:rsid w:val="007A71DE"/>
    <w:rsid w:val="007B199B"/>
    <w:rsid w:val="007B4E72"/>
    <w:rsid w:val="007B6119"/>
    <w:rsid w:val="007C388B"/>
    <w:rsid w:val="007C7DEE"/>
    <w:rsid w:val="007D0222"/>
    <w:rsid w:val="007D3CAB"/>
    <w:rsid w:val="007D7B80"/>
    <w:rsid w:val="007E2A15"/>
    <w:rsid w:val="007E37A1"/>
    <w:rsid w:val="007E6726"/>
    <w:rsid w:val="007E69C4"/>
    <w:rsid w:val="007E6CA3"/>
    <w:rsid w:val="007E6F9F"/>
    <w:rsid w:val="007F0293"/>
    <w:rsid w:val="007F422A"/>
    <w:rsid w:val="007F500B"/>
    <w:rsid w:val="007F7D4D"/>
    <w:rsid w:val="00800A59"/>
    <w:rsid w:val="008055EA"/>
    <w:rsid w:val="0081033E"/>
    <w:rsid w:val="008107D6"/>
    <w:rsid w:val="008123BC"/>
    <w:rsid w:val="008129C6"/>
    <w:rsid w:val="008139F3"/>
    <w:rsid w:val="00813A9E"/>
    <w:rsid w:val="00816D30"/>
    <w:rsid w:val="00821C47"/>
    <w:rsid w:val="00822AD0"/>
    <w:rsid w:val="008230F6"/>
    <w:rsid w:val="00827607"/>
    <w:rsid w:val="008300F6"/>
    <w:rsid w:val="008333D8"/>
    <w:rsid w:val="00833BA8"/>
    <w:rsid w:val="00835343"/>
    <w:rsid w:val="008358A0"/>
    <w:rsid w:val="00836C23"/>
    <w:rsid w:val="00837825"/>
    <w:rsid w:val="00841645"/>
    <w:rsid w:val="00842F9B"/>
    <w:rsid w:val="00843E8C"/>
    <w:rsid w:val="0084439C"/>
    <w:rsid w:val="00852EC6"/>
    <w:rsid w:val="00857C67"/>
    <w:rsid w:val="00863E8A"/>
    <w:rsid w:val="00865EE9"/>
    <w:rsid w:val="0086732A"/>
    <w:rsid w:val="00873C9C"/>
    <w:rsid w:val="0087417C"/>
    <w:rsid w:val="00880071"/>
    <w:rsid w:val="008801E2"/>
    <w:rsid w:val="0088184C"/>
    <w:rsid w:val="00882157"/>
    <w:rsid w:val="00883170"/>
    <w:rsid w:val="00887663"/>
    <w:rsid w:val="0088782D"/>
    <w:rsid w:val="00891437"/>
    <w:rsid w:val="008947B3"/>
    <w:rsid w:val="00896E0F"/>
    <w:rsid w:val="008A0346"/>
    <w:rsid w:val="008A3592"/>
    <w:rsid w:val="008A65AB"/>
    <w:rsid w:val="008B180E"/>
    <w:rsid w:val="008B40C6"/>
    <w:rsid w:val="008B6F52"/>
    <w:rsid w:val="008B7081"/>
    <w:rsid w:val="008C08AE"/>
    <w:rsid w:val="008C316E"/>
    <w:rsid w:val="008C58A5"/>
    <w:rsid w:val="008C5BC5"/>
    <w:rsid w:val="008C75A3"/>
    <w:rsid w:val="008D13C2"/>
    <w:rsid w:val="008D2785"/>
    <w:rsid w:val="008D4732"/>
    <w:rsid w:val="008E1330"/>
    <w:rsid w:val="008E3FF7"/>
    <w:rsid w:val="008E66DA"/>
    <w:rsid w:val="008E72CF"/>
    <w:rsid w:val="008F1701"/>
    <w:rsid w:val="008F2162"/>
    <w:rsid w:val="008F7646"/>
    <w:rsid w:val="00902964"/>
    <w:rsid w:val="0090497E"/>
    <w:rsid w:val="00905FDE"/>
    <w:rsid w:val="00910933"/>
    <w:rsid w:val="00912443"/>
    <w:rsid w:val="0091626C"/>
    <w:rsid w:val="0091785D"/>
    <w:rsid w:val="00921137"/>
    <w:rsid w:val="00922930"/>
    <w:rsid w:val="00924C81"/>
    <w:rsid w:val="00924CDD"/>
    <w:rsid w:val="00932421"/>
    <w:rsid w:val="00937437"/>
    <w:rsid w:val="0093773B"/>
    <w:rsid w:val="009416AC"/>
    <w:rsid w:val="0094790F"/>
    <w:rsid w:val="0095122D"/>
    <w:rsid w:val="0095412D"/>
    <w:rsid w:val="009543AF"/>
    <w:rsid w:val="0095612C"/>
    <w:rsid w:val="009605B5"/>
    <w:rsid w:val="009618DE"/>
    <w:rsid w:val="00961FA3"/>
    <w:rsid w:val="00966B90"/>
    <w:rsid w:val="009737B7"/>
    <w:rsid w:val="00977387"/>
    <w:rsid w:val="009802C4"/>
    <w:rsid w:val="0098446C"/>
    <w:rsid w:val="00987129"/>
    <w:rsid w:val="00991E8E"/>
    <w:rsid w:val="0099431E"/>
    <w:rsid w:val="009976D9"/>
    <w:rsid w:val="00997A3E"/>
    <w:rsid w:val="009A07D7"/>
    <w:rsid w:val="009A4EA3"/>
    <w:rsid w:val="009A55DC"/>
    <w:rsid w:val="009B17CC"/>
    <w:rsid w:val="009B3C43"/>
    <w:rsid w:val="009B76AF"/>
    <w:rsid w:val="009C220D"/>
    <w:rsid w:val="009C4FF0"/>
    <w:rsid w:val="009D3BE7"/>
    <w:rsid w:val="009D4D57"/>
    <w:rsid w:val="009D5E40"/>
    <w:rsid w:val="009E2A26"/>
    <w:rsid w:val="009E367E"/>
    <w:rsid w:val="009E5B13"/>
    <w:rsid w:val="00A117FD"/>
    <w:rsid w:val="00A11B13"/>
    <w:rsid w:val="00A15C1D"/>
    <w:rsid w:val="00A16372"/>
    <w:rsid w:val="00A20783"/>
    <w:rsid w:val="00A211B2"/>
    <w:rsid w:val="00A2302A"/>
    <w:rsid w:val="00A24CA4"/>
    <w:rsid w:val="00A2727E"/>
    <w:rsid w:val="00A31DE4"/>
    <w:rsid w:val="00A33BE8"/>
    <w:rsid w:val="00A35524"/>
    <w:rsid w:val="00A357D3"/>
    <w:rsid w:val="00A359B8"/>
    <w:rsid w:val="00A35B71"/>
    <w:rsid w:val="00A3736B"/>
    <w:rsid w:val="00A434A3"/>
    <w:rsid w:val="00A4531A"/>
    <w:rsid w:val="00A463D9"/>
    <w:rsid w:val="00A52ECE"/>
    <w:rsid w:val="00A57803"/>
    <w:rsid w:val="00A61ACB"/>
    <w:rsid w:val="00A66DDE"/>
    <w:rsid w:val="00A71E42"/>
    <w:rsid w:val="00A722B0"/>
    <w:rsid w:val="00A74F99"/>
    <w:rsid w:val="00A779D9"/>
    <w:rsid w:val="00A82BA3"/>
    <w:rsid w:val="00A83937"/>
    <w:rsid w:val="00A851A8"/>
    <w:rsid w:val="00A90FD6"/>
    <w:rsid w:val="00A91199"/>
    <w:rsid w:val="00A91770"/>
    <w:rsid w:val="00A92012"/>
    <w:rsid w:val="00A94ACC"/>
    <w:rsid w:val="00A958FC"/>
    <w:rsid w:val="00A96381"/>
    <w:rsid w:val="00AA49B8"/>
    <w:rsid w:val="00AA4F12"/>
    <w:rsid w:val="00AA50F0"/>
    <w:rsid w:val="00AA79BD"/>
    <w:rsid w:val="00AA7EBE"/>
    <w:rsid w:val="00AB1618"/>
    <w:rsid w:val="00AB1C2D"/>
    <w:rsid w:val="00AB2B03"/>
    <w:rsid w:val="00AB3870"/>
    <w:rsid w:val="00AB5597"/>
    <w:rsid w:val="00AB6C34"/>
    <w:rsid w:val="00AB6C7D"/>
    <w:rsid w:val="00AB7319"/>
    <w:rsid w:val="00AC2C46"/>
    <w:rsid w:val="00AC2D8B"/>
    <w:rsid w:val="00AC36D7"/>
    <w:rsid w:val="00AC415F"/>
    <w:rsid w:val="00AC4CD2"/>
    <w:rsid w:val="00AC59E2"/>
    <w:rsid w:val="00AD282D"/>
    <w:rsid w:val="00AD28E3"/>
    <w:rsid w:val="00AD2986"/>
    <w:rsid w:val="00AD39FE"/>
    <w:rsid w:val="00AD52EA"/>
    <w:rsid w:val="00AD680A"/>
    <w:rsid w:val="00AE53C0"/>
    <w:rsid w:val="00AE6E1A"/>
    <w:rsid w:val="00AE6FA4"/>
    <w:rsid w:val="00AF0689"/>
    <w:rsid w:val="00AF1A6E"/>
    <w:rsid w:val="00AF367D"/>
    <w:rsid w:val="00AF4342"/>
    <w:rsid w:val="00AF5004"/>
    <w:rsid w:val="00AF5E6F"/>
    <w:rsid w:val="00AF74F2"/>
    <w:rsid w:val="00B007B8"/>
    <w:rsid w:val="00B0217B"/>
    <w:rsid w:val="00B0272B"/>
    <w:rsid w:val="00B03575"/>
    <w:rsid w:val="00B03907"/>
    <w:rsid w:val="00B04D38"/>
    <w:rsid w:val="00B11811"/>
    <w:rsid w:val="00B122BE"/>
    <w:rsid w:val="00B14480"/>
    <w:rsid w:val="00B15ADD"/>
    <w:rsid w:val="00B207F6"/>
    <w:rsid w:val="00B2083A"/>
    <w:rsid w:val="00B22393"/>
    <w:rsid w:val="00B23185"/>
    <w:rsid w:val="00B2376B"/>
    <w:rsid w:val="00B23D5B"/>
    <w:rsid w:val="00B24D62"/>
    <w:rsid w:val="00B256E9"/>
    <w:rsid w:val="00B26A16"/>
    <w:rsid w:val="00B26EDF"/>
    <w:rsid w:val="00B311E1"/>
    <w:rsid w:val="00B351B2"/>
    <w:rsid w:val="00B3773C"/>
    <w:rsid w:val="00B37A7B"/>
    <w:rsid w:val="00B42DC4"/>
    <w:rsid w:val="00B43DCF"/>
    <w:rsid w:val="00B4735C"/>
    <w:rsid w:val="00B53C2A"/>
    <w:rsid w:val="00B53D32"/>
    <w:rsid w:val="00B54CF7"/>
    <w:rsid w:val="00B57AE8"/>
    <w:rsid w:val="00B776AB"/>
    <w:rsid w:val="00B77CB0"/>
    <w:rsid w:val="00B801CB"/>
    <w:rsid w:val="00B84A45"/>
    <w:rsid w:val="00B851F1"/>
    <w:rsid w:val="00B90EC2"/>
    <w:rsid w:val="00B90ED6"/>
    <w:rsid w:val="00B92572"/>
    <w:rsid w:val="00B92E42"/>
    <w:rsid w:val="00B943CF"/>
    <w:rsid w:val="00B95350"/>
    <w:rsid w:val="00B97EC4"/>
    <w:rsid w:val="00BA268F"/>
    <w:rsid w:val="00BA418F"/>
    <w:rsid w:val="00BA5BD9"/>
    <w:rsid w:val="00BB3219"/>
    <w:rsid w:val="00BB55D0"/>
    <w:rsid w:val="00BB7359"/>
    <w:rsid w:val="00BC1EBC"/>
    <w:rsid w:val="00BC294F"/>
    <w:rsid w:val="00BC7394"/>
    <w:rsid w:val="00BD463D"/>
    <w:rsid w:val="00BD50B1"/>
    <w:rsid w:val="00BE1D82"/>
    <w:rsid w:val="00BE2DB7"/>
    <w:rsid w:val="00BE36F2"/>
    <w:rsid w:val="00BE71A7"/>
    <w:rsid w:val="00BF17F9"/>
    <w:rsid w:val="00BF1E9C"/>
    <w:rsid w:val="00BF7212"/>
    <w:rsid w:val="00C07319"/>
    <w:rsid w:val="00C079CA"/>
    <w:rsid w:val="00C133F3"/>
    <w:rsid w:val="00C14A7F"/>
    <w:rsid w:val="00C166F9"/>
    <w:rsid w:val="00C16D3C"/>
    <w:rsid w:val="00C176F3"/>
    <w:rsid w:val="00C255F7"/>
    <w:rsid w:val="00C26E77"/>
    <w:rsid w:val="00C32886"/>
    <w:rsid w:val="00C32E37"/>
    <w:rsid w:val="00C33764"/>
    <w:rsid w:val="00C3508B"/>
    <w:rsid w:val="00C37B41"/>
    <w:rsid w:val="00C40339"/>
    <w:rsid w:val="00C45738"/>
    <w:rsid w:val="00C509B5"/>
    <w:rsid w:val="00C551D4"/>
    <w:rsid w:val="00C555C9"/>
    <w:rsid w:val="00C561C3"/>
    <w:rsid w:val="00C56A7A"/>
    <w:rsid w:val="00C57524"/>
    <w:rsid w:val="00C60E44"/>
    <w:rsid w:val="00C61127"/>
    <w:rsid w:val="00C6336F"/>
    <w:rsid w:val="00C6463F"/>
    <w:rsid w:val="00C65124"/>
    <w:rsid w:val="00C67741"/>
    <w:rsid w:val="00C71112"/>
    <w:rsid w:val="00C71742"/>
    <w:rsid w:val="00C71B2E"/>
    <w:rsid w:val="00C74647"/>
    <w:rsid w:val="00C76039"/>
    <w:rsid w:val="00C76480"/>
    <w:rsid w:val="00C76FBF"/>
    <w:rsid w:val="00C80F41"/>
    <w:rsid w:val="00C836CD"/>
    <w:rsid w:val="00C85D48"/>
    <w:rsid w:val="00C869B4"/>
    <w:rsid w:val="00C92FD6"/>
    <w:rsid w:val="00C93C8B"/>
    <w:rsid w:val="00C94AFF"/>
    <w:rsid w:val="00CA3B8A"/>
    <w:rsid w:val="00CA6725"/>
    <w:rsid w:val="00CB0AAF"/>
    <w:rsid w:val="00CB259C"/>
    <w:rsid w:val="00CB2D84"/>
    <w:rsid w:val="00CB307D"/>
    <w:rsid w:val="00CB3A73"/>
    <w:rsid w:val="00CC1CD5"/>
    <w:rsid w:val="00CC6598"/>
    <w:rsid w:val="00CC6BB1"/>
    <w:rsid w:val="00CD1027"/>
    <w:rsid w:val="00CD17FF"/>
    <w:rsid w:val="00CD3B5E"/>
    <w:rsid w:val="00CD3DCF"/>
    <w:rsid w:val="00CD5734"/>
    <w:rsid w:val="00CD5F02"/>
    <w:rsid w:val="00CE15E2"/>
    <w:rsid w:val="00CE4D8A"/>
    <w:rsid w:val="00CE560C"/>
    <w:rsid w:val="00CE5DC3"/>
    <w:rsid w:val="00CE7B1B"/>
    <w:rsid w:val="00CF174A"/>
    <w:rsid w:val="00CF6945"/>
    <w:rsid w:val="00CF718D"/>
    <w:rsid w:val="00CF7817"/>
    <w:rsid w:val="00D06E79"/>
    <w:rsid w:val="00D10793"/>
    <w:rsid w:val="00D13847"/>
    <w:rsid w:val="00D1407F"/>
    <w:rsid w:val="00D14E73"/>
    <w:rsid w:val="00D17C3A"/>
    <w:rsid w:val="00D17DAE"/>
    <w:rsid w:val="00D25B0D"/>
    <w:rsid w:val="00D279B2"/>
    <w:rsid w:val="00D30515"/>
    <w:rsid w:val="00D360BD"/>
    <w:rsid w:val="00D36646"/>
    <w:rsid w:val="00D37427"/>
    <w:rsid w:val="00D37688"/>
    <w:rsid w:val="00D37B1A"/>
    <w:rsid w:val="00D47BFD"/>
    <w:rsid w:val="00D505F1"/>
    <w:rsid w:val="00D516FB"/>
    <w:rsid w:val="00D51D13"/>
    <w:rsid w:val="00D53524"/>
    <w:rsid w:val="00D5422D"/>
    <w:rsid w:val="00D546D5"/>
    <w:rsid w:val="00D559FC"/>
    <w:rsid w:val="00D5660E"/>
    <w:rsid w:val="00D57FB5"/>
    <w:rsid w:val="00D6155E"/>
    <w:rsid w:val="00D615BD"/>
    <w:rsid w:val="00D7096C"/>
    <w:rsid w:val="00D71237"/>
    <w:rsid w:val="00D7177D"/>
    <w:rsid w:val="00D7287A"/>
    <w:rsid w:val="00D74440"/>
    <w:rsid w:val="00D834B3"/>
    <w:rsid w:val="00D83BB3"/>
    <w:rsid w:val="00D844D8"/>
    <w:rsid w:val="00D876F8"/>
    <w:rsid w:val="00D96C41"/>
    <w:rsid w:val="00DA19B5"/>
    <w:rsid w:val="00DA3860"/>
    <w:rsid w:val="00DA6940"/>
    <w:rsid w:val="00DA7AAF"/>
    <w:rsid w:val="00DB183C"/>
    <w:rsid w:val="00DB2A04"/>
    <w:rsid w:val="00DB41EB"/>
    <w:rsid w:val="00DB59FC"/>
    <w:rsid w:val="00DB71E5"/>
    <w:rsid w:val="00DC26D0"/>
    <w:rsid w:val="00DC47A2"/>
    <w:rsid w:val="00DC514B"/>
    <w:rsid w:val="00DD1B4E"/>
    <w:rsid w:val="00DD2BE9"/>
    <w:rsid w:val="00DD6FD6"/>
    <w:rsid w:val="00DE00F8"/>
    <w:rsid w:val="00DE1551"/>
    <w:rsid w:val="00DE49D3"/>
    <w:rsid w:val="00DE547A"/>
    <w:rsid w:val="00DE7FB7"/>
    <w:rsid w:val="00DF0F5B"/>
    <w:rsid w:val="00DF1011"/>
    <w:rsid w:val="00DF1DC2"/>
    <w:rsid w:val="00DF42A3"/>
    <w:rsid w:val="00DF454D"/>
    <w:rsid w:val="00DF6178"/>
    <w:rsid w:val="00DF764E"/>
    <w:rsid w:val="00E040BA"/>
    <w:rsid w:val="00E07C0E"/>
    <w:rsid w:val="00E129D4"/>
    <w:rsid w:val="00E13123"/>
    <w:rsid w:val="00E13B44"/>
    <w:rsid w:val="00E14DD0"/>
    <w:rsid w:val="00E20DDA"/>
    <w:rsid w:val="00E218EC"/>
    <w:rsid w:val="00E225B8"/>
    <w:rsid w:val="00E2287E"/>
    <w:rsid w:val="00E25ED5"/>
    <w:rsid w:val="00E31FA5"/>
    <w:rsid w:val="00E3207F"/>
    <w:rsid w:val="00E32A8B"/>
    <w:rsid w:val="00E332F6"/>
    <w:rsid w:val="00E3421C"/>
    <w:rsid w:val="00E36054"/>
    <w:rsid w:val="00E37E7B"/>
    <w:rsid w:val="00E41AD6"/>
    <w:rsid w:val="00E46E04"/>
    <w:rsid w:val="00E50D9E"/>
    <w:rsid w:val="00E64E4D"/>
    <w:rsid w:val="00E662E6"/>
    <w:rsid w:val="00E67596"/>
    <w:rsid w:val="00E7049A"/>
    <w:rsid w:val="00E746AD"/>
    <w:rsid w:val="00E8457D"/>
    <w:rsid w:val="00E87396"/>
    <w:rsid w:val="00E87A53"/>
    <w:rsid w:val="00E91372"/>
    <w:rsid w:val="00E93D64"/>
    <w:rsid w:val="00E94515"/>
    <w:rsid w:val="00E979D5"/>
    <w:rsid w:val="00EA1131"/>
    <w:rsid w:val="00EA4021"/>
    <w:rsid w:val="00EA44A1"/>
    <w:rsid w:val="00EA7F4E"/>
    <w:rsid w:val="00EB4E38"/>
    <w:rsid w:val="00EC1A14"/>
    <w:rsid w:val="00EC42A3"/>
    <w:rsid w:val="00EC5AA8"/>
    <w:rsid w:val="00EC5BA9"/>
    <w:rsid w:val="00EC7B99"/>
    <w:rsid w:val="00ED08F5"/>
    <w:rsid w:val="00ED1819"/>
    <w:rsid w:val="00ED2305"/>
    <w:rsid w:val="00ED7C91"/>
    <w:rsid w:val="00EE01BE"/>
    <w:rsid w:val="00EE3390"/>
    <w:rsid w:val="00EE4498"/>
    <w:rsid w:val="00EE5186"/>
    <w:rsid w:val="00EF40B8"/>
    <w:rsid w:val="00EF4ED1"/>
    <w:rsid w:val="00EF5A6F"/>
    <w:rsid w:val="00EF7009"/>
    <w:rsid w:val="00F017C4"/>
    <w:rsid w:val="00F01873"/>
    <w:rsid w:val="00F03FC7"/>
    <w:rsid w:val="00F07933"/>
    <w:rsid w:val="00F121EE"/>
    <w:rsid w:val="00F12BD7"/>
    <w:rsid w:val="00F15448"/>
    <w:rsid w:val="00F16ADC"/>
    <w:rsid w:val="00F17185"/>
    <w:rsid w:val="00F17524"/>
    <w:rsid w:val="00F2245C"/>
    <w:rsid w:val="00F236E0"/>
    <w:rsid w:val="00F27B4F"/>
    <w:rsid w:val="00F33228"/>
    <w:rsid w:val="00F35B7D"/>
    <w:rsid w:val="00F41461"/>
    <w:rsid w:val="00F466C2"/>
    <w:rsid w:val="00F50D3B"/>
    <w:rsid w:val="00F53FAB"/>
    <w:rsid w:val="00F542F4"/>
    <w:rsid w:val="00F54D44"/>
    <w:rsid w:val="00F55056"/>
    <w:rsid w:val="00F550BD"/>
    <w:rsid w:val="00F55BCD"/>
    <w:rsid w:val="00F57FBE"/>
    <w:rsid w:val="00F72663"/>
    <w:rsid w:val="00F72993"/>
    <w:rsid w:val="00F739CE"/>
    <w:rsid w:val="00F75193"/>
    <w:rsid w:val="00F75AE8"/>
    <w:rsid w:val="00F76621"/>
    <w:rsid w:val="00F77038"/>
    <w:rsid w:val="00F83033"/>
    <w:rsid w:val="00F84AE6"/>
    <w:rsid w:val="00F85065"/>
    <w:rsid w:val="00F873CE"/>
    <w:rsid w:val="00F94CAC"/>
    <w:rsid w:val="00F966AA"/>
    <w:rsid w:val="00F96E66"/>
    <w:rsid w:val="00FA0303"/>
    <w:rsid w:val="00FA78E9"/>
    <w:rsid w:val="00FB3014"/>
    <w:rsid w:val="00FB538F"/>
    <w:rsid w:val="00FC0F45"/>
    <w:rsid w:val="00FC15A0"/>
    <w:rsid w:val="00FC1E0E"/>
    <w:rsid w:val="00FC3071"/>
    <w:rsid w:val="00FC5396"/>
    <w:rsid w:val="00FD1698"/>
    <w:rsid w:val="00FD5902"/>
    <w:rsid w:val="00FE0EFE"/>
    <w:rsid w:val="00FF17FC"/>
    <w:rsid w:val="00FF33B6"/>
    <w:rsid w:val="00FF43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F60793"/>
  <w15:docId w15:val="{3B1C8FD8-ED40-43BC-B329-7675AE7EA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spacing w:after="200"/>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46D5"/>
    <w:rPr>
      <w:rFonts w:ascii="Arial" w:eastAsiaTheme="minorHAnsi" w:hAnsi="Arial"/>
      <w:sz w:val="22"/>
      <w:szCs w:val="22"/>
      <w:lang w:eastAsia="en-US"/>
    </w:rPr>
  </w:style>
  <w:style w:type="paragraph" w:styleId="Heading1">
    <w:name w:val="heading 1"/>
    <w:basedOn w:val="Normal"/>
    <w:next w:val="Normal"/>
    <w:qFormat/>
    <w:rsid w:val="00BA5BD9"/>
    <w:pPr>
      <w:tabs>
        <w:tab w:val="right" w:pos="10080"/>
      </w:tabs>
      <w:spacing w:before="60" w:after="120"/>
      <w:jc w:val="right"/>
      <w:outlineLvl w:val="0"/>
    </w:pPr>
    <w:rPr>
      <w:rFonts w:ascii="Tahoma" w:hAnsi="Tahoma"/>
      <w:b/>
      <w:color w:val="333333"/>
      <w:sz w:val="44"/>
      <w:szCs w:val="36"/>
    </w:rPr>
  </w:style>
  <w:style w:type="paragraph" w:styleId="Heading2">
    <w:name w:val="heading 2"/>
    <w:basedOn w:val="Normal"/>
    <w:next w:val="Normal"/>
    <w:qFormat/>
    <w:rsid w:val="007E69C4"/>
    <w:pPr>
      <w:tabs>
        <w:tab w:val="left" w:pos="7185"/>
      </w:tabs>
      <w:spacing w:after="120"/>
      <w:outlineLvl w:val="1"/>
    </w:pPr>
    <w:rPr>
      <w:rFonts w:ascii="Tahoma" w:hAnsi="Tahoma"/>
      <w:b/>
      <w:smallCaps/>
    </w:rPr>
  </w:style>
  <w:style w:type="paragraph" w:styleId="Heading3">
    <w:name w:val="heading 3"/>
    <w:basedOn w:val="Normal"/>
    <w:next w:val="Normal"/>
    <w:qFormat/>
    <w:rsid w:val="00A2302A"/>
    <w:pPr>
      <w:spacing w:before="40" w:after="40"/>
      <w:jc w:val="center"/>
      <w:outlineLvl w:val="2"/>
    </w:pPr>
    <w:rPr>
      <w:rFonts w:ascii="Tahoma" w:hAnsi="Tahoma"/>
      <w:b/>
      <w:smallCaps/>
      <w:color w:val="FFFFF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2798A"/>
    <w:rPr>
      <w:rFonts w:ascii="Tahoma" w:hAnsi="Tahoma" w:cs="Tahoma"/>
      <w:sz w:val="16"/>
      <w:szCs w:val="16"/>
    </w:rPr>
  </w:style>
  <w:style w:type="paragraph" w:styleId="BodyText">
    <w:name w:val="Body Text"/>
    <w:basedOn w:val="Normal"/>
    <w:link w:val="BodyTextChar"/>
    <w:rsid w:val="00243386"/>
    <w:pPr>
      <w:spacing w:after="40"/>
      <w:jc w:val="right"/>
    </w:pPr>
    <w:rPr>
      <w:rFonts w:ascii="Tahoma" w:hAnsi="Tahoma"/>
      <w:sz w:val="18"/>
      <w:szCs w:val="19"/>
    </w:rPr>
  </w:style>
  <w:style w:type="paragraph" w:styleId="Header">
    <w:name w:val="header"/>
    <w:basedOn w:val="Normal"/>
    <w:rsid w:val="00147667"/>
    <w:pPr>
      <w:tabs>
        <w:tab w:val="center" w:pos="4320"/>
        <w:tab w:val="right" w:pos="8640"/>
      </w:tabs>
    </w:pPr>
  </w:style>
  <w:style w:type="paragraph" w:customStyle="1" w:styleId="FieldText2">
    <w:name w:val="Field Text 2"/>
    <w:basedOn w:val="FieldText"/>
    <w:rsid w:val="002F0FCC"/>
    <w:pPr>
      <w:spacing w:after="120"/>
    </w:pPr>
  </w:style>
  <w:style w:type="paragraph" w:styleId="Footer">
    <w:name w:val="footer"/>
    <w:basedOn w:val="Normal"/>
    <w:rsid w:val="00147667"/>
    <w:pPr>
      <w:tabs>
        <w:tab w:val="center" w:pos="4320"/>
        <w:tab w:val="right" w:pos="8640"/>
      </w:tabs>
    </w:pPr>
  </w:style>
  <w:style w:type="paragraph" w:customStyle="1" w:styleId="Headings">
    <w:name w:val="Headings"/>
    <w:basedOn w:val="BodyText"/>
    <w:link w:val="HeadingsChar"/>
    <w:rsid w:val="00243386"/>
    <w:pPr>
      <w:jc w:val="left"/>
    </w:pPr>
    <w:rPr>
      <w:b/>
      <w:sz w:val="20"/>
      <w:szCs w:val="20"/>
    </w:rPr>
  </w:style>
  <w:style w:type="character" w:customStyle="1" w:styleId="BodyTextChar">
    <w:name w:val="Body Text Char"/>
    <w:basedOn w:val="DefaultParagraphFont"/>
    <w:link w:val="BodyText"/>
    <w:rsid w:val="00243386"/>
    <w:rPr>
      <w:rFonts w:ascii="Tahoma" w:hAnsi="Tahoma"/>
      <w:sz w:val="18"/>
      <w:szCs w:val="19"/>
      <w:lang w:val="en-US" w:eastAsia="en-US" w:bidi="ar-SA"/>
    </w:rPr>
  </w:style>
  <w:style w:type="paragraph" w:customStyle="1" w:styleId="FieldText">
    <w:name w:val="Field Text"/>
    <w:basedOn w:val="Normal"/>
    <w:link w:val="FieldTextChar"/>
    <w:rsid w:val="00074631"/>
    <w:rPr>
      <w:rFonts w:ascii="Tahoma" w:hAnsi="Tahoma"/>
      <w:b/>
      <w:sz w:val="18"/>
      <w:szCs w:val="20"/>
    </w:rPr>
  </w:style>
  <w:style w:type="character" w:customStyle="1" w:styleId="FieldTextChar">
    <w:name w:val="Field Text Char"/>
    <w:basedOn w:val="DefaultParagraphFont"/>
    <w:link w:val="FieldText"/>
    <w:rsid w:val="00074631"/>
    <w:rPr>
      <w:rFonts w:ascii="Tahoma" w:hAnsi="Tahoma"/>
      <w:b/>
      <w:sz w:val="18"/>
      <w:lang w:val="en-US" w:eastAsia="en-US" w:bidi="ar-SA"/>
    </w:rPr>
  </w:style>
  <w:style w:type="character" w:customStyle="1" w:styleId="HeadingsChar">
    <w:name w:val="Headings Char"/>
    <w:basedOn w:val="BodyTextChar"/>
    <w:link w:val="Headings"/>
    <w:rsid w:val="00243386"/>
    <w:rPr>
      <w:rFonts w:ascii="Tahoma" w:hAnsi="Tahoma"/>
      <w:b/>
      <w:sz w:val="18"/>
      <w:szCs w:val="19"/>
      <w:lang w:val="en-US" w:eastAsia="en-US" w:bidi="ar-SA"/>
    </w:rPr>
  </w:style>
  <w:style w:type="character" w:customStyle="1" w:styleId="Style10ptBold">
    <w:name w:val="Style 10 pt Bold"/>
    <w:basedOn w:val="DefaultParagraphFont"/>
    <w:rsid w:val="00074631"/>
    <w:rPr>
      <w:rFonts w:ascii="Tahoma" w:hAnsi="Tahoma"/>
      <w:b/>
      <w:bCs/>
      <w:sz w:val="20"/>
    </w:rPr>
  </w:style>
  <w:style w:type="character" w:customStyle="1" w:styleId="Style10pt">
    <w:name w:val="Style 10 pt"/>
    <w:basedOn w:val="DefaultParagraphFont"/>
    <w:rsid w:val="00074631"/>
    <w:rPr>
      <w:rFonts w:ascii="Tahoma" w:hAnsi="Tahoma"/>
      <w:sz w:val="20"/>
    </w:rPr>
  </w:style>
  <w:style w:type="character" w:customStyle="1" w:styleId="Style10ptBoldUnderline">
    <w:name w:val="Style 10 pt Bold Underline"/>
    <w:basedOn w:val="DefaultParagraphFont"/>
    <w:rsid w:val="00074631"/>
    <w:rPr>
      <w:rFonts w:ascii="Tahoma" w:hAnsi="Tahoma"/>
      <w:b/>
      <w:bCs/>
      <w:sz w:val="20"/>
      <w:u w:val="single"/>
    </w:rPr>
  </w:style>
  <w:style w:type="paragraph" w:customStyle="1" w:styleId="StyleFieldTextNotBold">
    <w:name w:val="Style Field Text + Not Bold"/>
    <w:basedOn w:val="FieldText"/>
    <w:link w:val="StyleFieldTextNotBoldChar"/>
    <w:rsid w:val="00243386"/>
    <w:pPr>
      <w:jc w:val="right"/>
    </w:pPr>
    <w:rPr>
      <w:b w:val="0"/>
    </w:rPr>
  </w:style>
  <w:style w:type="character" w:customStyle="1" w:styleId="StyleFieldTextNotBoldChar">
    <w:name w:val="Style Field Text + Not Bold Char"/>
    <w:basedOn w:val="FieldTextChar"/>
    <w:link w:val="StyleFieldTextNotBold"/>
    <w:rsid w:val="00243386"/>
    <w:rPr>
      <w:rFonts w:ascii="Tahoma" w:hAnsi="Tahoma"/>
      <w:b/>
      <w:sz w:val="18"/>
      <w:lang w:val="en-US" w:eastAsia="en-US" w:bidi="ar-SA"/>
    </w:rPr>
  </w:style>
  <w:style w:type="paragraph" w:customStyle="1" w:styleId="Style10ptLeft075Right005">
    <w:name w:val="Style 10 pt Left:  0.75&quot; Right:  0.05&quot;"/>
    <w:basedOn w:val="Normal"/>
    <w:rsid w:val="00243386"/>
    <w:pPr>
      <w:ind w:left="1080" w:right="72"/>
    </w:pPr>
    <w:rPr>
      <w:rFonts w:ascii="Tahoma" w:hAnsi="Tahoma"/>
      <w:sz w:val="20"/>
      <w:szCs w:val="20"/>
    </w:rPr>
  </w:style>
  <w:style w:type="character" w:styleId="PlaceholderText">
    <w:name w:val="Placeholder Text"/>
    <w:basedOn w:val="DefaultParagraphFont"/>
    <w:uiPriority w:val="99"/>
    <w:semiHidden/>
    <w:rsid w:val="00CB307D"/>
    <w:rPr>
      <w:color w:val="808080"/>
    </w:rPr>
  </w:style>
  <w:style w:type="paragraph" w:styleId="IntenseQuote">
    <w:name w:val="Intense Quote"/>
    <w:basedOn w:val="Normal"/>
    <w:next w:val="Normal"/>
    <w:link w:val="IntenseQuoteChar"/>
    <w:uiPriority w:val="30"/>
    <w:qFormat/>
    <w:rsid w:val="00C71112"/>
    <w:pPr>
      <w:pBdr>
        <w:bottom w:val="single" w:sz="4" w:space="4" w:color="4F81BD" w:themeColor="accent1"/>
      </w:pBdr>
      <w:spacing w:before="200" w:after="280" w:line="276" w:lineRule="auto"/>
      <w:ind w:left="936" w:right="936"/>
    </w:pPr>
    <w:rPr>
      <w:rFonts w:asciiTheme="minorHAnsi" w:eastAsiaTheme="minorEastAsia" w:hAnsiTheme="minorHAnsi" w:cstheme="minorBidi"/>
      <w:b/>
      <w:bCs/>
      <w:i/>
      <w:iCs/>
      <w:color w:val="4F81BD" w:themeColor="accent1"/>
      <w:lang w:eastAsia="ja-JP"/>
    </w:rPr>
  </w:style>
  <w:style w:type="character" w:customStyle="1" w:styleId="IntenseQuoteChar">
    <w:name w:val="Intense Quote Char"/>
    <w:basedOn w:val="DefaultParagraphFont"/>
    <w:link w:val="IntenseQuote"/>
    <w:uiPriority w:val="30"/>
    <w:rsid w:val="00C71112"/>
    <w:rPr>
      <w:rFonts w:asciiTheme="minorHAnsi" w:eastAsiaTheme="minorEastAsia" w:hAnsiTheme="minorHAnsi" w:cstheme="minorBidi"/>
      <w:b/>
      <w:bCs/>
      <w:i/>
      <w:iCs/>
      <w:color w:val="4F81BD" w:themeColor="accent1"/>
      <w:sz w:val="22"/>
      <w:szCs w:val="22"/>
      <w:lang w:val="en-US" w:eastAsia="ja-JP"/>
    </w:rPr>
  </w:style>
  <w:style w:type="paragraph" w:styleId="Quote">
    <w:name w:val="Quote"/>
    <w:basedOn w:val="Normal"/>
    <w:next w:val="Normal"/>
    <w:link w:val="QuoteChar"/>
    <w:uiPriority w:val="29"/>
    <w:qFormat/>
    <w:rsid w:val="00C71112"/>
    <w:pPr>
      <w:spacing w:line="276" w:lineRule="auto"/>
    </w:pPr>
    <w:rPr>
      <w:rFonts w:asciiTheme="minorHAnsi" w:eastAsiaTheme="minorEastAsia" w:hAnsiTheme="minorHAnsi" w:cstheme="minorBidi"/>
      <w:i/>
      <w:iCs/>
      <w:color w:val="000000" w:themeColor="text1"/>
      <w:lang w:eastAsia="ja-JP"/>
    </w:rPr>
  </w:style>
  <w:style w:type="character" w:customStyle="1" w:styleId="QuoteChar">
    <w:name w:val="Quote Char"/>
    <w:basedOn w:val="DefaultParagraphFont"/>
    <w:link w:val="Quote"/>
    <w:uiPriority w:val="29"/>
    <w:rsid w:val="00C71112"/>
    <w:rPr>
      <w:rFonts w:asciiTheme="minorHAnsi" w:eastAsiaTheme="minorEastAsia" w:hAnsiTheme="minorHAnsi" w:cstheme="minorBidi"/>
      <w:i/>
      <w:iCs/>
      <w:color w:val="000000" w:themeColor="text1"/>
      <w:sz w:val="22"/>
      <w:szCs w:val="22"/>
      <w:lang w:val="en-US" w:eastAsia="ja-JP"/>
    </w:rPr>
  </w:style>
  <w:style w:type="character" w:customStyle="1" w:styleId="Style1">
    <w:name w:val="Style1"/>
    <w:basedOn w:val="DefaultParagraphFont"/>
    <w:uiPriority w:val="1"/>
    <w:rsid w:val="000E5F18"/>
  </w:style>
  <w:style w:type="character" w:styleId="Strong">
    <w:name w:val="Strong"/>
    <w:basedOn w:val="DefaultParagraphFont"/>
    <w:qFormat/>
    <w:rsid w:val="003673DE"/>
    <w:rPr>
      <w:rFonts w:asciiTheme="minorHAnsi" w:hAnsiTheme="minorHAnsi"/>
      <w:b/>
      <w:bCs/>
      <w:color w:val="CCCC00"/>
    </w:rPr>
  </w:style>
  <w:style w:type="paragraph" w:styleId="Subtitle">
    <w:name w:val="Subtitle"/>
    <w:basedOn w:val="Normal"/>
    <w:next w:val="Normal"/>
    <w:link w:val="SubtitleChar"/>
    <w:qFormat/>
    <w:rsid w:val="003673DE"/>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3673DE"/>
    <w:rPr>
      <w:rFonts w:asciiTheme="majorHAnsi" w:eastAsiaTheme="majorEastAsia" w:hAnsiTheme="majorHAnsi" w:cstheme="majorBidi"/>
      <w:i/>
      <w:iCs/>
      <w:color w:val="4F81BD" w:themeColor="accent1"/>
      <w:spacing w:val="15"/>
      <w:sz w:val="24"/>
      <w:szCs w:val="24"/>
      <w:lang w:eastAsia="en-US"/>
    </w:rPr>
  </w:style>
  <w:style w:type="paragraph" w:styleId="Title">
    <w:name w:val="Title"/>
    <w:basedOn w:val="Normal"/>
    <w:next w:val="Normal"/>
    <w:link w:val="TitleChar"/>
    <w:qFormat/>
    <w:rsid w:val="003673D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3673DE"/>
    <w:rPr>
      <w:rFonts w:asciiTheme="majorHAnsi" w:eastAsiaTheme="majorEastAsia" w:hAnsiTheme="majorHAnsi" w:cstheme="majorBidi"/>
      <w:color w:val="17365D" w:themeColor="text2" w:themeShade="BF"/>
      <w:spacing w:val="5"/>
      <w:kern w:val="28"/>
      <w:sz w:val="52"/>
      <w:szCs w:val="52"/>
      <w:lang w:eastAsia="en-US"/>
    </w:rPr>
  </w:style>
  <w:style w:type="character" w:styleId="SubtleReference">
    <w:name w:val="Subtle Reference"/>
    <w:basedOn w:val="DefaultParagraphFont"/>
    <w:uiPriority w:val="31"/>
    <w:qFormat/>
    <w:rsid w:val="003673DE"/>
    <w:rPr>
      <w:smallCaps/>
      <w:color w:val="C0504D" w:themeColor="accent2"/>
      <w:u w:val="single"/>
    </w:rPr>
  </w:style>
  <w:style w:type="paragraph" w:styleId="Revision">
    <w:name w:val="Revision"/>
    <w:hidden/>
    <w:uiPriority w:val="99"/>
    <w:semiHidden/>
    <w:rsid w:val="005C30D9"/>
    <w:rPr>
      <w:rFonts w:ascii="Arial" w:hAnsi="Arial"/>
      <w:sz w:val="24"/>
      <w:szCs w:val="24"/>
      <w:lang w:eastAsia="en-US"/>
    </w:rPr>
  </w:style>
  <w:style w:type="character" w:styleId="Hyperlink">
    <w:name w:val="Hyperlink"/>
    <w:basedOn w:val="DefaultParagraphFont"/>
    <w:rsid w:val="001A74C8"/>
    <w:rPr>
      <w:color w:val="0000FF" w:themeColor="hyperlink"/>
      <w:u w:val="single"/>
    </w:rPr>
  </w:style>
  <w:style w:type="table" w:styleId="TableGrid">
    <w:name w:val="Table Grid"/>
    <w:basedOn w:val="TableNormal"/>
    <w:rsid w:val="000765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3">
    <w:name w:val="Table 3D effects 3"/>
    <w:basedOn w:val="TableNormal"/>
    <w:rsid w:val="0007653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tgc">
    <w:name w:val="_tgc"/>
    <w:basedOn w:val="DefaultParagraphFont"/>
    <w:rsid w:val="00843E8C"/>
  </w:style>
  <w:style w:type="paragraph" w:customStyle="1" w:styleId="Default">
    <w:name w:val="Default"/>
    <w:link w:val="DefaultChar"/>
    <w:rsid w:val="00477D2E"/>
    <w:pPr>
      <w:autoSpaceDE w:val="0"/>
      <w:autoSpaceDN w:val="0"/>
      <w:adjustRightInd w:val="0"/>
    </w:pPr>
    <w:rPr>
      <w:rFonts w:ascii="Calibri" w:hAnsi="Calibri" w:cs="Calibri"/>
      <w:color w:val="000000"/>
      <w:sz w:val="24"/>
      <w:szCs w:val="24"/>
    </w:rPr>
  </w:style>
  <w:style w:type="paragraph" w:styleId="PlainText">
    <w:name w:val="Plain Text"/>
    <w:basedOn w:val="Normal"/>
    <w:link w:val="PlainTextChar"/>
    <w:uiPriority w:val="99"/>
    <w:unhideWhenUsed/>
    <w:rsid w:val="00D546D5"/>
    <w:pPr>
      <w:spacing w:line="276" w:lineRule="auto"/>
    </w:pPr>
    <w:rPr>
      <w:rFonts w:ascii="Calibri" w:hAnsi="Calibri" w:cstheme="minorBidi"/>
      <w:szCs w:val="21"/>
    </w:rPr>
  </w:style>
  <w:style w:type="character" w:customStyle="1" w:styleId="PlainTextChar">
    <w:name w:val="Plain Text Char"/>
    <w:basedOn w:val="DefaultParagraphFont"/>
    <w:link w:val="PlainText"/>
    <w:uiPriority w:val="99"/>
    <w:rsid w:val="00D546D5"/>
    <w:rPr>
      <w:rFonts w:ascii="Calibri" w:eastAsiaTheme="minorHAnsi" w:hAnsi="Calibri" w:cstheme="minorBidi"/>
      <w:sz w:val="22"/>
      <w:szCs w:val="21"/>
      <w:lang w:eastAsia="en-US"/>
    </w:rPr>
  </w:style>
  <w:style w:type="paragraph" w:styleId="ListParagraph">
    <w:name w:val="List Paragraph"/>
    <w:basedOn w:val="Normal"/>
    <w:uiPriority w:val="34"/>
    <w:qFormat/>
    <w:rsid w:val="00D546D5"/>
    <w:pPr>
      <w:spacing w:line="276" w:lineRule="auto"/>
      <w:ind w:left="720"/>
      <w:contextualSpacing/>
    </w:pPr>
    <w:rPr>
      <w:rFonts w:eastAsia="Times New Roman"/>
    </w:rPr>
  </w:style>
  <w:style w:type="paragraph" w:customStyle="1" w:styleId="NormalSM">
    <w:name w:val="Normal SM"/>
    <w:basedOn w:val="Default"/>
    <w:link w:val="NormalSMChar"/>
    <w:qFormat/>
    <w:rsid w:val="00AD28E3"/>
    <w:pPr>
      <w:spacing w:line="276" w:lineRule="auto"/>
    </w:pPr>
    <w:rPr>
      <w:rFonts w:ascii="Arial" w:eastAsiaTheme="minorHAnsi" w:hAnsi="Arial" w:cs="Arial"/>
      <w:color w:val="auto"/>
      <w:sz w:val="22"/>
      <w:szCs w:val="22"/>
    </w:rPr>
  </w:style>
  <w:style w:type="character" w:customStyle="1" w:styleId="DefaultChar">
    <w:name w:val="Default Char"/>
    <w:basedOn w:val="DefaultParagraphFont"/>
    <w:link w:val="Default"/>
    <w:rsid w:val="00AD28E3"/>
    <w:rPr>
      <w:rFonts w:ascii="Calibri" w:hAnsi="Calibri" w:cs="Calibri"/>
      <w:color w:val="000000"/>
      <w:sz w:val="24"/>
      <w:szCs w:val="24"/>
    </w:rPr>
  </w:style>
  <w:style w:type="character" w:customStyle="1" w:styleId="NormalSMChar">
    <w:name w:val="Normal SM Char"/>
    <w:basedOn w:val="DefaultChar"/>
    <w:link w:val="NormalSM"/>
    <w:rsid w:val="00AD28E3"/>
    <w:rPr>
      <w:rFonts w:ascii="Arial" w:eastAsiaTheme="minorHAnsi" w:hAnsi="Arial" w:cs="Arial"/>
      <w:color w:val="000000"/>
      <w:sz w:val="22"/>
      <w:szCs w:val="22"/>
    </w:rPr>
  </w:style>
  <w:style w:type="character" w:styleId="Emphasis">
    <w:name w:val="Emphasis"/>
    <w:basedOn w:val="DefaultParagraphFont"/>
    <w:uiPriority w:val="20"/>
    <w:qFormat/>
    <w:rsid w:val="00F50D3B"/>
    <w:rPr>
      <w:i/>
      <w:iCs/>
    </w:rPr>
  </w:style>
  <w:style w:type="character" w:customStyle="1" w:styleId="description">
    <w:name w:val="description"/>
    <w:basedOn w:val="DefaultParagraphFont"/>
    <w:rsid w:val="005D7622"/>
  </w:style>
  <w:style w:type="character" w:customStyle="1" w:styleId="divider2">
    <w:name w:val="divider2"/>
    <w:basedOn w:val="DefaultParagraphFont"/>
    <w:rsid w:val="005D7622"/>
  </w:style>
  <w:style w:type="character" w:customStyle="1" w:styleId="address">
    <w:name w:val="address"/>
    <w:basedOn w:val="DefaultParagraphFont"/>
    <w:rsid w:val="005D7622"/>
  </w:style>
  <w:style w:type="character" w:customStyle="1" w:styleId="casenumber">
    <w:name w:val="casenumber"/>
    <w:basedOn w:val="DefaultParagraphFont"/>
    <w:rsid w:val="0053321D"/>
  </w:style>
  <w:style w:type="character" w:customStyle="1" w:styleId="divider1">
    <w:name w:val="divider1"/>
    <w:basedOn w:val="DefaultParagraphFont"/>
    <w:rsid w:val="0053321D"/>
  </w:style>
  <w:style w:type="paragraph" w:customStyle="1" w:styleId="Pa2">
    <w:name w:val="Pa2"/>
    <w:basedOn w:val="Default"/>
    <w:next w:val="Default"/>
    <w:uiPriority w:val="99"/>
    <w:rsid w:val="00121631"/>
    <w:pPr>
      <w:spacing w:after="0" w:line="241" w:lineRule="atLeast"/>
    </w:pPr>
    <w:rPr>
      <w:rFonts w:ascii="Zurich BT" w:hAnsi="Zurich BT" w:cs="Times New Roman"/>
      <w:color w:val="auto"/>
    </w:rPr>
  </w:style>
  <w:style w:type="character" w:customStyle="1" w:styleId="A2">
    <w:name w:val="A2"/>
    <w:uiPriority w:val="99"/>
    <w:rsid w:val="00121631"/>
    <w:rPr>
      <w:rFonts w:cs="Zurich BT"/>
      <w:color w:val="000000"/>
      <w:sz w:val="22"/>
      <w:szCs w:val="22"/>
    </w:rPr>
  </w:style>
  <w:style w:type="paragraph" w:styleId="NoSpacing">
    <w:name w:val="No Spacing"/>
    <w:uiPriority w:val="1"/>
    <w:qFormat/>
    <w:rsid w:val="00836C23"/>
    <w:pPr>
      <w:spacing w:after="0"/>
    </w:pPr>
    <w:rPr>
      <w:rFonts w:ascii="Arial" w:eastAsiaTheme="minorHAnsi" w:hAnsi="Arial"/>
      <w:sz w:val="22"/>
      <w:szCs w:val="22"/>
      <w:lang w:eastAsia="en-US"/>
    </w:rPr>
  </w:style>
  <w:style w:type="character" w:styleId="UnresolvedMention">
    <w:name w:val="Unresolved Mention"/>
    <w:basedOn w:val="DefaultParagraphFont"/>
    <w:uiPriority w:val="99"/>
    <w:semiHidden/>
    <w:unhideWhenUsed/>
    <w:rsid w:val="000B259E"/>
    <w:rPr>
      <w:color w:val="605E5C"/>
      <w:shd w:val="clear" w:color="auto" w:fill="E1DFDD"/>
    </w:rPr>
  </w:style>
  <w:style w:type="paragraph" w:styleId="NormalWeb">
    <w:name w:val="Normal (Web)"/>
    <w:basedOn w:val="Normal"/>
    <w:uiPriority w:val="99"/>
    <w:semiHidden/>
    <w:unhideWhenUsed/>
    <w:rsid w:val="00822AD0"/>
    <w:pPr>
      <w:spacing w:before="100" w:beforeAutospacing="1" w:after="100" w:afterAutospacing="1"/>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92560">
      <w:bodyDiv w:val="1"/>
      <w:marLeft w:val="0"/>
      <w:marRight w:val="0"/>
      <w:marTop w:val="0"/>
      <w:marBottom w:val="0"/>
      <w:divBdr>
        <w:top w:val="none" w:sz="0" w:space="0" w:color="auto"/>
        <w:left w:val="none" w:sz="0" w:space="0" w:color="auto"/>
        <w:bottom w:val="none" w:sz="0" w:space="0" w:color="auto"/>
        <w:right w:val="none" w:sz="0" w:space="0" w:color="auto"/>
      </w:divBdr>
    </w:div>
    <w:div w:id="158274517">
      <w:bodyDiv w:val="1"/>
      <w:marLeft w:val="0"/>
      <w:marRight w:val="0"/>
      <w:marTop w:val="0"/>
      <w:marBottom w:val="0"/>
      <w:divBdr>
        <w:top w:val="none" w:sz="0" w:space="0" w:color="auto"/>
        <w:left w:val="none" w:sz="0" w:space="0" w:color="auto"/>
        <w:bottom w:val="none" w:sz="0" w:space="0" w:color="auto"/>
        <w:right w:val="none" w:sz="0" w:space="0" w:color="auto"/>
      </w:divBdr>
      <w:divsChild>
        <w:div w:id="1476488997">
          <w:marLeft w:val="0"/>
          <w:marRight w:val="0"/>
          <w:marTop w:val="0"/>
          <w:marBottom w:val="0"/>
          <w:divBdr>
            <w:top w:val="none" w:sz="0" w:space="0" w:color="auto"/>
            <w:left w:val="none" w:sz="0" w:space="0" w:color="auto"/>
            <w:bottom w:val="none" w:sz="0" w:space="0" w:color="auto"/>
            <w:right w:val="none" w:sz="0" w:space="0" w:color="auto"/>
          </w:divBdr>
          <w:divsChild>
            <w:div w:id="1750492700">
              <w:marLeft w:val="0"/>
              <w:marRight w:val="0"/>
              <w:marTop w:val="0"/>
              <w:marBottom w:val="0"/>
              <w:divBdr>
                <w:top w:val="none" w:sz="0" w:space="0" w:color="auto"/>
                <w:left w:val="none" w:sz="0" w:space="0" w:color="auto"/>
                <w:bottom w:val="none" w:sz="0" w:space="0" w:color="auto"/>
                <w:right w:val="none" w:sz="0" w:space="0" w:color="auto"/>
              </w:divBdr>
              <w:divsChild>
                <w:div w:id="1482383993">
                  <w:marLeft w:val="0"/>
                  <w:marRight w:val="0"/>
                  <w:marTop w:val="0"/>
                  <w:marBottom w:val="0"/>
                  <w:divBdr>
                    <w:top w:val="none" w:sz="0" w:space="0" w:color="auto"/>
                    <w:left w:val="none" w:sz="0" w:space="0" w:color="auto"/>
                    <w:bottom w:val="none" w:sz="0" w:space="0" w:color="auto"/>
                    <w:right w:val="none" w:sz="0" w:space="0" w:color="auto"/>
                  </w:divBdr>
                  <w:divsChild>
                    <w:div w:id="1080057017">
                      <w:marLeft w:val="0"/>
                      <w:marRight w:val="0"/>
                      <w:marTop w:val="0"/>
                      <w:marBottom w:val="0"/>
                      <w:divBdr>
                        <w:top w:val="none" w:sz="0" w:space="0" w:color="auto"/>
                        <w:left w:val="none" w:sz="0" w:space="0" w:color="auto"/>
                        <w:bottom w:val="none" w:sz="0" w:space="0" w:color="auto"/>
                        <w:right w:val="none" w:sz="0" w:space="0" w:color="auto"/>
                      </w:divBdr>
                      <w:divsChild>
                        <w:div w:id="175342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836530">
      <w:bodyDiv w:val="1"/>
      <w:marLeft w:val="0"/>
      <w:marRight w:val="0"/>
      <w:marTop w:val="0"/>
      <w:marBottom w:val="0"/>
      <w:divBdr>
        <w:top w:val="none" w:sz="0" w:space="0" w:color="auto"/>
        <w:left w:val="none" w:sz="0" w:space="0" w:color="auto"/>
        <w:bottom w:val="none" w:sz="0" w:space="0" w:color="auto"/>
        <w:right w:val="none" w:sz="0" w:space="0" w:color="auto"/>
      </w:divBdr>
    </w:div>
    <w:div w:id="259341874">
      <w:bodyDiv w:val="1"/>
      <w:marLeft w:val="0"/>
      <w:marRight w:val="0"/>
      <w:marTop w:val="0"/>
      <w:marBottom w:val="0"/>
      <w:divBdr>
        <w:top w:val="none" w:sz="0" w:space="0" w:color="auto"/>
        <w:left w:val="none" w:sz="0" w:space="0" w:color="auto"/>
        <w:bottom w:val="none" w:sz="0" w:space="0" w:color="auto"/>
        <w:right w:val="none" w:sz="0" w:space="0" w:color="auto"/>
      </w:divBdr>
    </w:div>
    <w:div w:id="317921253">
      <w:bodyDiv w:val="1"/>
      <w:marLeft w:val="0"/>
      <w:marRight w:val="0"/>
      <w:marTop w:val="0"/>
      <w:marBottom w:val="0"/>
      <w:divBdr>
        <w:top w:val="none" w:sz="0" w:space="0" w:color="auto"/>
        <w:left w:val="none" w:sz="0" w:space="0" w:color="auto"/>
        <w:bottom w:val="none" w:sz="0" w:space="0" w:color="auto"/>
        <w:right w:val="none" w:sz="0" w:space="0" w:color="auto"/>
      </w:divBdr>
    </w:div>
    <w:div w:id="324088619">
      <w:bodyDiv w:val="1"/>
      <w:marLeft w:val="0"/>
      <w:marRight w:val="0"/>
      <w:marTop w:val="0"/>
      <w:marBottom w:val="0"/>
      <w:divBdr>
        <w:top w:val="none" w:sz="0" w:space="0" w:color="auto"/>
        <w:left w:val="none" w:sz="0" w:space="0" w:color="auto"/>
        <w:bottom w:val="none" w:sz="0" w:space="0" w:color="auto"/>
        <w:right w:val="none" w:sz="0" w:space="0" w:color="auto"/>
      </w:divBdr>
    </w:div>
    <w:div w:id="327490433">
      <w:bodyDiv w:val="1"/>
      <w:marLeft w:val="0"/>
      <w:marRight w:val="0"/>
      <w:marTop w:val="0"/>
      <w:marBottom w:val="0"/>
      <w:divBdr>
        <w:top w:val="none" w:sz="0" w:space="0" w:color="auto"/>
        <w:left w:val="none" w:sz="0" w:space="0" w:color="auto"/>
        <w:bottom w:val="none" w:sz="0" w:space="0" w:color="auto"/>
        <w:right w:val="none" w:sz="0" w:space="0" w:color="auto"/>
      </w:divBdr>
    </w:div>
    <w:div w:id="595289934">
      <w:bodyDiv w:val="1"/>
      <w:marLeft w:val="0"/>
      <w:marRight w:val="0"/>
      <w:marTop w:val="0"/>
      <w:marBottom w:val="0"/>
      <w:divBdr>
        <w:top w:val="none" w:sz="0" w:space="0" w:color="auto"/>
        <w:left w:val="none" w:sz="0" w:space="0" w:color="auto"/>
        <w:bottom w:val="none" w:sz="0" w:space="0" w:color="auto"/>
        <w:right w:val="none" w:sz="0" w:space="0" w:color="auto"/>
      </w:divBdr>
    </w:div>
    <w:div w:id="799304667">
      <w:bodyDiv w:val="1"/>
      <w:marLeft w:val="0"/>
      <w:marRight w:val="0"/>
      <w:marTop w:val="0"/>
      <w:marBottom w:val="0"/>
      <w:divBdr>
        <w:top w:val="none" w:sz="0" w:space="0" w:color="auto"/>
        <w:left w:val="none" w:sz="0" w:space="0" w:color="auto"/>
        <w:bottom w:val="none" w:sz="0" w:space="0" w:color="auto"/>
        <w:right w:val="none" w:sz="0" w:space="0" w:color="auto"/>
      </w:divBdr>
    </w:div>
    <w:div w:id="802623195">
      <w:bodyDiv w:val="1"/>
      <w:marLeft w:val="0"/>
      <w:marRight w:val="0"/>
      <w:marTop w:val="0"/>
      <w:marBottom w:val="0"/>
      <w:divBdr>
        <w:top w:val="none" w:sz="0" w:space="0" w:color="auto"/>
        <w:left w:val="none" w:sz="0" w:space="0" w:color="auto"/>
        <w:bottom w:val="none" w:sz="0" w:space="0" w:color="auto"/>
        <w:right w:val="none" w:sz="0" w:space="0" w:color="auto"/>
      </w:divBdr>
    </w:div>
    <w:div w:id="1106081091">
      <w:bodyDiv w:val="1"/>
      <w:marLeft w:val="0"/>
      <w:marRight w:val="0"/>
      <w:marTop w:val="0"/>
      <w:marBottom w:val="0"/>
      <w:divBdr>
        <w:top w:val="none" w:sz="0" w:space="0" w:color="auto"/>
        <w:left w:val="none" w:sz="0" w:space="0" w:color="auto"/>
        <w:bottom w:val="none" w:sz="0" w:space="0" w:color="auto"/>
        <w:right w:val="none" w:sz="0" w:space="0" w:color="auto"/>
      </w:divBdr>
      <w:divsChild>
        <w:div w:id="1480075378">
          <w:marLeft w:val="0"/>
          <w:marRight w:val="0"/>
          <w:marTop w:val="0"/>
          <w:marBottom w:val="0"/>
          <w:divBdr>
            <w:top w:val="none" w:sz="0" w:space="0" w:color="auto"/>
            <w:left w:val="none" w:sz="0" w:space="0" w:color="auto"/>
            <w:bottom w:val="none" w:sz="0" w:space="0" w:color="auto"/>
            <w:right w:val="none" w:sz="0" w:space="0" w:color="auto"/>
          </w:divBdr>
          <w:divsChild>
            <w:div w:id="1930306078">
              <w:marLeft w:val="0"/>
              <w:marRight w:val="0"/>
              <w:marTop w:val="0"/>
              <w:marBottom w:val="0"/>
              <w:divBdr>
                <w:top w:val="none" w:sz="0" w:space="0" w:color="auto"/>
                <w:left w:val="none" w:sz="0" w:space="0" w:color="auto"/>
                <w:bottom w:val="none" w:sz="0" w:space="0" w:color="auto"/>
                <w:right w:val="none" w:sz="0" w:space="0" w:color="auto"/>
              </w:divBdr>
              <w:divsChild>
                <w:div w:id="1957171044">
                  <w:marLeft w:val="0"/>
                  <w:marRight w:val="0"/>
                  <w:marTop w:val="0"/>
                  <w:marBottom w:val="0"/>
                  <w:divBdr>
                    <w:top w:val="none" w:sz="0" w:space="0" w:color="auto"/>
                    <w:left w:val="none" w:sz="0" w:space="0" w:color="auto"/>
                    <w:bottom w:val="none" w:sz="0" w:space="0" w:color="auto"/>
                    <w:right w:val="none" w:sz="0" w:space="0" w:color="auto"/>
                  </w:divBdr>
                  <w:divsChild>
                    <w:div w:id="1432162445">
                      <w:marLeft w:val="0"/>
                      <w:marRight w:val="0"/>
                      <w:marTop w:val="0"/>
                      <w:marBottom w:val="0"/>
                      <w:divBdr>
                        <w:top w:val="none" w:sz="0" w:space="0" w:color="auto"/>
                        <w:left w:val="none" w:sz="0" w:space="0" w:color="auto"/>
                        <w:bottom w:val="none" w:sz="0" w:space="0" w:color="auto"/>
                        <w:right w:val="none" w:sz="0" w:space="0" w:color="auto"/>
                      </w:divBdr>
                      <w:divsChild>
                        <w:div w:id="1868446383">
                          <w:marLeft w:val="0"/>
                          <w:marRight w:val="0"/>
                          <w:marTop w:val="0"/>
                          <w:marBottom w:val="0"/>
                          <w:divBdr>
                            <w:top w:val="none" w:sz="0" w:space="0" w:color="auto"/>
                            <w:left w:val="none" w:sz="0" w:space="0" w:color="auto"/>
                            <w:bottom w:val="none" w:sz="0" w:space="0" w:color="auto"/>
                            <w:right w:val="none" w:sz="0" w:space="0" w:color="auto"/>
                          </w:divBdr>
                          <w:divsChild>
                            <w:div w:id="1151288201">
                              <w:marLeft w:val="0"/>
                              <w:marRight w:val="0"/>
                              <w:marTop w:val="0"/>
                              <w:marBottom w:val="0"/>
                              <w:divBdr>
                                <w:top w:val="none" w:sz="0" w:space="0" w:color="auto"/>
                                <w:left w:val="none" w:sz="0" w:space="0" w:color="auto"/>
                                <w:bottom w:val="none" w:sz="0" w:space="0" w:color="auto"/>
                                <w:right w:val="none" w:sz="0" w:space="0" w:color="auto"/>
                              </w:divBdr>
                              <w:divsChild>
                                <w:div w:id="7374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6719811">
      <w:bodyDiv w:val="1"/>
      <w:marLeft w:val="0"/>
      <w:marRight w:val="0"/>
      <w:marTop w:val="0"/>
      <w:marBottom w:val="0"/>
      <w:divBdr>
        <w:top w:val="none" w:sz="0" w:space="0" w:color="auto"/>
        <w:left w:val="none" w:sz="0" w:space="0" w:color="auto"/>
        <w:bottom w:val="none" w:sz="0" w:space="0" w:color="auto"/>
        <w:right w:val="none" w:sz="0" w:space="0" w:color="auto"/>
      </w:divBdr>
    </w:div>
    <w:div w:id="1385173696">
      <w:bodyDiv w:val="1"/>
      <w:marLeft w:val="0"/>
      <w:marRight w:val="0"/>
      <w:marTop w:val="0"/>
      <w:marBottom w:val="0"/>
      <w:divBdr>
        <w:top w:val="none" w:sz="0" w:space="0" w:color="auto"/>
        <w:left w:val="none" w:sz="0" w:space="0" w:color="auto"/>
        <w:bottom w:val="none" w:sz="0" w:space="0" w:color="auto"/>
        <w:right w:val="none" w:sz="0" w:space="0" w:color="auto"/>
      </w:divBdr>
    </w:div>
    <w:div w:id="1702050227">
      <w:bodyDiv w:val="1"/>
      <w:marLeft w:val="0"/>
      <w:marRight w:val="0"/>
      <w:marTop w:val="0"/>
      <w:marBottom w:val="0"/>
      <w:divBdr>
        <w:top w:val="none" w:sz="0" w:space="0" w:color="auto"/>
        <w:left w:val="none" w:sz="0" w:space="0" w:color="auto"/>
        <w:bottom w:val="none" w:sz="0" w:space="0" w:color="auto"/>
        <w:right w:val="none" w:sz="0" w:space="0" w:color="auto"/>
      </w:divBdr>
    </w:div>
    <w:div w:id="1959215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tephen.mccann@rochdale.gov.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llighan%20john\AppData\Roaming\Microsoft\Templates\Goal%20planning%20for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A3F8558896FA4DA7DE38D12BEAEB8C" ma:contentTypeVersion="18" ma:contentTypeDescription="Create a new document." ma:contentTypeScope="" ma:versionID="021e2c2de70cc1baf87053ed8e08b3b3">
  <xsd:schema xmlns:xsd="http://www.w3.org/2001/XMLSchema" xmlns:xs="http://www.w3.org/2001/XMLSchema" xmlns:p="http://schemas.microsoft.com/office/2006/metadata/properties" xmlns:ns2="1006c428-7569-4e23-a783-ed891f9af7f4" xmlns:ns3="d0ca30ef-7d68-494d-81e5-5907044e8857" targetNamespace="http://schemas.microsoft.com/office/2006/metadata/properties" ma:root="true" ma:fieldsID="3cf18dc82bbabd0e3281b80fc6deb8d1" ns2:_="" ns3:_="">
    <xsd:import namespace="1006c428-7569-4e23-a783-ed891f9af7f4"/>
    <xsd:import namespace="d0ca30ef-7d68-494d-81e5-5907044e885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TaxCatchAll" minOccurs="0"/>
                <xsd:element ref="ns2:MediaServiceDateTaken" minOccurs="0"/>
                <xsd:element ref="ns2:lcf76f155ced4ddcb4097134ff3c332f" minOccurs="0"/>
                <xsd:element ref="ns2:MediaServiceLocation" minOccurs="0"/>
                <xsd:element ref="ns2:MediaLengthInSecond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06c428-7569-4e23-a783-ed891f9af7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0eb17a-ddb6-4db0-afda-9dad578e74a5"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ca30ef-7d68-494d-81e5-5907044e885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b53287d-c9a1-4fa9-b90f-7bf776be73bf}" ma:internalName="TaxCatchAll" ma:showField="CatchAllData" ma:web="d0ca30ef-7d68-494d-81e5-5907044e885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006c428-7569-4e23-a783-ed891f9af7f4">
      <Terms xmlns="http://schemas.microsoft.com/office/infopath/2007/PartnerControls"/>
    </lcf76f155ced4ddcb4097134ff3c332f>
    <TaxCatchAll xmlns="d0ca30ef-7d68-494d-81e5-5907044e8857" xsi:nil="true"/>
  </documentManagement>
</p:properties>
</file>

<file path=customXml/itemProps1.xml><?xml version="1.0" encoding="utf-8"?>
<ds:datastoreItem xmlns:ds="http://schemas.openxmlformats.org/officeDocument/2006/customXml" ds:itemID="{F5908C58-EC6A-46E8-9989-C43082987D7E}">
  <ds:schemaRefs>
    <ds:schemaRef ds:uri="http://schemas.openxmlformats.org/officeDocument/2006/bibliography"/>
  </ds:schemaRefs>
</ds:datastoreItem>
</file>

<file path=customXml/itemProps2.xml><?xml version="1.0" encoding="utf-8"?>
<ds:datastoreItem xmlns:ds="http://schemas.openxmlformats.org/officeDocument/2006/customXml" ds:itemID="{D423E801-B93F-47B3-BF04-0487A2E04297}">
  <ds:schemaRefs>
    <ds:schemaRef ds:uri="http://schemas.microsoft.com/sharepoint/v3/contenttype/forms"/>
  </ds:schemaRefs>
</ds:datastoreItem>
</file>

<file path=customXml/itemProps3.xml><?xml version="1.0" encoding="utf-8"?>
<ds:datastoreItem xmlns:ds="http://schemas.openxmlformats.org/officeDocument/2006/customXml" ds:itemID="{021A550D-7ED7-4C6C-80A2-AF0549FA90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06c428-7569-4e23-a783-ed891f9af7f4"/>
    <ds:schemaRef ds:uri="d0ca30ef-7d68-494d-81e5-5907044e88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05742C-803E-4597-B1EF-F4124B49F825}">
  <ds:schemaRefs>
    <ds:schemaRef ds:uri="http://schemas.microsoft.com/office/2006/metadata/properties"/>
    <ds:schemaRef ds:uri="http://schemas.microsoft.com/office/infopath/2007/PartnerControls"/>
    <ds:schemaRef ds:uri="1006c428-7569-4e23-a783-ed891f9af7f4"/>
    <ds:schemaRef ds:uri="d0ca30ef-7d68-494d-81e5-5907044e8857"/>
  </ds:schemaRefs>
</ds:datastoreItem>
</file>

<file path=docProps/app.xml><?xml version="1.0" encoding="utf-8"?>
<Properties xmlns="http://schemas.openxmlformats.org/officeDocument/2006/extended-properties" xmlns:vt="http://schemas.openxmlformats.org/officeDocument/2006/docPropsVTypes">
  <Template>Goal planning form</Template>
  <TotalTime>71</TotalTime>
  <Pages>3</Pages>
  <Words>950</Words>
  <Characters>5764</Characters>
  <Application>Microsoft Office Word</Application>
  <DocSecurity>0</DocSecurity>
  <Lines>96</Lines>
  <Paragraphs>59</Paragraphs>
  <ScaleCrop>false</ScaleCrop>
  <HeadingPairs>
    <vt:vector size="2" baseType="variant">
      <vt:variant>
        <vt:lpstr>Title</vt:lpstr>
      </vt:variant>
      <vt:variant>
        <vt:i4>1</vt:i4>
      </vt:variant>
    </vt:vector>
  </HeadingPairs>
  <TitlesOfParts>
    <vt:vector size="1" baseType="lpstr">
      <vt:lpstr/>
    </vt:vector>
  </TitlesOfParts>
  <Company>HR.com</Company>
  <LinksUpToDate>false</LinksUpToDate>
  <CharactersWithSpaces>6655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 Gillighan</dc:creator>
  <cp:lastModifiedBy>Keith Mealey</cp:lastModifiedBy>
  <cp:revision>27</cp:revision>
  <cp:lastPrinted>2013-04-30T13:32:00Z</cp:lastPrinted>
  <dcterms:created xsi:type="dcterms:W3CDTF">2025-11-25T10:07:00Z</dcterms:created>
  <dcterms:modified xsi:type="dcterms:W3CDTF">2025-11-25T11:17:00Z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TC010908251033</vt:lpwstr>
  </property>
  <property fmtid="{D5CDD505-2E9C-101B-9397-08002B2CF9AE}" pid="3" name="ContentTypeId">
    <vt:lpwstr>0x01010063A3F8558896FA4DA7DE38D12BEAEB8C</vt:lpwstr>
  </property>
  <property fmtid="{D5CDD505-2E9C-101B-9397-08002B2CF9AE}" pid="4" name="MediaServiceImageTags">
    <vt:lpwstr/>
  </property>
</Properties>
</file>