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0B8CB093"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796304">
        <w:rPr>
          <w:rStyle w:val="SubtleReference"/>
          <w:rFonts w:ascii="Arial" w:hAnsi="Arial" w:cs="Arial"/>
          <w:color w:val="1F497D" w:themeColor="text2"/>
          <w:sz w:val="32"/>
          <w:szCs w:val="32"/>
          <w:u w:val="none"/>
        </w:rPr>
        <w:t>25/00339</w:t>
      </w:r>
      <w:r w:rsidR="005E6BE0">
        <w:rPr>
          <w:rStyle w:val="SubtleReference"/>
          <w:rFonts w:ascii="Arial" w:hAnsi="Arial" w:cs="Arial"/>
          <w:color w:val="1F497D" w:themeColor="text2"/>
          <w:sz w:val="32"/>
          <w:szCs w:val="32"/>
          <w:u w:val="none"/>
        </w:rPr>
        <w:t xml:space="preserve">/FUL </w:t>
      </w:r>
      <w:r w:rsidR="00796304">
        <w:rPr>
          <w:rStyle w:val="SubtleReference"/>
          <w:rFonts w:ascii="Arial" w:hAnsi="Arial" w:cs="Arial"/>
          <w:color w:val="1F497D" w:themeColor="text2"/>
          <w:sz w:val="32"/>
          <w:szCs w:val="32"/>
          <w:u w:val="none"/>
        </w:rPr>
        <w:t xml:space="preserve">– </w:t>
      </w:r>
      <w:proofErr w:type="spellStart"/>
      <w:r w:rsidR="00804406" w:rsidRPr="00804406">
        <w:rPr>
          <w:rStyle w:val="SubtleReference"/>
          <w:rFonts w:ascii="Arial" w:hAnsi="Arial" w:cs="Arial"/>
          <w:color w:val="1F497D" w:themeColor="text2"/>
          <w:sz w:val="32"/>
          <w:szCs w:val="32"/>
          <w:u w:val="none"/>
        </w:rPr>
        <w:t>Sparth</w:t>
      </w:r>
      <w:proofErr w:type="spellEnd"/>
      <w:r w:rsidR="00804406" w:rsidRPr="00804406">
        <w:rPr>
          <w:rStyle w:val="SubtleReference"/>
          <w:rFonts w:ascii="Arial" w:hAnsi="Arial" w:cs="Arial"/>
          <w:color w:val="1F497D" w:themeColor="text2"/>
          <w:sz w:val="32"/>
          <w:szCs w:val="32"/>
          <w:u w:val="none"/>
        </w:rPr>
        <w:t xml:space="preserve"> House, 185 Manchester Road, Rochdale, OL11 3QY</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3D5F3476" w:rsidR="00ED08F5" w:rsidRPr="005C3DB4" w:rsidRDefault="00ED08F5" w:rsidP="00ED08F5">
      <w:pPr>
        <w:rPr>
          <w:noProof/>
          <w:sz w:val="20"/>
          <w:szCs w:val="20"/>
        </w:rPr>
      </w:pPr>
      <w:r w:rsidRPr="005C3DB4">
        <w:rPr>
          <w:noProof/>
          <w:sz w:val="20"/>
          <w:szCs w:val="20"/>
        </w:rPr>
        <w:t xml:space="preserve">Date of Response: </w:t>
      </w:r>
      <w:r w:rsidR="00985D09">
        <w:rPr>
          <w:noProof/>
          <w:sz w:val="20"/>
          <w:szCs w:val="20"/>
        </w:rPr>
        <w:t>26</w:t>
      </w:r>
      <w:r w:rsidR="00985D09" w:rsidRPr="00985D09">
        <w:rPr>
          <w:noProof/>
          <w:sz w:val="20"/>
          <w:szCs w:val="20"/>
          <w:vertAlign w:val="superscript"/>
        </w:rPr>
        <w:t>th</w:t>
      </w:r>
      <w:r w:rsidR="00985D09">
        <w:rPr>
          <w:noProof/>
          <w:sz w:val="20"/>
          <w:szCs w:val="20"/>
        </w:rPr>
        <w:t xml:space="preserve"> November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0880EC65" w14:textId="77777777" w:rsidR="00804406" w:rsidRDefault="00804406" w:rsidP="00121631">
      <w:pPr>
        <w:spacing w:after="120"/>
      </w:pPr>
      <w:proofErr w:type="spellStart"/>
      <w:r w:rsidRPr="00804406">
        <w:t>Sparth</w:t>
      </w:r>
      <w:proofErr w:type="spellEnd"/>
      <w:r w:rsidRPr="00804406">
        <w:t xml:space="preserve"> House, 185 Manchester Road, Rochdale, OL11 3QY</w:t>
      </w:r>
    </w:p>
    <w:p w14:paraId="42755054" w14:textId="77777777" w:rsidR="005F65B8" w:rsidRDefault="005F65B8" w:rsidP="00121631">
      <w:pPr>
        <w:spacing w:after="120"/>
      </w:pPr>
      <w:r w:rsidRPr="005F65B8">
        <w:t xml:space="preserve">Erection of 74-bed care home development, including creation of new access, car parking, landscaping and other associated works following demolition of </w:t>
      </w:r>
      <w:proofErr w:type="spellStart"/>
      <w:r w:rsidRPr="005F65B8">
        <w:t>Sparth</w:t>
      </w:r>
      <w:proofErr w:type="spellEnd"/>
      <w:r w:rsidRPr="005F65B8">
        <w:t xml:space="preserve"> House</w:t>
      </w:r>
    </w:p>
    <w:p w14:paraId="0AE44EBB" w14:textId="7474AAD5" w:rsidR="00985D09" w:rsidRPr="00FD40E9" w:rsidRDefault="00985D09" w:rsidP="00985D09">
      <w:pPr>
        <w:spacing w:after="120"/>
        <w:rPr>
          <w:rStyle w:val="SubtleReference"/>
          <w:rFonts w:cs="Arial"/>
          <w:b/>
          <w:color w:val="auto"/>
        </w:rPr>
      </w:pPr>
      <w:r w:rsidRPr="00FD40E9">
        <w:rPr>
          <w:rStyle w:val="SubtleReference"/>
          <w:rFonts w:cs="Arial"/>
          <w:b/>
          <w:color w:val="auto"/>
        </w:rPr>
        <w:t>Documents Reviewed</w:t>
      </w:r>
    </w:p>
    <w:p w14:paraId="73AD1C12" w14:textId="6F6AB5B0" w:rsidR="00985D09" w:rsidRDefault="00985D09" w:rsidP="00985D09">
      <w:pPr>
        <w:pStyle w:val="Default"/>
        <w:numPr>
          <w:ilvl w:val="0"/>
          <w:numId w:val="41"/>
        </w:numPr>
        <w:spacing w:after="120"/>
        <w:rPr>
          <w:rFonts w:ascii="Arial" w:hAnsi="Arial" w:cs="Times New Roman"/>
          <w:color w:val="auto"/>
          <w:sz w:val="22"/>
          <w:szCs w:val="22"/>
          <w:lang w:eastAsia="en-US"/>
        </w:rPr>
      </w:pPr>
      <w:r w:rsidRPr="006931EB">
        <w:rPr>
          <w:rFonts w:ascii="Arial" w:hAnsi="Arial" w:cs="Times New Roman"/>
          <w:color w:val="auto"/>
          <w:sz w:val="22"/>
          <w:szCs w:val="22"/>
          <w:lang w:eastAsia="en-US"/>
        </w:rPr>
        <w:t xml:space="preserve">Surface Water </w:t>
      </w:r>
      <w:proofErr w:type="gramStart"/>
      <w:r w:rsidRPr="006931EB">
        <w:rPr>
          <w:rFonts w:ascii="Arial" w:hAnsi="Arial" w:cs="Times New Roman"/>
          <w:color w:val="auto"/>
          <w:sz w:val="22"/>
          <w:szCs w:val="22"/>
          <w:lang w:eastAsia="en-US"/>
        </w:rPr>
        <w:t>and</w:t>
      </w:r>
      <w:r>
        <w:rPr>
          <w:rFonts w:ascii="Arial" w:hAnsi="Arial" w:cs="Times New Roman"/>
          <w:color w:val="auto"/>
          <w:sz w:val="22"/>
          <w:szCs w:val="22"/>
          <w:lang w:eastAsia="en-US"/>
        </w:rPr>
        <w:t xml:space="preserve"> </w:t>
      </w:r>
      <w:r w:rsidRPr="006931EB">
        <w:rPr>
          <w:rFonts w:ascii="Arial" w:hAnsi="Arial" w:cs="Times New Roman"/>
          <w:color w:val="auto"/>
          <w:sz w:val="22"/>
          <w:szCs w:val="22"/>
          <w:lang w:eastAsia="en-US"/>
        </w:rPr>
        <w:t xml:space="preserve"> Foul</w:t>
      </w:r>
      <w:proofErr w:type="gramEnd"/>
      <w:r w:rsidRPr="006931EB">
        <w:rPr>
          <w:rFonts w:ascii="Arial" w:hAnsi="Arial" w:cs="Times New Roman"/>
          <w:color w:val="auto"/>
          <w:sz w:val="22"/>
          <w:szCs w:val="22"/>
          <w:lang w:eastAsia="en-US"/>
        </w:rPr>
        <w:t xml:space="preserve"> Water Drainage Strategy Incorporating an Assessment of Flood Risk, prepared by Reid Jones Partnership, Ref: 11610, </w:t>
      </w:r>
      <w:r>
        <w:rPr>
          <w:rFonts w:ascii="Arial" w:hAnsi="Arial" w:cs="Times New Roman"/>
          <w:color w:val="auto"/>
          <w:sz w:val="22"/>
          <w:szCs w:val="22"/>
          <w:lang w:eastAsia="en-US"/>
        </w:rPr>
        <w:t>Rev P2 Oct</w:t>
      </w:r>
      <w:r w:rsidRPr="006931EB">
        <w:rPr>
          <w:rFonts w:ascii="Arial" w:hAnsi="Arial" w:cs="Times New Roman"/>
          <w:color w:val="auto"/>
          <w:sz w:val="22"/>
          <w:szCs w:val="22"/>
          <w:lang w:eastAsia="en-US"/>
        </w:rPr>
        <w:t xml:space="preserve"> 2025.</w:t>
      </w:r>
    </w:p>
    <w:p w14:paraId="1B31F49F" w14:textId="168861EF" w:rsidR="00985D09" w:rsidRDefault="00CD0E74" w:rsidP="00985D09">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Proposed Drainage GA 11610_400_P4</w:t>
      </w:r>
    </w:p>
    <w:p w14:paraId="5838C52C" w14:textId="1F3BB909" w:rsidR="00767D18" w:rsidRPr="00E34C24" w:rsidRDefault="00985D09" w:rsidP="00121631">
      <w:pPr>
        <w:spacing w:after="120"/>
        <w:rPr>
          <w:rStyle w:val="SubtleReference"/>
          <w:rFonts w:cs="Arial"/>
          <w:b/>
          <w:i/>
          <w:iCs/>
          <w:color w:val="auto"/>
          <w:sz w:val="20"/>
          <w:szCs w:val="20"/>
        </w:rPr>
      </w:pPr>
      <w:r w:rsidRPr="00E34C24">
        <w:rPr>
          <w:rStyle w:val="SubtleReference"/>
          <w:rFonts w:cs="Arial"/>
          <w:b/>
          <w:i/>
          <w:iCs/>
          <w:color w:val="auto"/>
          <w:sz w:val="20"/>
          <w:szCs w:val="20"/>
        </w:rPr>
        <w:t>Previous Review 23/07/25</w:t>
      </w:r>
      <w:r w:rsidR="00C93C8B" w:rsidRPr="00E34C24">
        <w:rPr>
          <w:rStyle w:val="SubtleReference"/>
          <w:rFonts w:cs="Arial"/>
          <w:b/>
          <w:i/>
          <w:iCs/>
          <w:color w:val="auto"/>
          <w:sz w:val="20"/>
          <w:szCs w:val="20"/>
        </w:rPr>
        <w:t>Documents Reviewed</w:t>
      </w:r>
    </w:p>
    <w:p w14:paraId="2293CEBB" w14:textId="513647A0" w:rsidR="006931EB" w:rsidRPr="00E34C24" w:rsidRDefault="006931EB" w:rsidP="006931EB">
      <w:pPr>
        <w:pStyle w:val="Default"/>
        <w:numPr>
          <w:ilvl w:val="0"/>
          <w:numId w:val="41"/>
        </w:numPr>
        <w:spacing w:after="120"/>
        <w:rPr>
          <w:rFonts w:ascii="Arial" w:hAnsi="Arial" w:cs="Times New Roman"/>
          <w:i/>
          <w:iCs/>
          <w:color w:val="auto"/>
          <w:sz w:val="20"/>
          <w:szCs w:val="20"/>
          <w:lang w:eastAsia="en-US"/>
        </w:rPr>
      </w:pPr>
      <w:r w:rsidRPr="00E34C24">
        <w:rPr>
          <w:rFonts w:ascii="Arial" w:hAnsi="Arial" w:cs="Times New Roman"/>
          <w:i/>
          <w:iCs/>
          <w:color w:val="auto"/>
          <w:sz w:val="20"/>
          <w:szCs w:val="20"/>
          <w:lang w:eastAsia="en-US"/>
        </w:rPr>
        <w:t xml:space="preserve">Surface Water </w:t>
      </w:r>
      <w:proofErr w:type="gramStart"/>
      <w:r w:rsidRPr="00E34C24">
        <w:rPr>
          <w:rFonts w:ascii="Arial" w:hAnsi="Arial" w:cs="Times New Roman"/>
          <w:i/>
          <w:iCs/>
          <w:color w:val="auto"/>
          <w:sz w:val="20"/>
          <w:szCs w:val="20"/>
          <w:lang w:eastAsia="en-US"/>
        </w:rPr>
        <w:t>and</w:t>
      </w:r>
      <w:r w:rsidR="00985D09" w:rsidRPr="00E34C24">
        <w:rPr>
          <w:rFonts w:ascii="Arial" w:hAnsi="Arial" w:cs="Times New Roman"/>
          <w:i/>
          <w:iCs/>
          <w:color w:val="auto"/>
          <w:sz w:val="20"/>
          <w:szCs w:val="20"/>
          <w:lang w:eastAsia="en-US"/>
        </w:rPr>
        <w:t xml:space="preserve"> </w:t>
      </w:r>
      <w:r w:rsidRPr="00E34C24">
        <w:rPr>
          <w:rFonts w:ascii="Arial" w:hAnsi="Arial" w:cs="Times New Roman"/>
          <w:i/>
          <w:iCs/>
          <w:color w:val="auto"/>
          <w:sz w:val="20"/>
          <w:szCs w:val="20"/>
          <w:lang w:eastAsia="en-US"/>
        </w:rPr>
        <w:t xml:space="preserve"> Foul</w:t>
      </w:r>
      <w:proofErr w:type="gramEnd"/>
      <w:r w:rsidRPr="00E34C24">
        <w:rPr>
          <w:rFonts w:ascii="Arial" w:hAnsi="Arial" w:cs="Times New Roman"/>
          <w:i/>
          <w:iCs/>
          <w:color w:val="auto"/>
          <w:sz w:val="20"/>
          <w:szCs w:val="20"/>
          <w:lang w:eastAsia="en-US"/>
        </w:rPr>
        <w:t xml:space="preserve"> Water Drainage Strategy Incorporating an Assessment of Flood Risk, prepared by Reid Jones Partnership, Ref: 11610, July 2025.</w:t>
      </w:r>
    </w:p>
    <w:p w14:paraId="661EAF1A" w14:textId="3934FDE8" w:rsidR="00E2739C" w:rsidRDefault="00F21780" w:rsidP="006931EB">
      <w:pPr>
        <w:pStyle w:val="Default"/>
        <w:numPr>
          <w:ilvl w:val="0"/>
          <w:numId w:val="41"/>
        </w:numPr>
        <w:spacing w:after="120"/>
        <w:rPr>
          <w:rFonts w:ascii="Arial" w:hAnsi="Arial" w:cs="Times New Roman"/>
          <w:color w:val="auto"/>
          <w:sz w:val="22"/>
          <w:szCs w:val="22"/>
          <w:lang w:eastAsia="en-US"/>
        </w:rPr>
      </w:pPr>
      <w:r w:rsidRPr="00E34C24">
        <w:rPr>
          <w:rFonts w:ascii="Arial" w:hAnsi="Arial" w:cs="Times New Roman"/>
          <w:i/>
          <w:iCs/>
          <w:color w:val="auto"/>
          <w:sz w:val="20"/>
          <w:szCs w:val="20"/>
          <w:lang w:eastAsia="en-US"/>
        </w:rPr>
        <w:t>General Arra</w:t>
      </w:r>
      <w:r w:rsidR="00615708" w:rsidRPr="00E34C24">
        <w:rPr>
          <w:rFonts w:ascii="Arial" w:hAnsi="Arial" w:cs="Times New Roman"/>
          <w:i/>
          <w:iCs/>
          <w:color w:val="auto"/>
          <w:sz w:val="20"/>
          <w:szCs w:val="20"/>
          <w:lang w:eastAsia="en-US"/>
        </w:rPr>
        <w:t>ngemen</w:t>
      </w:r>
      <w:r w:rsidR="007A5139" w:rsidRPr="00E34C24">
        <w:rPr>
          <w:rFonts w:ascii="Arial" w:hAnsi="Arial" w:cs="Times New Roman"/>
          <w:i/>
          <w:iCs/>
          <w:color w:val="auto"/>
          <w:sz w:val="20"/>
          <w:szCs w:val="20"/>
          <w:lang w:eastAsia="en-US"/>
        </w:rPr>
        <w:t>t</w:t>
      </w:r>
      <w:r w:rsidR="00615708" w:rsidRPr="00E34C24">
        <w:rPr>
          <w:rFonts w:ascii="Arial" w:hAnsi="Arial" w:cs="Times New Roman"/>
          <w:i/>
          <w:iCs/>
          <w:color w:val="auto"/>
          <w:sz w:val="20"/>
          <w:szCs w:val="20"/>
          <w:lang w:eastAsia="en-US"/>
        </w:rPr>
        <w:t xml:space="preserve"> Plan UG-</w:t>
      </w:r>
      <w:r w:rsidR="00767785" w:rsidRPr="00E34C24">
        <w:rPr>
          <w:rFonts w:ascii="Arial" w:hAnsi="Arial" w:cs="Times New Roman"/>
          <w:i/>
          <w:iCs/>
          <w:color w:val="auto"/>
          <w:sz w:val="20"/>
          <w:szCs w:val="20"/>
          <w:lang w:eastAsia="en-US"/>
        </w:rPr>
        <w:t xml:space="preserve">2266-LAN-GA-DRW-101 </w:t>
      </w:r>
      <w:r w:rsidR="007A5139" w:rsidRPr="00E34C24">
        <w:rPr>
          <w:rFonts w:ascii="Arial" w:hAnsi="Arial" w:cs="Times New Roman"/>
          <w:i/>
          <w:iCs/>
          <w:color w:val="auto"/>
          <w:sz w:val="20"/>
          <w:szCs w:val="20"/>
          <w:lang w:eastAsia="en-US"/>
        </w:rPr>
        <w:t>rev</w:t>
      </w:r>
      <w:r w:rsidR="00767785" w:rsidRPr="00E34C24">
        <w:rPr>
          <w:rFonts w:ascii="Arial" w:hAnsi="Arial" w:cs="Times New Roman"/>
          <w:i/>
          <w:iCs/>
          <w:color w:val="auto"/>
          <w:sz w:val="20"/>
          <w:szCs w:val="20"/>
          <w:lang w:eastAsia="en-US"/>
        </w:rPr>
        <w:t xml:space="preserve"> P04</w:t>
      </w:r>
    </w:p>
    <w:p w14:paraId="40FBD0F0" w14:textId="36A61CD5" w:rsidR="00767D18"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495D42A7" w14:textId="2BDED5D4" w:rsidR="00847CDB" w:rsidRDefault="00615AC7" w:rsidP="00847CDB">
      <w:pPr>
        <w:pStyle w:val="ListParagraph"/>
        <w:numPr>
          <w:ilvl w:val="0"/>
          <w:numId w:val="36"/>
        </w:numPr>
        <w:rPr>
          <w:rFonts w:eastAsia="Calibri" w:cs="Arial"/>
        </w:rPr>
      </w:pPr>
      <w:r>
        <w:rPr>
          <w:rFonts w:eastAsia="Calibri" w:cs="Arial"/>
        </w:rPr>
        <w:t>The updated strategy has assessed infiltration and discharge to a water course and discounted them as options.</w:t>
      </w:r>
    </w:p>
    <w:p w14:paraId="2C87A00F" w14:textId="77777777" w:rsidR="0046266A" w:rsidRDefault="0046266A" w:rsidP="0046266A">
      <w:pPr>
        <w:pStyle w:val="ListParagraph"/>
        <w:rPr>
          <w:rFonts w:eastAsia="Calibri" w:cs="Arial"/>
        </w:rPr>
      </w:pPr>
    </w:p>
    <w:p w14:paraId="221ADDC2" w14:textId="703DAEC0" w:rsidR="0046266A" w:rsidRPr="0046266A" w:rsidRDefault="00615AC7" w:rsidP="0046266A">
      <w:pPr>
        <w:pStyle w:val="ListParagraph"/>
        <w:numPr>
          <w:ilvl w:val="0"/>
          <w:numId w:val="36"/>
        </w:numPr>
        <w:rPr>
          <w:rFonts w:eastAsia="Calibri" w:cs="Arial"/>
        </w:rPr>
      </w:pPr>
      <w:r>
        <w:rPr>
          <w:rFonts w:eastAsia="Calibri" w:cs="Arial"/>
        </w:rPr>
        <w:t>However, the SuDS manual identifies 1x10</w:t>
      </w:r>
      <w:r>
        <w:rPr>
          <w:rFonts w:eastAsia="Calibri" w:cs="Arial"/>
          <w:vertAlign w:val="superscript"/>
        </w:rPr>
        <w:t>-6</w:t>
      </w:r>
      <w:r>
        <w:rPr>
          <w:rFonts w:eastAsia="Calibri" w:cs="Arial"/>
        </w:rPr>
        <w:t xml:space="preserve"> m/s as a minimum and parts of the site are greater than this value. Even if a full infiltration solution is not feasible shallow diffuse infiltration may still be viable.</w:t>
      </w:r>
      <w:r w:rsidR="00FD038A">
        <w:rPr>
          <w:rFonts w:eastAsia="Calibri" w:cs="Arial"/>
        </w:rPr>
        <w:t xml:space="preserve"> It is noted that the existing site has significant vegetated / green areas which do not appear to have water logging issues. The proposed development should aim to mimic existing natural drainage regimes as much as possible.</w:t>
      </w:r>
    </w:p>
    <w:p w14:paraId="7A79C88A" w14:textId="77777777" w:rsidR="0046266A" w:rsidRDefault="0046266A" w:rsidP="0046266A">
      <w:pPr>
        <w:pStyle w:val="ListParagraph"/>
        <w:rPr>
          <w:rFonts w:eastAsia="Calibri" w:cs="Arial"/>
        </w:rPr>
      </w:pPr>
    </w:p>
    <w:p w14:paraId="03836E64" w14:textId="75533C3F" w:rsidR="00615AC7" w:rsidRDefault="000363EF" w:rsidP="00847CDB">
      <w:pPr>
        <w:pStyle w:val="ListParagraph"/>
        <w:numPr>
          <w:ilvl w:val="0"/>
          <w:numId w:val="36"/>
        </w:numPr>
        <w:rPr>
          <w:rFonts w:eastAsia="Calibri" w:cs="Arial"/>
        </w:rPr>
      </w:pPr>
      <w:r>
        <w:rPr>
          <w:rFonts w:eastAsia="Calibri" w:cs="Arial"/>
        </w:rPr>
        <w:t xml:space="preserve">The SuDS hierarchy description within the strategy is inaccurate. </w:t>
      </w:r>
      <w:r w:rsidR="00615AC7">
        <w:rPr>
          <w:rFonts w:eastAsia="Calibri" w:cs="Arial"/>
        </w:rPr>
        <w:t xml:space="preserve">The first stage of the SuDS hierarchy </w:t>
      </w:r>
      <w:r>
        <w:rPr>
          <w:rFonts w:eastAsia="Calibri" w:cs="Arial"/>
        </w:rPr>
        <w:t xml:space="preserve">as previously advised </w:t>
      </w:r>
      <w:r w:rsidR="00615AC7">
        <w:rPr>
          <w:rFonts w:eastAsia="Calibri" w:cs="Arial"/>
        </w:rPr>
        <w:t xml:space="preserve">is to consider </w:t>
      </w:r>
      <w:r>
        <w:rPr>
          <w:rFonts w:eastAsia="Calibri" w:cs="Arial"/>
        </w:rPr>
        <w:t xml:space="preserve">infiltration / </w:t>
      </w:r>
      <w:r w:rsidR="00615AC7">
        <w:rPr>
          <w:rFonts w:eastAsia="Calibri" w:cs="Arial"/>
        </w:rPr>
        <w:t>recycling</w:t>
      </w:r>
      <w:r>
        <w:rPr>
          <w:rFonts w:eastAsia="Calibri" w:cs="Arial"/>
        </w:rPr>
        <w:t>,</w:t>
      </w:r>
      <w:r w:rsidR="00615AC7">
        <w:rPr>
          <w:rFonts w:eastAsia="Calibri" w:cs="Arial"/>
        </w:rPr>
        <w:t xml:space="preserve"> </w:t>
      </w:r>
      <w:r>
        <w:rPr>
          <w:rFonts w:eastAsia="Calibri" w:cs="Arial"/>
        </w:rPr>
        <w:t>(a recent update of the hierarchy now lists recycling ahead of infiltration). However, recycling</w:t>
      </w:r>
      <w:r w:rsidR="00615AC7">
        <w:rPr>
          <w:rFonts w:eastAsia="Calibri" w:cs="Arial"/>
        </w:rPr>
        <w:t xml:space="preserve"> has not been discussed. This </w:t>
      </w:r>
      <w:proofErr w:type="gramStart"/>
      <w:r w:rsidR="00615AC7">
        <w:rPr>
          <w:rFonts w:eastAsia="Calibri" w:cs="Arial"/>
        </w:rPr>
        <w:t>is considered to be</w:t>
      </w:r>
      <w:proofErr w:type="gramEnd"/>
      <w:r w:rsidR="00615AC7">
        <w:rPr>
          <w:rFonts w:eastAsia="Calibri" w:cs="Arial"/>
        </w:rPr>
        <w:t xml:space="preserve"> more significant when discharge is to a combined sewer.</w:t>
      </w:r>
      <w:r w:rsidR="00E87B87">
        <w:rPr>
          <w:rFonts w:eastAsia="Calibri" w:cs="Arial"/>
        </w:rPr>
        <w:t xml:space="preserve"> Therefore, i</w:t>
      </w:r>
      <w:r w:rsidR="00E87B87" w:rsidRPr="00E87B87">
        <w:rPr>
          <w:rFonts w:eastAsia="Calibri" w:cs="Arial"/>
        </w:rPr>
        <w:t xml:space="preserve">f discharge to combined sewer is found to be only viable solution, then options for harvesting and recycling water for weather independent usage such as WC flushing may need to be considered </w:t>
      </w:r>
      <w:proofErr w:type="gramStart"/>
      <w:r w:rsidR="00E87B87" w:rsidRPr="00E87B87">
        <w:rPr>
          <w:rFonts w:eastAsia="Calibri" w:cs="Arial"/>
        </w:rPr>
        <w:t>in order to</w:t>
      </w:r>
      <w:proofErr w:type="gramEnd"/>
      <w:r w:rsidR="00E87B87" w:rsidRPr="00E87B87">
        <w:rPr>
          <w:rFonts w:eastAsia="Calibri" w:cs="Arial"/>
        </w:rPr>
        <w:t xml:space="preserve"> mitigate overall volumes.</w:t>
      </w:r>
    </w:p>
    <w:p w14:paraId="4039555F" w14:textId="77777777" w:rsidR="0046266A" w:rsidRDefault="0046266A" w:rsidP="0046266A">
      <w:pPr>
        <w:pStyle w:val="ListParagraph"/>
        <w:rPr>
          <w:rFonts w:eastAsia="Calibri" w:cs="Arial"/>
        </w:rPr>
      </w:pPr>
    </w:p>
    <w:p w14:paraId="340F97BB" w14:textId="53F6735B" w:rsidR="00615AC7" w:rsidRDefault="00615AC7" w:rsidP="00847CDB">
      <w:pPr>
        <w:pStyle w:val="ListParagraph"/>
        <w:numPr>
          <w:ilvl w:val="0"/>
          <w:numId w:val="36"/>
        </w:numPr>
        <w:rPr>
          <w:rFonts w:eastAsia="Calibri" w:cs="Arial"/>
        </w:rPr>
      </w:pPr>
      <w:r>
        <w:rPr>
          <w:rFonts w:eastAsia="Calibri" w:cs="Arial"/>
        </w:rPr>
        <w:t xml:space="preserve">The report indicates the local water course has been surveyed but no data has been provided. It advises that the watercourse is not suitable to receive the site runoff. However, </w:t>
      </w:r>
      <w:r w:rsidR="00DC6A53">
        <w:rPr>
          <w:rFonts w:eastAsia="Calibri" w:cs="Arial"/>
        </w:rPr>
        <w:t>the supporting argument for this conclusion are not provided. T</w:t>
      </w:r>
      <w:r>
        <w:rPr>
          <w:rFonts w:eastAsia="Calibri" w:cs="Arial"/>
        </w:rPr>
        <w:t>he phot</w:t>
      </w:r>
      <w:r w:rsidR="00DC6A53">
        <w:rPr>
          <w:rFonts w:eastAsia="Calibri" w:cs="Arial"/>
        </w:rPr>
        <w:t>o</w:t>
      </w:r>
      <w:r>
        <w:rPr>
          <w:rFonts w:eastAsia="Calibri" w:cs="Arial"/>
        </w:rPr>
        <w:t xml:space="preserve">s suggest quite a </w:t>
      </w:r>
      <w:r w:rsidR="0046266A">
        <w:rPr>
          <w:rFonts w:eastAsia="Calibri" w:cs="Arial"/>
        </w:rPr>
        <w:t xml:space="preserve">significant </w:t>
      </w:r>
      <w:r>
        <w:rPr>
          <w:rFonts w:eastAsia="Calibri" w:cs="Arial"/>
        </w:rPr>
        <w:t>channel</w:t>
      </w:r>
      <w:r w:rsidR="0046266A">
        <w:rPr>
          <w:rFonts w:eastAsia="Calibri" w:cs="Arial"/>
        </w:rPr>
        <w:t xml:space="preserve"> (see below)</w:t>
      </w:r>
      <w:r>
        <w:rPr>
          <w:rFonts w:eastAsia="Calibri" w:cs="Arial"/>
        </w:rPr>
        <w:t xml:space="preserve"> and it is uncl</w:t>
      </w:r>
      <w:r w:rsidR="00DC6A53">
        <w:rPr>
          <w:rFonts w:eastAsia="Calibri" w:cs="Arial"/>
        </w:rPr>
        <w:t xml:space="preserve">ear why a </w:t>
      </w:r>
      <w:r w:rsidR="00734811">
        <w:rPr>
          <w:rFonts w:eastAsia="Calibri" w:cs="Arial"/>
        </w:rPr>
        <w:t xml:space="preserve">quite nominal </w:t>
      </w:r>
      <w:r w:rsidR="00DC6A53">
        <w:rPr>
          <w:rFonts w:eastAsia="Calibri" w:cs="Arial"/>
        </w:rPr>
        <w:t>2</w:t>
      </w:r>
      <w:r w:rsidR="00684F6E">
        <w:rPr>
          <w:rFonts w:eastAsia="Calibri" w:cs="Arial"/>
        </w:rPr>
        <w:t>.1</w:t>
      </w:r>
      <w:r w:rsidR="00DC6A53">
        <w:rPr>
          <w:rFonts w:eastAsia="Calibri" w:cs="Arial"/>
        </w:rPr>
        <w:t>l/s discharge from the site would be an issue.</w:t>
      </w:r>
    </w:p>
    <w:p w14:paraId="58B51169" w14:textId="11F207A0" w:rsidR="00E87B87" w:rsidRPr="00E87B87" w:rsidRDefault="00E87B87" w:rsidP="00E87B87">
      <w:pPr>
        <w:pStyle w:val="ListParagraph"/>
        <w:autoSpaceDE w:val="0"/>
        <w:autoSpaceDN w:val="0"/>
        <w:adjustRightInd w:val="0"/>
        <w:spacing w:after="120"/>
        <w:rPr>
          <w:rStyle w:val="SubtleReference"/>
          <w:rFonts w:cs="Arial"/>
          <w:b/>
          <w:color w:val="auto"/>
        </w:rPr>
      </w:pPr>
      <w:r w:rsidRPr="00684F6E">
        <w:rPr>
          <w:rStyle w:val="SubtleReference"/>
          <w:rFonts w:cs="Arial"/>
          <w:b/>
          <w:color w:val="auto"/>
        </w:rPr>
        <w:lastRenderedPageBreak/>
        <w:drawing>
          <wp:inline distT="0" distB="0" distL="0" distR="0" wp14:anchorId="3569BF9D" wp14:editId="5E143464">
            <wp:extent cx="2504974" cy="1983105"/>
            <wp:effectExtent l="0" t="0" r="0" b="0"/>
            <wp:docPr id="1591877824" name="Picture 1" descr="A red line drawn on a forest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77824" name="Picture 1" descr="A red line drawn on a forest floor&#10;&#10;AI-generated content may be incorrect."/>
                    <pic:cNvPicPr/>
                  </pic:nvPicPr>
                  <pic:blipFill>
                    <a:blip r:embed="rId11"/>
                    <a:stretch>
                      <a:fillRect/>
                    </a:stretch>
                  </pic:blipFill>
                  <pic:spPr>
                    <a:xfrm>
                      <a:off x="0" y="0"/>
                      <a:ext cx="2521727" cy="1996367"/>
                    </a:xfrm>
                    <a:prstGeom prst="rect">
                      <a:avLst/>
                    </a:prstGeom>
                  </pic:spPr>
                </pic:pic>
              </a:graphicData>
            </a:graphic>
          </wp:inline>
        </w:drawing>
      </w:r>
      <w:r>
        <w:rPr>
          <w:rStyle w:val="SubtleReference"/>
          <w:rFonts w:cs="Arial"/>
          <w:b/>
          <w:color w:val="auto"/>
        </w:rPr>
        <w:t xml:space="preserve">   </w:t>
      </w:r>
      <w:r w:rsidRPr="00E87B87">
        <w:rPr>
          <w:rStyle w:val="SubtleReference"/>
          <w:rFonts w:cs="Arial"/>
          <w:b/>
          <w:color w:val="auto"/>
        </w:rPr>
        <w:t xml:space="preserve">  </w:t>
      </w:r>
      <w:r w:rsidRPr="0046266A">
        <w:rPr>
          <w:rStyle w:val="SubtleReference"/>
          <w:rFonts w:cs="Arial"/>
          <w:b/>
          <w:color w:val="auto"/>
        </w:rPr>
        <w:drawing>
          <wp:inline distT="0" distB="0" distL="0" distR="0" wp14:anchorId="5E7613A7" wp14:editId="08FF5D8E">
            <wp:extent cx="2831080" cy="1985010"/>
            <wp:effectExtent l="0" t="0" r="7620" b="0"/>
            <wp:docPr id="1815789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89184" name=""/>
                    <pic:cNvPicPr/>
                  </pic:nvPicPr>
                  <pic:blipFill>
                    <a:blip r:embed="rId12"/>
                    <a:stretch>
                      <a:fillRect/>
                    </a:stretch>
                  </pic:blipFill>
                  <pic:spPr>
                    <a:xfrm>
                      <a:off x="0" y="0"/>
                      <a:ext cx="2851253" cy="1999154"/>
                    </a:xfrm>
                    <a:prstGeom prst="rect">
                      <a:avLst/>
                    </a:prstGeom>
                  </pic:spPr>
                </pic:pic>
              </a:graphicData>
            </a:graphic>
          </wp:inline>
        </w:drawing>
      </w:r>
    </w:p>
    <w:p w14:paraId="2525276E" w14:textId="77777777" w:rsidR="0046266A" w:rsidRDefault="0046266A" w:rsidP="0046266A">
      <w:pPr>
        <w:pStyle w:val="ListParagraph"/>
        <w:rPr>
          <w:rFonts w:eastAsia="Calibri" w:cs="Arial"/>
        </w:rPr>
      </w:pPr>
    </w:p>
    <w:p w14:paraId="7D92812B" w14:textId="57AFF987" w:rsidR="00684F6E" w:rsidRDefault="0046266A" w:rsidP="00847CDB">
      <w:pPr>
        <w:pStyle w:val="ListParagraph"/>
        <w:numPr>
          <w:ilvl w:val="0"/>
          <w:numId w:val="36"/>
        </w:numPr>
        <w:rPr>
          <w:rFonts w:eastAsia="Calibri" w:cs="Arial"/>
        </w:rPr>
      </w:pPr>
      <w:r>
        <w:rPr>
          <w:rFonts w:eastAsia="Calibri" w:cs="Arial"/>
        </w:rPr>
        <w:t>The layout and</w:t>
      </w:r>
      <w:r w:rsidR="00CD0E74">
        <w:rPr>
          <w:rFonts w:eastAsia="Calibri" w:cs="Arial"/>
        </w:rPr>
        <w:t xml:space="preserve"> revised</w:t>
      </w:r>
      <w:r>
        <w:rPr>
          <w:rFonts w:eastAsia="Calibri" w:cs="Arial"/>
        </w:rPr>
        <w:t xml:space="preserve"> strategy still do not incorporate </w:t>
      </w:r>
      <w:r w:rsidRPr="00A44C94">
        <w:rPr>
          <w:rFonts w:eastAsia="Calibri" w:cs="Arial"/>
        </w:rPr>
        <w:t xml:space="preserve">any </w:t>
      </w:r>
      <w:r>
        <w:rPr>
          <w:rFonts w:eastAsia="Calibri" w:cs="Arial"/>
        </w:rPr>
        <w:t xml:space="preserve">green surface-based </w:t>
      </w:r>
      <w:r w:rsidRPr="00A44C94">
        <w:rPr>
          <w:rFonts w:eastAsia="Calibri" w:cs="Arial"/>
        </w:rPr>
        <w:t xml:space="preserve">SuDS </w:t>
      </w:r>
      <w:r>
        <w:rPr>
          <w:rFonts w:eastAsia="Calibri" w:cs="Arial"/>
        </w:rPr>
        <w:t>control features such as swales, raingardens / hydro-planters, tree pits etc.</w:t>
      </w:r>
      <w:r w:rsidR="00CD0E74">
        <w:rPr>
          <w:rFonts w:eastAsia="Calibri" w:cs="Arial"/>
        </w:rPr>
        <w:t xml:space="preserve"> Traditional buried storage solutions are </w:t>
      </w:r>
      <w:r w:rsidR="000363EF">
        <w:rPr>
          <w:rFonts w:eastAsia="Calibri" w:cs="Arial"/>
        </w:rPr>
        <w:t xml:space="preserve">not </w:t>
      </w:r>
      <w:r w:rsidR="00CD0E74">
        <w:rPr>
          <w:rFonts w:eastAsia="Calibri" w:cs="Arial"/>
        </w:rPr>
        <w:t>considered to be the most sustainable approach.</w:t>
      </w:r>
    </w:p>
    <w:p w14:paraId="6593E4CF" w14:textId="77777777" w:rsidR="0046266A" w:rsidRDefault="0046266A" w:rsidP="00FE5D25">
      <w:pPr>
        <w:autoSpaceDE w:val="0"/>
        <w:autoSpaceDN w:val="0"/>
        <w:adjustRightInd w:val="0"/>
        <w:spacing w:after="120"/>
        <w:rPr>
          <w:rStyle w:val="SubtleReference"/>
          <w:rFonts w:cs="Arial"/>
          <w:b/>
          <w:color w:val="auto"/>
        </w:rPr>
      </w:pPr>
    </w:p>
    <w:p w14:paraId="20D06E23" w14:textId="737EE13D" w:rsidR="00805BF8" w:rsidRPr="00FE5D25" w:rsidRDefault="00F27B4F" w:rsidP="00FE5D25">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009885C3" w14:textId="5F5B860E" w:rsidR="004A41DA" w:rsidRPr="004A41DA" w:rsidRDefault="004A41DA" w:rsidP="004A41DA">
      <w:pPr>
        <w:rPr>
          <w:rFonts w:eastAsia="Calibri" w:cs="Arial"/>
        </w:rPr>
      </w:pPr>
      <w:r w:rsidRPr="004A41DA">
        <w:rPr>
          <w:rFonts w:eastAsia="Calibri" w:cs="Arial"/>
        </w:rPr>
        <w:t>It is considered that the points fr</w:t>
      </w:r>
      <w:r w:rsidR="00CA2B8C">
        <w:rPr>
          <w:rFonts w:eastAsia="Calibri" w:cs="Arial"/>
        </w:rPr>
        <w:t>o</w:t>
      </w:r>
      <w:r w:rsidRPr="004A41DA">
        <w:rPr>
          <w:rFonts w:eastAsia="Calibri" w:cs="Arial"/>
        </w:rPr>
        <w:t>m the previous review are not adequately addressed. To reiterate:</w:t>
      </w:r>
    </w:p>
    <w:p w14:paraId="32B9E534" w14:textId="7BE7A457" w:rsidR="00E1704E" w:rsidRPr="004A41DA" w:rsidRDefault="007856FE" w:rsidP="00D66C55">
      <w:pPr>
        <w:pStyle w:val="ListParagraph"/>
        <w:numPr>
          <w:ilvl w:val="0"/>
          <w:numId w:val="38"/>
        </w:numPr>
        <w:rPr>
          <w:rFonts w:eastAsia="Calibri" w:cs="Arial"/>
          <w:i/>
          <w:iCs/>
          <w:sz w:val="20"/>
          <w:szCs w:val="20"/>
        </w:rPr>
      </w:pPr>
      <w:r w:rsidRPr="004A41DA">
        <w:rPr>
          <w:rFonts w:eastAsia="Calibri" w:cs="Arial"/>
          <w:i/>
          <w:iCs/>
          <w:sz w:val="20"/>
          <w:szCs w:val="20"/>
        </w:rPr>
        <w:t xml:space="preserve">The proposal is not acceptable in principle. </w:t>
      </w:r>
      <w:r w:rsidR="00D66C55" w:rsidRPr="004A41DA">
        <w:rPr>
          <w:rFonts w:eastAsia="Calibri" w:cs="Arial"/>
          <w:i/>
          <w:iCs/>
          <w:sz w:val="20"/>
          <w:szCs w:val="20"/>
        </w:rPr>
        <w:t xml:space="preserve">Before discharge to </w:t>
      </w:r>
      <w:r w:rsidR="00E656D4" w:rsidRPr="004A41DA">
        <w:rPr>
          <w:rFonts w:eastAsia="Calibri" w:cs="Arial"/>
          <w:i/>
          <w:iCs/>
          <w:sz w:val="20"/>
          <w:szCs w:val="20"/>
        </w:rPr>
        <w:t xml:space="preserve">a combined </w:t>
      </w:r>
      <w:r w:rsidR="00D66C55" w:rsidRPr="004A41DA">
        <w:rPr>
          <w:rFonts w:eastAsia="Calibri" w:cs="Arial"/>
          <w:i/>
          <w:iCs/>
          <w:sz w:val="20"/>
          <w:szCs w:val="20"/>
        </w:rPr>
        <w:t xml:space="preserve">sewer can be </w:t>
      </w:r>
      <w:r w:rsidR="00E656D4" w:rsidRPr="004A41DA">
        <w:rPr>
          <w:rFonts w:eastAsia="Calibri" w:cs="Arial"/>
          <w:i/>
          <w:iCs/>
          <w:sz w:val="20"/>
          <w:szCs w:val="20"/>
        </w:rPr>
        <w:t>accepted</w:t>
      </w:r>
      <w:r w:rsidR="00D66C55" w:rsidRPr="004A41DA">
        <w:rPr>
          <w:rFonts w:eastAsia="Calibri" w:cs="Arial"/>
          <w:i/>
          <w:iCs/>
          <w:sz w:val="20"/>
          <w:szCs w:val="20"/>
        </w:rPr>
        <w:t xml:space="preserve"> the applicant must provide evidence that </w:t>
      </w:r>
    </w:p>
    <w:p w14:paraId="250F47D3" w14:textId="213CC0B7" w:rsidR="007856FE" w:rsidRPr="004A41DA" w:rsidRDefault="00D66C55" w:rsidP="002D5E41">
      <w:pPr>
        <w:pStyle w:val="ListParagraph"/>
        <w:numPr>
          <w:ilvl w:val="1"/>
          <w:numId w:val="38"/>
        </w:numPr>
        <w:rPr>
          <w:rFonts w:eastAsia="Calibri" w:cs="Arial"/>
          <w:i/>
          <w:iCs/>
          <w:sz w:val="20"/>
          <w:szCs w:val="20"/>
        </w:rPr>
      </w:pPr>
      <w:r w:rsidRPr="004A41DA">
        <w:rPr>
          <w:rFonts w:eastAsia="Calibri" w:cs="Arial"/>
          <w:i/>
          <w:iCs/>
          <w:sz w:val="20"/>
          <w:szCs w:val="20"/>
        </w:rPr>
        <w:t xml:space="preserve">infiltration </w:t>
      </w:r>
      <w:r w:rsidR="007856FE" w:rsidRPr="004A41DA">
        <w:rPr>
          <w:rFonts w:eastAsia="Calibri" w:cs="Arial"/>
          <w:i/>
          <w:iCs/>
          <w:sz w:val="20"/>
          <w:szCs w:val="20"/>
        </w:rPr>
        <w:t xml:space="preserve">in any form </w:t>
      </w:r>
      <w:r w:rsidRPr="004A41DA">
        <w:rPr>
          <w:rFonts w:eastAsia="Calibri" w:cs="Arial"/>
          <w:i/>
          <w:iCs/>
          <w:sz w:val="20"/>
          <w:szCs w:val="20"/>
        </w:rPr>
        <w:t>is not feasible</w:t>
      </w:r>
      <w:r w:rsidR="00E656D4" w:rsidRPr="004A41DA">
        <w:rPr>
          <w:rFonts w:eastAsia="Calibri" w:cs="Arial"/>
          <w:i/>
          <w:iCs/>
          <w:sz w:val="20"/>
          <w:szCs w:val="20"/>
        </w:rPr>
        <w:t>.</w:t>
      </w:r>
      <w:r w:rsidRPr="004A41DA">
        <w:rPr>
          <w:rFonts w:eastAsia="Calibri" w:cs="Arial"/>
          <w:i/>
          <w:iCs/>
          <w:sz w:val="20"/>
          <w:szCs w:val="20"/>
        </w:rPr>
        <w:t xml:space="preserve"> </w:t>
      </w:r>
    </w:p>
    <w:p w14:paraId="5523694A" w14:textId="77777777" w:rsidR="00A429C1" w:rsidRPr="004A41DA" w:rsidRDefault="00E1704E" w:rsidP="002D5E41">
      <w:pPr>
        <w:pStyle w:val="ListParagraph"/>
        <w:numPr>
          <w:ilvl w:val="1"/>
          <w:numId w:val="38"/>
        </w:numPr>
        <w:rPr>
          <w:rFonts w:eastAsia="Calibri" w:cs="Arial"/>
          <w:i/>
          <w:iCs/>
          <w:sz w:val="20"/>
          <w:szCs w:val="20"/>
        </w:rPr>
      </w:pPr>
      <w:r w:rsidRPr="004A41DA">
        <w:rPr>
          <w:rFonts w:eastAsia="Calibri" w:cs="Arial"/>
          <w:i/>
          <w:iCs/>
          <w:sz w:val="20"/>
          <w:szCs w:val="20"/>
        </w:rPr>
        <w:t>no</w:t>
      </w:r>
      <w:r w:rsidR="00D66C55" w:rsidRPr="004A41DA">
        <w:rPr>
          <w:rFonts w:eastAsia="Calibri" w:cs="Arial"/>
          <w:i/>
          <w:iCs/>
          <w:sz w:val="20"/>
          <w:szCs w:val="20"/>
        </w:rPr>
        <w:t xml:space="preserve"> alternative outfall such as a watercourse </w:t>
      </w:r>
      <w:r w:rsidRPr="004A41DA">
        <w:rPr>
          <w:rFonts w:eastAsia="Calibri" w:cs="Arial"/>
          <w:i/>
          <w:iCs/>
          <w:sz w:val="20"/>
          <w:szCs w:val="20"/>
        </w:rPr>
        <w:t xml:space="preserve">is </w:t>
      </w:r>
      <w:r w:rsidR="00A429C1" w:rsidRPr="004A41DA">
        <w:rPr>
          <w:rFonts w:eastAsia="Calibri" w:cs="Arial"/>
          <w:i/>
          <w:iCs/>
          <w:sz w:val="20"/>
          <w:szCs w:val="20"/>
        </w:rPr>
        <w:t>achievable.</w:t>
      </w:r>
    </w:p>
    <w:p w14:paraId="76A64397" w14:textId="2F3F8563" w:rsidR="00D66C55" w:rsidRPr="004A41DA" w:rsidRDefault="00D66C55" w:rsidP="002D5E41">
      <w:pPr>
        <w:pStyle w:val="ListParagraph"/>
        <w:numPr>
          <w:ilvl w:val="1"/>
          <w:numId w:val="38"/>
        </w:numPr>
        <w:rPr>
          <w:rFonts w:eastAsia="Calibri" w:cs="Arial"/>
          <w:i/>
          <w:iCs/>
          <w:sz w:val="20"/>
          <w:szCs w:val="20"/>
        </w:rPr>
      </w:pPr>
      <w:r w:rsidRPr="004A41DA">
        <w:rPr>
          <w:rFonts w:eastAsia="Calibri" w:cs="Arial"/>
          <w:i/>
          <w:iCs/>
          <w:sz w:val="20"/>
          <w:szCs w:val="20"/>
        </w:rPr>
        <w:t xml:space="preserve">In addition, the use of SuDS </w:t>
      </w:r>
      <w:r w:rsidR="00A429C1" w:rsidRPr="004A41DA">
        <w:rPr>
          <w:rFonts w:eastAsia="Calibri" w:cs="Arial"/>
          <w:i/>
          <w:iCs/>
          <w:sz w:val="20"/>
          <w:szCs w:val="20"/>
        </w:rPr>
        <w:t>sou</w:t>
      </w:r>
      <w:r w:rsidR="002D5E41" w:rsidRPr="004A41DA">
        <w:rPr>
          <w:rFonts w:eastAsia="Calibri" w:cs="Arial"/>
          <w:i/>
          <w:iCs/>
          <w:sz w:val="20"/>
          <w:szCs w:val="20"/>
        </w:rPr>
        <w:t>r</w:t>
      </w:r>
      <w:r w:rsidR="00A429C1" w:rsidRPr="004A41DA">
        <w:rPr>
          <w:rFonts w:eastAsia="Calibri" w:cs="Arial"/>
          <w:i/>
          <w:iCs/>
          <w:sz w:val="20"/>
          <w:szCs w:val="20"/>
        </w:rPr>
        <w:t xml:space="preserve">ce control </w:t>
      </w:r>
      <w:r w:rsidRPr="004A41DA">
        <w:rPr>
          <w:rFonts w:eastAsia="Calibri" w:cs="Arial"/>
          <w:i/>
          <w:iCs/>
          <w:sz w:val="20"/>
          <w:szCs w:val="20"/>
        </w:rPr>
        <w:t>features should be explored to support water quality, amenity, and biodiversity objectives.</w:t>
      </w:r>
    </w:p>
    <w:p w14:paraId="5E73B1B6" w14:textId="0A19479C" w:rsidR="0066614E" w:rsidRPr="0066614E" w:rsidRDefault="0066614E" w:rsidP="0066614E">
      <w:pPr>
        <w:pStyle w:val="ListParagraph"/>
        <w:numPr>
          <w:ilvl w:val="0"/>
          <w:numId w:val="38"/>
        </w:numPr>
        <w:rPr>
          <w:rFonts w:eastAsia="Calibri" w:cs="Arial"/>
          <w:i/>
          <w:iCs/>
          <w:sz w:val="20"/>
          <w:szCs w:val="20"/>
        </w:rPr>
      </w:pPr>
      <w:r w:rsidRPr="0066614E">
        <w:rPr>
          <w:rFonts w:eastAsia="Calibri" w:cs="Arial"/>
          <w:i/>
          <w:iCs/>
          <w:sz w:val="20"/>
          <w:szCs w:val="20"/>
        </w:rPr>
        <w:t xml:space="preserve">If discharge to combined sewer is found to be only viable solution, then options for harvesting and recycling water for weather independent usage such as WC flushing may need to be considered. </w:t>
      </w:r>
    </w:p>
    <w:p w14:paraId="57D9E7BF" w14:textId="77777777" w:rsidR="00D66C55" w:rsidRPr="004A41DA" w:rsidRDefault="00D66C55" w:rsidP="00D66C55">
      <w:pPr>
        <w:pStyle w:val="ListParagraph"/>
        <w:numPr>
          <w:ilvl w:val="0"/>
          <w:numId w:val="38"/>
        </w:numPr>
        <w:rPr>
          <w:rFonts w:eastAsia="Calibri" w:cs="Arial"/>
          <w:i/>
          <w:iCs/>
          <w:sz w:val="20"/>
          <w:szCs w:val="20"/>
        </w:rPr>
      </w:pPr>
      <w:r w:rsidRPr="004A41DA">
        <w:rPr>
          <w:rFonts w:eastAsia="Calibri" w:cs="Arial"/>
          <w:i/>
          <w:iCs/>
          <w:sz w:val="20"/>
          <w:szCs w:val="20"/>
        </w:rPr>
        <w:t>Confirmation from United Utilities of acceptance of surface water discharge to the combined sewer.</w:t>
      </w:r>
    </w:p>
    <w:p w14:paraId="5D9C6C9E" w14:textId="77777777" w:rsidR="00D66C55" w:rsidRPr="004A41DA" w:rsidRDefault="00D66C55" w:rsidP="00D66C55">
      <w:pPr>
        <w:pStyle w:val="ListParagraph"/>
        <w:numPr>
          <w:ilvl w:val="0"/>
          <w:numId w:val="38"/>
        </w:numPr>
        <w:rPr>
          <w:rFonts w:eastAsia="Calibri" w:cs="Arial"/>
          <w:i/>
          <w:iCs/>
          <w:sz w:val="20"/>
          <w:szCs w:val="20"/>
        </w:rPr>
      </w:pPr>
      <w:r w:rsidRPr="004A41DA">
        <w:rPr>
          <w:rFonts w:eastAsia="Calibri" w:cs="Arial"/>
          <w:i/>
          <w:iCs/>
          <w:sz w:val="20"/>
          <w:szCs w:val="20"/>
        </w:rPr>
        <w:t>Consideration of on-site SuDS measures (e.g. permeable paving or landscaped treatment areas).</w:t>
      </w:r>
    </w:p>
    <w:p w14:paraId="07BA624C" w14:textId="43CBB87D" w:rsidR="00E25A42" w:rsidRDefault="00D66C55" w:rsidP="00D66C55">
      <w:pPr>
        <w:pStyle w:val="ListParagraph"/>
        <w:numPr>
          <w:ilvl w:val="0"/>
          <w:numId w:val="38"/>
        </w:numPr>
        <w:rPr>
          <w:rFonts w:eastAsia="Calibri" w:cs="Arial"/>
          <w:i/>
          <w:iCs/>
          <w:sz w:val="20"/>
          <w:szCs w:val="20"/>
        </w:rPr>
      </w:pPr>
      <w:r w:rsidRPr="004A41DA">
        <w:rPr>
          <w:rFonts w:eastAsia="Calibri" w:cs="Arial"/>
          <w:i/>
          <w:iCs/>
          <w:sz w:val="20"/>
          <w:szCs w:val="20"/>
        </w:rPr>
        <w:t>Submission of a detailed maintenance and management plan for all drainage infrastructure.</w:t>
      </w:r>
    </w:p>
    <w:p w14:paraId="16314949" w14:textId="77777777" w:rsidR="00CA2B8C" w:rsidRPr="004A41DA" w:rsidRDefault="00CA2B8C" w:rsidP="00CA2B8C">
      <w:pPr>
        <w:pStyle w:val="ListParagraph"/>
        <w:rPr>
          <w:rFonts w:eastAsia="Calibri" w:cs="Arial"/>
          <w:i/>
          <w:iCs/>
          <w:sz w:val="20"/>
          <w:szCs w:val="20"/>
        </w:rPr>
      </w:pP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E34C24" w:rsidP="00857C67">
      <w:pPr>
        <w:spacing w:after="0"/>
        <w:rPr>
          <w:rStyle w:val="SubtleReference"/>
          <w:rFonts w:cs="Arial"/>
          <w:b/>
          <w:color w:val="1F497D" w:themeColor="text2"/>
          <w:sz w:val="20"/>
          <w:szCs w:val="20"/>
        </w:rPr>
      </w:pPr>
      <w:r>
        <w:pict w14:anchorId="129F9705">
          <v:shape id="Picture 2" o:spid="_x0000_i1027" type="#_x0000_t75" alt="Mail" style="width:15.5pt;height:12pt;visibility:visible;mso-wrap-style:square">
            <v:imagedata r:id="rId13"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4"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5"/>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BFE9" w14:textId="77777777" w:rsidR="0004553E" w:rsidRDefault="0004553E" w:rsidP="00D546D5">
      <w:r>
        <w:separator/>
      </w:r>
    </w:p>
  </w:endnote>
  <w:endnote w:type="continuationSeparator" w:id="0">
    <w:p w14:paraId="3C605FF3" w14:textId="77777777" w:rsidR="0004553E" w:rsidRDefault="0004553E" w:rsidP="00D546D5">
      <w:r>
        <w:continuationSeparator/>
      </w:r>
    </w:p>
  </w:endnote>
  <w:endnote w:type="continuationNotice" w:id="1">
    <w:p w14:paraId="3890C60E" w14:textId="77777777" w:rsidR="0004553E" w:rsidRDefault="000455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F1AE1" w14:textId="77777777" w:rsidR="0004553E" w:rsidRDefault="0004553E" w:rsidP="00D546D5">
      <w:r>
        <w:separator/>
      </w:r>
    </w:p>
  </w:footnote>
  <w:footnote w:type="continuationSeparator" w:id="0">
    <w:p w14:paraId="5C138EE2" w14:textId="77777777" w:rsidR="0004553E" w:rsidRDefault="0004553E" w:rsidP="00D546D5">
      <w:r>
        <w:continuationSeparator/>
      </w:r>
    </w:p>
  </w:footnote>
  <w:footnote w:type="continuationNotice" w:id="1">
    <w:p w14:paraId="19A8EF86" w14:textId="77777777" w:rsidR="0004553E" w:rsidRDefault="0004553E">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hone" style="width:18pt;height:12pt;visibility:visible;mso-wrap-style:square" o:bullet="t">
        <v:imagedata r:id="rId1" o:title="Phone"/>
      </v:shape>
    </w:pict>
  </w:numPicBullet>
  <w:numPicBullet w:numPicBulletId="1">
    <w:pict>
      <v:shape id="_x0000_i1027" type="#_x0000_t75" alt="Mail" style="width:15.5pt;height:12pt;visibility:visible;mso-wrap-style:square" o:bullet="t">
        <v:imagedata r:id="rId2" o:title="Mail"/>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81C844E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745225"/>
    <w:multiLevelType w:val="hybridMultilevel"/>
    <w:tmpl w:val="58648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2A3CE3"/>
    <w:multiLevelType w:val="multilevel"/>
    <w:tmpl w:val="2F62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290401"/>
    <w:multiLevelType w:val="hybridMultilevel"/>
    <w:tmpl w:val="DECE1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AD4604"/>
    <w:multiLevelType w:val="multilevel"/>
    <w:tmpl w:val="B03C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5"/>
  </w:num>
  <w:num w:numId="13" w16cid:durableId="199319951">
    <w:abstractNumId w:val="34"/>
  </w:num>
  <w:num w:numId="14" w16cid:durableId="607852491">
    <w:abstractNumId w:val="39"/>
  </w:num>
  <w:num w:numId="15" w16cid:durableId="1359743798">
    <w:abstractNumId w:val="10"/>
  </w:num>
  <w:num w:numId="16" w16cid:durableId="2064403764">
    <w:abstractNumId w:val="41"/>
  </w:num>
  <w:num w:numId="17" w16cid:durableId="759910132">
    <w:abstractNumId w:val="18"/>
  </w:num>
  <w:num w:numId="18" w16cid:durableId="35587170">
    <w:abstractNumId w:val="21"/>
  </w:num>
  <w:num w:numId="19" w16cid:durableId="444006404">
    <w:abstractNumId w:val="30"/>
  </w:num>
  <w:num w:numId="20" w16cid:durableId="1890221111">
    <w:abstractNumId w:val="17"/>
  </w:num>
  <w:num w:numId="21" w16cid:durableId="1076980543">
    <w:abstractNumId w:val="15"/>
  </w:num>
  <w:num w:numId="22" w16cid:durableId="146753183">
    <w:abstractNumId w:val="12"/>
  </w:num>
  <w:num w:numId="23" w16cid:durableId="282424288">
    <w:abstractNumId w:val="36"/>
  </w:num>
  <w:num w:numId="24" w16cid:durableId="1122698135">
    <w:abstractNumId w:val="20"/>
  </w:num>
  <w:num w:numId="25" w16cid:durableId="2116317548">
    <w:abstractNumId w:val="23"/>
  </w:num>
  <w:num w:numId="26" w16cid:durableId="1430542147">
    <w:abstractNumId w:val="13"/>
  </w:num>
  <w:num w:numId="27" w16cid:durableId="1866674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0"/>
  </w:num>
  <w:num w:numId="29" w16cid:durableId="1904024732">
    <w:abstractNumId w:val="37"/>
  </w:num>
  <w:num w:numId="30" w16cid:durableId="1627740959">
    <w:abstractNumId w:val="26"/>
  </w:num>
  <w:num w:numId="31" w16cid:durableId="1804887656">
    <w:abstractNumId w:val="11"/>
  </w:num>
  <w:num w:numId="32" w16cid:durableId="720716846">
    <w:abstractNumId w:val="25"/>
  </w:num>
  <w:num w:numId="33" w16cid:durableId="2022780945">
    <w:abstractNumId w:val="22"/>
  </w:num>
  <w:num w:numId="34" w16cid:durableId="1118837332">
    <w:abstractNumId w:val="14"/>
  </w:num>
  <w:num w:numId="35" w16cid:durableId="1793791007">
    <w:abstractNumId w:val="28"/>
  </w:num>
  <w:num w:numId="36" w16cid:durableId="1960184664">
    <w:abstractNumId w:val="32"/>
  </w:num>
  <w:num w:numId="37" w16cid:durableId="916129406">
    <w:abstractNumId w:val="16"/>
  </w:num>
  <w:num w:numId="38" w16cid:durableId="80033554">
    <w:abstractNumId w:val="19"/>
  </w:num>
  <w:num w:numId="39" w16cid:durableId="1376735306">
    <w:abstractNumId w:val="38"/>
  </w:num>
  <w:num w:numId="40" w16cid:durableId="1441677998">
    <w:abstractNumId w:val="31"/>
  </w:num>
  <w:num w:numId="41" w16cid:durableId="1518541863">
    <w:abstractNumId w:val="24"/>
  </w:num>
  <w:num w:numId="42" w16cid:durableId="2078240179">
    <w:abstractNumId w:val="33"/>
  </w:num>
  <w:num w:numId="43" w16cid:durableId="13924660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17157"/>
    <w:rsid w:val="000231C5"/>
    <w:rsid w:val="0002798A"/>
    <w:rsid w:val="00027D7E"/>
    <w:rsid w:val="00027E6C"/>
    <w:rsid w:val="00035602"/>
    <w:rsid w:val="000363EF"/>
    <w:rsid w:val="00037E8C"/>
    <w:rsid w:val="000406CB"/>
    <w:rsid w:val="000421B8"/>
    <w:rsid w:val="00043BDB"/>
    <w:rsid w:val="0004553E"/>
    <w:rsid w:val="000549BA"/>
    <w:rsid w:val="000632E9"/>
    <w:rsid w:val="00063533"/>
    <w:rsid w:val="0006613E"/>
    <w:rsid w:val="00070A7A"/>
    <w:rsid w:val="0007240D"/>
    <w:rsid w:val="00074631"/>
    <w:rsid w:val="000750A5"/>
    <w:rsid w:val="00076536"/>
    <w:rsid w:val="0008153D"/>
    <w:rsid w:val="0008248C"/>
    <w:rsid w:val="00082D6A"/>
    <w:rsid w:val="00083002"/>
    <w:rsid w:val="00087B85"/>
    <w:rsid w:val="00090433"/>
    <w:rsid w:val="0009333E"/>
    <w:rsid w:val="0009338A"/>
    <w:rsid w:val="00093616"/>
    <w:rsid w:val="0009780B"/>
    <w:rsid w:val="000A01F1"/>
    <w:rsid w:val="000B15E8"/>
    <w:rsid w:val="000B259E"/>
    <w:rsid w:val="000B5F8C"/>
    <w:rsid w:val="000C1163"/>
    <w:rsid w:val="000C1584"/>
    <w:rsid w:val="000C1C80"/>
    <w:rsid w:val="000C3BF9"/>
    <w:rsid w:val="000D2539"/>
    <w:rsid w:val="000D5D11"/>
    <w:rsid w:val="000D76FD"/>
    <w:rsid w:val="000D7E33"/>
    <w:rsid w:val="000E0505"/>
    <w:rsid w:val="000E26F1"/>
    <w:rsid w:val="000E55B9"/>
    <w:rsid w:val="000E5F18"/>
    <w:rsid w:val="000F0ECF"/>
    <w:rsid w:val="000F2DF4"/>
    <w:rsid w:val="000F6783"/>
    <w:rsid w:val="000F6C47"/>
    <w:rsid w:val="00102FEF"/>
    <w:rsid w:val="00104B99"/>
    <w:rsid w:val="00110678"/>
    <w:rsid w:val="00116146"/>
    <w:rsid w:val="00120C95"/>
    <w:rsid w:val="00121631"/>
    <w:rsid w:val="0012494F"/>
    <w:rsid w:val="0013101D"/>
    <w:rsid w:val="00131180"/>
    <w:rsid w:val="00131871"/>
    <w:rsid w:val="0013199F"/>
    <w:rsid w:val="0013346A"/>
    <w:rsid w:val="00142069"/>
    <w:rsid w:val="0014513C"/>
    <w:rsid w:val="0014663E"/>
    <w:rsid w:val="00147667"/>
    <w:rsid w:val="001514A3"/>
    <w:rsid w:val="00151821"/>
    <w:rsid w:val="00151B1A"/>
    <w:rsid w:val="00154659"/>
    <w:rsid w:val="00157AB4"/>
    <w:rsid w:val="00160D4B"/>
    <w:rsid w:val="00164149"/>
    <w:rsid w:val="001661EA"/>
    <w:rsid w:val="00170C65"/>
    <w:rsid w:val="001734FD"/>
    <w:rsid w:val="00176D44"/>
    <w:rsid w:val="00180152"/>
    <w:rsid w:val="00180664"/>
    <w:rsid w:val="00182F63"/>
    <w:rsid w:val="00183BCE"/>
    <w:rsid w:val="00184BA7"/>
    <w:rsid w:val="00184F8A"/>
    <w:rsid w:val="00185758"/>
    <w:rsid w:val="001868EA"/>
    <w:rsid w:val="00191F3E"/>
    <w:rsid w:val="00192989"/>
    <w:rsid w:val="001942FF"/>
    <w:rsid w:val="001A07E1"/>
    <w:rsid w:val="001A4E7E"/>
    <w:rsid w:val="001A74C8"/>
    <w:rsid w:val="001B04E4"/>
    <w:rsid w:val="001B5151"/>
    <w:rsid w:val="001C065C"/>
    <w:rsid w:val="001C7F24"/>
    <w:rsid w:val="001D239D"/>
    <w:rsid w:val="001D23FC"/>
    <w:rsid w:val="001D4060"/>
    <w:rsid w:val="001D492B"/>
    <w:rsid w:val="001D7724"/>
    <w:rsid w:val="001D7EA4"/>
    <w:rsid w:val="001E2C0F"/>
    <w:rsid w:val="001E76B5"/>
    <w:rsid w:val="001F5299"/>
    <w:rsid w:val="002000A1"/>
    <w:rsid w:val="00202E51"/>
    <w:rsid w:val="00206C15"/>
    <w:rsid w:val="002123A6"/>
    <w:rsid w:val="00214D67"/>
    <w:rsid w:val="0021780D"/>
    <w:rsid w:val="00220BFE"/>
    <w:rsid w:val="00220E51"/>
    <w:rsid w:val="00233139"/>
    <w:rsid w:val="00234D16"/>
    <w:rsid w:val="0024310C"/>
    <w:rsid w:val="00243386"/>
    <w:rsid w:val="002445E6"/>
    <w:rsid w:val="00245391"/>
    <w:rsid w:val="00245EBF"/>
    <w:rsid w:val="00247880"/>
    <w:rsid w:val="00247D06"/>
    <w:rsid w:val="00250014"/>
    <w:rsid w:val="002540B8"/>
    <w:rsid w:val="002571D2"/>
    <w:rsid w:val="002622CF"/>
    <w:rsid w:val="00263CD1"/>
    <w:rsid w:val="00263FD5"/>
    <w:rsid w:val="002660CF"/>
    <w:rsid w:val="00266281"/>
    <w:rsid w:val="00270338"/>
    <w:rsid w:val="00270365"/>
    <w:rsid w:val="00270557"/>
    <w:rsid w:val="00270871"/>
    <w:rsid w:val="00270BAB"/>
    <w:rsid w:val="00275BB5"/>
    <w:rsid w:val="00277CF7"/>
    <w:rsid w:val="00286336"/>
    <w:rsid w:val="00286F6A"/>
    <w:rsid w:val="00290063"/>
    <w:rsid w:val="00290ED7"/>
    <w:rsid w:val="00291C8C"/>
    <w:rsid w:val="00294416"/>
    <w:rsid w:val="00295173"/>
    <w:rsid w:val="002963F4"/>
    <w:rsid w:val="00297873"/>
    <w:rsid w:val="002A10D9"/>
    <w:rsid w:val="002A1ECE"/>
    <w:rsid w:val="002A2510"/>
    <w:rsid w:val="002B27FD"/>
    <w:rsid w:val="002B4D1D"/>
    <w:rsid w:val="002C0217"/>
    <w:rsid w:val="002C10B1"/>
    <w:rsid w:val="002C1811"/>
    <w:rsid w:val="002D222A"/>
    <w:rsid w:val="002D2B36"/>
    <w:rsid w:val="002D365F"/>
    <w:rsid w:val="002D4746"/>
    <w:rsid w:val="002D4EFC"/>
    <w:rsid w:val="002D5491"/>
    <w:rsid w:val="002D5E41"/>
    <w:rsid w:val="002D7F3F"/>
    <w:rsid w:val="002E3F4F"/>
    <w:rsid w:val="002E5B8D"/>
    <w:rsid w:val="002E6314"/>
    <w:rsid w:val="002E6BF2"/>
    <w:rsid w:val="002F0FCC"/>
    <w:rsid w:val="002F237D"/>
    <w:rsid w:val="002F3EAB"/>
    <w:rsid w:val="003076FD"/>
    <w:rsid w:val="003109D9"/>
    <w:rsid w:val="00310C32"/>
    <w:rsid w:val="00311CD9"/>
    <w:rsid w:val="00312808"/>
    <w:rsid w:val="0031415B"/>
    <w:rsid w:val="00314762"/>
    <w:rsid w:val="00317005"/>
    <w:rsid w:val="003231A3"/>
    <w:rsid w:val="00327785"/>
    <w:rsid w:val="00334451"/>
    <w:rsid w:val="0033501D"/>
    <w:rsid w:val="00335259"/>
    <w:rsid w:val="003374B1"/>
    <w:rsid w:val="00341004"/>
    <w:rsid w:val="00347B56"/>
    <w:rsid w:val="00347C6D"/>
    <w:rsid w:val="00352A99"/>
    <w:rsid w:val="00353458"/>
    <w:rsid w:val="003673DE"/>
    <w:rsid w:val="00367DA9"/>
    <w:rsid w:val="003732FE"/>
    <w:rsid w:val="003767A0"/>
    <w:rsid w:val="0038552C"/>
    <w:rsid w:val="003905AF"/>
    <w:rsid w:val="003929F1"/>
    <w:rsid w:val="00397840"/>
    <w:rsid w:val="003A1B63"/>
    <w:rsid w:val="003A2E3E"/>
    <w:rsid w:val="003A3543"/>
    <w:rsid w:val="003A41A1"/>
    <w:rsid w:val="003A6F95"/>
    <w:rsid w:val="003A7BB9"/>
    <w:rsid w:val="003B2326"/>
    <w:rsid w:val="003B31AD"/>
    <w:rsid w:val="003B3690"/>
    <w:rsid w:val="003B5048"/>
    <w:rsid w:val="003B7745"/>
    <w:rsid w:val="003C588D"/>
    <w:rsid w:val="003D5F21"/>
    <w:rsid w:val="003D63F7"/>
    <w:rsid w:val="003D7C40"/>
    <w:rsid w:val="003E0BB3"/>
    <w:rsid w:val="003E6AD0"/>
    <w:rsid w:val="003E7435"/>
    <w:rsid w:val="003E7647"/>
    <w:rsid w:val="003F1BF0"/>
    <w:rsid w:val="003F2625"/>
    <w:rsid w:val="003F67E0"/>
    <w:rsid w:val="00400523"/>
    <w:rsid w:val="004021BB"/>
    <w:rsid w:val="004059A7"/>
    <w:rsid w:val="004113F2"/>
    <w:rsid w:val="004114A1"/>
    <w:rsid w:val="004229C1"/>
    <w:rsid w:val="004238E0"/>
    <w:rsid w:val="00425030"/>
    <w:rsid w:val="00430388"/>
    <w:rsid w:val="00435C6D"/>
    <w:rsid w:val="004367ED"/>
    <w:rsid w:val="00437DAF"/>
    <w:rsid w:val="00437ED0"/>
    <w:rsid w:val="00440CD8"/>
    <w:rsid w:val="0044170E"/>
    <w:rsid w:val="00441D85"/>
    <w:rsid w:val="00442679"/>
    <w:rsid w:val="00442BE5"/>
    <w:rsid w:val="00443837"/>
    <w:rsid w:val="004447AF"/>
    <w:rsid w:val="00444CDC"/>
    <w:rsid w:val="004454BA"/>
    <w:rsid w:val="004461AD"/>
    <w:rsid w:val="004506E5"/>
    <w:rsid w:val="00450F66"/>
    <w:rsid w:val="00454926"/>
    <w:rsid w:val="00455D54"/>
    <w:rsid w:val="004563DF"/>
    <w:rsid w:val="00461739"/>
    <w:rsid w:val="004624AB"/>
    <w:rsid w:val="0046266A"/>
    <w:rsid w:val="00467865"/>
    <w:rsid w:val="00470E86"/>
    <w:rsid w:val="004743FC"/>
    <w:rsid w:val="00477D2E"/>
    <w:rsid w:val="00480096"/>
    <w:rsid w:val="00484222"/>
    <w:rsid w:val="004854FA"/>
    <w:rsid w:val="00485AEF"/>
    <w:rsid w:val="0048685F"/>
    <w:rsid w:val="00495811"/>
    <w:rsid w:val="00495DBE"/>
    <w:rsid w:val="004A1437"/>
    <w:rsid w:val="004A4198"/>
    <w:rsid w:val="004A41DA"/>
    <w:rsid w:val="004A4373"/>
    <w:rsid w:val="004A54EA"/>
    <w:rsid w:val="004A5FE5"/>
    <w:rsid w:val="004B0578"/>
    <w:rsid w:val="004C24ED"/>
    <w:rsid w:val="004C4CEB"/>
    <w:rsid w:val="004C4E82"/>
    <w:rsid w:val="004C5636"/>
    <w:rsid w:val="004D1C92"/>
    <w:rsid w:val="004D1EFA"/>
    <w:rsid w:val="004D3D42"/>
    <w:rsid w:val="004D4343"/>
    <w:rsid w:val="004D5952"/>
    <w:rsid w:val="004D702E"/>
    <w:rsid w:val="004D7CAC"/>
    <w:rsid w:val="004E34C6"/>
    <w:rsid w:val="004F1350"/>
    <w:rsid w:val="004F4554"/>
    <w:rsid w:val="004F62AD"/>
    <w:rsid w:val="004F6455"/>
    <w:rsid w:val="00501AE8"/>
    <w:rsid w:val="00504B65"/>
    <w:rsid w:val="00510C88"/>
    <w:rsid w:val="00510D25"/>
    <w:rsid w:val="005114CE"/>
    <w:rsid w:val="00512723"/>
    <w:rsid w:val="005132DF"/>
    <w:rsid w:val="00514447"/>
    <w:rsid w:val="005162F1"/>
    <w:rsid w:val="00516442"/>
    <w:rsid w:val="0052122B"/>
    <w:rsid w:val="00525234"/>
    <w:rsid w:val="00525985"/>
    <w:rsid w:val="00531AE7"/>
    <w:rsid w:val="0053321D"/>
    <w:rsid w:val="005364FD"/>
    <w:rsid w:val="00536865"/>
    <w:rsid w:val="00542B9A"/>
    <w:rsid w:val="00552D75"/>
    <w:rsid w:val="00552ED5"/>
    <w:rsid w:val="005557F6"/>
    <w:rsid w:val="00562C1A"/>
    <w:rsid w:val="0056317B"/>
    <w:rsid w:val="00563778"/>
    <w:rsid w:val="00577544"/>
    <w:rsid w:val="00581642"/>
    <w:rsid w:val="0059011D"/>
    <w:rsid w:val="0059528B"/>
    <w:rsid w:val="005958DA"/>
    <w:rsid w:val="005959FF"/>
    <w:rsid w:val="00596412"/>
    <w:rsid w:val="00596B83"/>
    <w:rsid w:val="005A19EE"/>
    <w:rsid w:val="005A29E2"/>
    <w:rsid w:val="005A546F"/>
    <w:rsid w:val="005A66B5"/>
    <w:rsid w:val="005A6B4A"/>
    <w:rsid w:val="005B051B"/>
    <w:rsid w:val="005B0B26"/>
    <w:rsid w:val="005B4AE2"/>
    <w:rsid w:val="005B4B0A"/>
    <w:rsid w:val="005B5415"/>
    <w:rsid w:val="005B72F8"/>
    <w:rsid w:val="005B7A0D"/>
    <w:rsid w:val="005C0C09"/>
    <w:rsid w:val="005C0E3B"/>
    <w:rsid w:val="005C30D9"/>
    <w:rsid w:val="005C3DB4"/>
    <w:rsid w:val="005C5390"/>
    <w:rsid w:val="005C7514"/>
    <w:rsid w:val="005D3E96"/>
    <w:rsid w:val="005D50EE"/>
    <w:rsid w:val="005D7622"/>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23DB"/>
    <w:rsid w:val="00613129"/>
    <w:rsid w:val="00615708"/>
    <w:rsid w:val="00615AC7"/>
    <w:rsid w:val="006179D5"/>
    <w:rsid w:val="00617C65"/>
    <w:rsid w:val="006200FE"/>
    <w:rsid w:val="006208DD"/>
    <w:rsid w:val="00622385"/>
    <w:rsid w:val="006270AE"/>
    <w:rsid w:val="006302E3"/>
    <w:rsid w:val="0063229B"/>
    <w:rsid w:val="00632725"/>
    <w:rsid w:val="00642314"/>
    <w:rsid w:val="0064307A"/>
    <w:rsid w:val="006435CE"/>
    <w:rsid w:val="00644769"/>
    <w:rsid w:val="0064639B"/>
    <w:rsid w:val="00651C15"/>
    <w:rsid w:val="00654FFC"/>
    <w:rsid w:val="0066051C"/>
    <w:rsid w:val="00660B34"/>
    <w:rsid w:val="00660E45"/>
    <w:rsid w:val="0066200C"/>
    <w:rsid w:val="0066614E"/>
    <w:rsid w:val="00673493"/>
    <w:rsid w:val="0067419E"/>
    <w:rsid w:val="006764D3"/>
    <w:rsid w:val="00680B74"/>
    <w:rsid w:val="0068264D"/>
    <w:rsid w:val="00683062"/>
    <w:rsid w:val="006837AC"/>
    <w:rsid w:val="00684F6E"/>
    <w:rsid w:val="0068541E"/>
    <w:rsid w:val="00685F38"/>
    <w:rsid w:val="00686312"/>
    <w:rsid w:val="00686A42"/>
    <w:rsid w:val="006916CE"/>
    <w:rsid w:val="00692FAE"/>
    <w:rsid w:val="006931EB"/>
    <w:rsid w:val="006A2A0D"/>
    <w:rsid w:val="006A7D0F"/>
    <w:rsid w:val="006B03BF"/>
    <w:rsid w:val="006B31F0"/>
    <w:rsid w:val="006C1246"/>
    <w:rsid w:val="006C27D8"/>
    <w:rsid w:val="006C2D21"/>
    <w:rsid w:val="006C4610"/>
    <w:rsid w:val="006D1261"/>
    <w:rsid w:val="006D2635"/>
    <w:rsid w:val="006D5463"/>
    <w:rsid w:val="006D779C"/>
    <w:rsid w:val="006E4F63"/>
    <w:rsid w:val="006E729E"/>
    <w:rsid w:val="006F36B2"/>
    <w:rsid w:val="006F440E"/>
    <w:rsid w:val="006F4C8F"/>
    <w:rsid w:val="006F5674"/>
    <w:rsid w:val="006F5C2F"/>
    <w:rsid w:val="00703A4F"/>
    <w:rsid w:val="00704953"/>
    <w:rsid w:val="00714692"/>
    <w:rsid w:val="0071566E"/>
    <w:rsid w:val="00720AE9"/>
    <w:rsid w:val="00721735"/>
    <w:rsid w:val="007240BE"/>
    <w:rsid w:val="00726330"/>
    <w:rsid w:val="00726561"/>
    <w:rsid w:val="00732E84"/>
    <w:rsid w:val="00734811"/>
    <w:rsid w:val="0074768E"/>
    <w:rsid w:val="007564F5"/>
    <w:rsid w:val="007602AC"/>
    <w:rsid w:val="00763713"/>
    <w:rsid w:val="00763B3C"/>
    <w:rsid w:val="00767785"/>
    <w:rsid w:val="00767D18"/>
    <w:rsid w:val="00774B67"/>
    <w:rsid w:val="0078190E"/>
    <w:rsid w:val="0078226F"/>
    <w:rsid w:val="0078280E"/>
    <w:rsid w:val="00784E6E"/>
    <w:rsid w:val="007856FE"/>
    <w:rsid w:val="00791C8C"/>
    <w:rsid w:val="00793A72"/>
    <w:rsid w:val="00793AC6"/>
    <w:rsid w:val="00796304"/>
    <w:rsid w:val="007A12C0"/>
    <w:rsid w:val="007A5139"/>
    <w:rsid w:val="007A71DE"/>
    <w:rsid w:val="007B199B"/>
    <w:rsid w:val="007B4E72"/>
    <w:rsid w:val="007B6119"/>
    <w:rsid w:val="007C388B"/>
    <w:rsid w:val="007C7941"/>
    <w:rsid w:val="007C7DEE"/>
    <w:rsid w:val="007D0222"/>
    <w:rsid w:val="007D3CAB"/>
    <w:rsid w:val="007D7B80"/>
    <w:rsid w:val="007E2A15"/>
    <w:rsid w:val="007E37A1"/>
    <w:rsid w:val="007E69C4"/>
    <w:rsid w:val="007E6F9F"/>
    <w:rsid w:val="007F7D4D"/>
    <w:rsid w:val="00800A59"/>
    <w:rsid w:val="00803576"/>
    <w:rsid w:val="00804406"/>
    <w:rsid w:val="00805BF8"/>
    <w:rsid w:val="0081033E"/>
    <w:rsid w:val="008107D6"/>
    <w:rsid w:val="008129C6"/>
    <w:rsid w:val="00813A9E"/>
    <w:rsid w:val="00821C47"/>
    <w:rsid w:val="008230F6"/>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3C9C"/>
    <w:rsid w:val="0087417C"/>
    <w:rsid w:val="00880071"/>
    <w:rsid w:val="008801E2"/>
    <w:rsid w:val="0088184C"/>
    <w:rsid w:val="00883170"/>
    <w:rsid w:val="00884CC6"/>
    <w:rsid w:val="00887663"/>
    <w:rsid w:val="0088782D"/>
    <w:rsid w:val="00891437"/>
    <w:rsid w:val="008947B3"/>
    <w:rsid w:val="00896E0F"/>
    <w:rsid w:val="008A3592"/>
    <w:rsid w:val="008A65AB"/>
    <w:rsid w:val="008B13C0"/>
    <w:rsid w:val="008B180E"/>
    <w:rsid w:val="008B40C6"/>
    <w:rsid w:val="008B6F52"/>
    <w:rsid w:val="008B7081"/>
    <w:rsid w:val="008C08AE"/>
    <w:rsid w:val="008C1E55"/>
    <w:rsid w:val="008C316E"/>
    <w:rsid w:val="008C75A3"/>
    <w:rsid w:val="008D13C2"/>
    <w:rsid w:val="008D2785"/>
    <w:rsid w:val="008D31F4"/>
    <w:rsid w:val="008D4732"/>
    <w:rsid w:val="008D7A79"/>
    <w:rsid w:val="008E1330"/>
    <w:rsid w:val="008E1CDA"/>
    <w:rsid w:val="008E232C"/>
    <w:rsid w:val="008E324A"/>
    <w:rsid w:val="008E66DA"/>
    <w:rsid w:val="008E72CF"/>
    <w:rsid w:val="008F7799"/>
    <w:rsid w:val="00902964"/>
    <w:rsid w:val="0090497E"/>
    <w:rsid w:val="00905FDE"/>
    <w:rsid w:val="00910933"/>
    <w:rsid w:val="0091626C"/>
    <w:rsid w:val="00921137"/>
    <w:rsid w:val="00924C81"/>
    <w:rsid w:val="00930281"/>
    <w:rsid w:val="00932421"/>
    <w:rsid w:val="00937437"/>
    <w:rsid w:val="0093773B"/>
    <w:rsid w:val="009416AC"/>
    <w:rsid w:val="0094790F"/>
    <w:rsid w:val="0095122D"/>
    <w:rsid w:val="0095412D"/>
    <w:rsid w:val="009605B5"/>
    <w:rsid w:val="009618DE"/>
    <w:rsid w:val="00961FA3"/>
    <w:rsid w:val="00963084"/>
    <w:rsid w:val="00966B90"/>
    <w:rsid w:val="00967F82"/>
    <w:rsid w:val="009737B7"/>
    <w:rsid w:val="009802C4"/>
    <w:rsid w:val="0098298C"/>
    <w:rsid w:val="0098446C"/>
    <w:rsid w:val="00985D09"/>
    <w:rsid w:val="0099431E"/>
    <w:rsid w:val="00994CA2"/>
    <w:rsid w:val="009976D9"/>
    <w:rsid w:val="00997A3E"/>
    <w:rsid w:val="009A07D7"/>
    <w:rsid w:val="009A4EA3"/>
    <w:rsid w:val="009A55DC"/>
    <w:rsid w:val="009A67AE"/>
    <w:rsid w:val="009B0A30"/>
    <w:rsid w:val="009B3C43"/>
    <w:rsid w:val="009C220D"/>
    <w:rsid w:val="009C4FF0"/>
    <w:rsid w:val="009D0673"/>
    <w:rsid w:val="009D3BE7"/>
    <w:rsid w:val="009D4D57"/>
    <w:rsid w:val="009D5E40"/>
    <w:rsid w:val="009E2A26"/>
    <w:rsid w:val="009E3C47"/>
    <w:rsid w:val="009E5B13"/>
    <w:rsid w:val="009F1FE3"/>
    <w:rsid w:val="009F50A5"/>
    <w:rsid w:val="00A03AE4"/>
    <w:rsid w:val="00A11B13"/>
    <w:rsid w:val="00A15C1D"/>
    <w:rsid w:val="00A16372"/>
    <w:rsid w:val="00A211B2"/>
    <w:rsid w:val="00A2302A"/>
    <w:rsid w:val="00A24CA4"/>
    <w:rsid w:val="00A2727E"/>
    <w:rsid w:val="00A31DE4"/>
    <w:rsid w:val="00A33BE8"/>
    <w:rsid w:val="00A35524"/>
    <w:rsid w:val="00A357D3"/>
    <w:rsid w:val="00A35B71"/>
    <w:rsid w:val="00A3736B"/>
    <w:rsid w:val="00A37771"/>
    <w:rsid w:val="00A429C1"/>
    <w:rsid w:val="00A434A3"/>
    <w:rsid w:val="00A44C94"/>
    <w:rsid w:val="00A4531A"/>
    <w:rsid w:val="00A463D9"/>
    <w:rsid w:val="00A52ECE"/>
    <w:rsid w:val="00A60957"/>
    <w:rsid w:val="00A61ACB"/>
    <w:rsid w:val="00A64E4A"/>
    <w:rsid w:val="00A66DDE"/>
    <w:rsid w:val="00A74F99"/>
    <w:rsid w:val="00A779D9"/>
    <w:rsid w:val="00A82BA3"/>
    <w:rsid w:val="00A83937"/>
    <w:rsid w:val="00A851A8"/>
    <w:rsid w:val="00A87672"/>
    <w:rsid w:val="00A90FD6"/>
    <w:rsid w:val="00A91770"/>
    <w:rsid w:val="00A92012"/>
    <w:rsid w:val="00A94ACC"/>
    <w:rsid w:val="00A96381"/>
    <w:rsid w:val="00AA49B8"/>
    <w:rsid w:val="00AA4F12"/>
    <w:rsid w:val="00AA79BD"/>
    <w:rsid w:val="00AA7EBE"/>
    <w:rsid w:val="00AB1618"/>
    <w:rsid w:val="00AB1C2D"/>
    <w:rsid w:val="00AB6C34"/>
    <w:rsid w:val="00AB7319"/>
    <w:rsid w:val="00AC2C46"/>
    <w:rsid w:val="00AC415F"/>
    <w:rsid w:val="00AC59E2"/>
    <w:rsid w:val="00AD282D"/>
    <w:rsid w:val="00AD28E3"/>
    <w:rsid w:val="00AD2986"/>
    <w:rsid w:val="00AD39FE"/>
    <w:rsid w:val="00AD3DDC"/>
    <w:rsid w:val="00AD680A"/>
    <w:rsid w:val="00AD6D39"/>
    <w:rsid w:val="00AE53C0"/>
    <w:rsid w:val="00AE66E5"/>
    <w:rsid w:val="00AE6E1A"/>
    <w:rsid w:val="00AE6FA4"/>
    <w:rsid w:val="00AF367D"/>
    <w:rsid w:val="00AF4342"/>
    <w:rsid w:val="00AF5004"/>
    <w:rsid w:val="00B007B8"/>
    <w:rsid w:val="00B03907"/>
    <w:rsid w:val="00B04D38"/>
    <w:rsid w:val="00B11811"/>
    <w:rsid w:val="00B15ADD"/>
    <w:rsid w:val="00B207F6"/>
    <w:rsid w:val="00B2083A"/>
    <w:rsid w:val="00B22393"/>
    <w:rsid w:val="00B23185"/>
    <w:rsid w:val="00B2376B"/>
    <w:rsid w:val="00B24D62"/>
    <w:rsid w:val="00B256E9"/>
    <w:rsid w:val="00B26A16"/>
    <w:rsid w:val="00B26EDF"/>
    <w:rsid w:val="00B311E1"/>
    <w:rsid w:val="00B351B2"/>
    <w:rsid w:val="00B363DE"/>
    <w:rsid w:val="00B3773C"/>
    <w:rsid w:val="00B37A7B"/>
    <w:rsid w:val="00B42D95"/>
    <w:rsid w:val="00B42DC4"/>
    <w:rsid w:val="00B4735C"/>
    <w:rsid w:val="00B53C2A"/>
    <w:rsid w:val="00B54CF7"/>
    <w:rsid w:val="00B73DA6"/>
    <w:rsid w:val="00B77CB0"/>
    <w:rsid w:val="00B801CB"/>
    <w:rsid w:val="00B81A5B"/>
    <w:rsid w:val="00B84A45"/>
    <w:rsid w:val="00B851F1"/>
    <w:rsid w:val="00B90EC2"/>
    <w:rsid w:val="00B90ED6"/>
    <w:rsid w:val="00B92E42"/>
    <w:rsid w:val="00B95350"/>
    <w:rsid w:val="00B97EC4"/>
    <w:rsid w:val="00BA268F"/>
    <w:rsid w:val="00BA418F"/>
    <w:rsid w:val="00BA5BD9"/>
    <w:rsid w:val="00BA7111"/>
    <w:rsid w:val="00BB3219"/>
    <w:rsid w:val="00BB64AB"/>
    <w:rsid w:val="00BC12E1"/>
    <w:rsid w:val="00BC294F"/>
    <w:rsid w:val="00BC38EC"/>
    <w:rsid w:val="00BD463D"/>
    <w:rsid w:val="00BD50B1"/>
    <w:rsid w:val="00BE21C7"/>
    <w:rsid w:val="00BE2DB7"/>
    <w:rsid w:val="00BE36F2"/>
    <w:rsid w:val="00BE71A7"/>
    <w:rsid w:val="00BF17F9"/>
    <w:rsid w:val="00BF1E9C"/>
    <w:rsid w:val="00BF7212"/>
    <w:rsid w:val="00C07319"/>
    <w:rsid w:val="00C079CA"/>
    <w:rsid w:val="00C133F3"/>
    <w:rsid w:val="00C14A7F"/>
    <w:rsid w:val="00C176F3"/>
    <w:rsid w:val="00C255F7"/>
    <w:rsid w:val="00C26E77"/>
    <w:rsid w:val="00C31A00"/>
    <w:rsid w:val="00C32886"/>
    <w:rsid w:val="00C32E37"/>
    <w:rsid w:val="00C37B41"/>
    <w:rsid w:val="00C509B5"/>
    <w:rsid w:val="00C551D4"/>
    <w:rsid w:val="00C553AF"/>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1BED"/>
    <w:rsid w:val="00C836CD"/>
    <w:rsid w:val="00C869B4"/>
    <w:rsid w:val="00C92FD6"/>
    <w:rsid w:val="00C93C8B"/>
    <w:rsid w:val="00CA2B8C"/>
    <w:rsid w:val="00CA3B8A"/>
    <w:rsid w:val="00CA6725"/>
    <w:rsid w:val="00CB2D84"/>
    <w:rsid w:val="00CB307D"/>
    <w:rsid w:val="00CB3A73"/>
    <w:rsid w:val="00CB6337"/>
    <w:rsid w:val="00CC6598"/>
    <w:rsid w:val="00CC6BB1"/>
    <w:rsid w:val="00CC77A0"/>
    <w:rsid w:val="00CD0E74"/>
    <w:rsid w:val="00CD1027"/>
    <w:rsid w:val="00CD17FF"/>
    <w:rsid w:val="00CD5F02"/>
    <w:rsid w:val="00CE23F9"/>
    <w:rsid w:val="00CE4D8A"/>
    <w:rsid w:val="00CE560C"/>
    <w:rsid w:val="00CE5DC3"/>
    <w:rsid w:val="00CE7B1B"/>
    <w:rsid w:val="00CF494B"/>
    <w:rsid w:val="00CF607D"/>
    <w:rsid w:val="00CF6945"/>
    <w:rsid w:val="00CF718D"/>
    <w:rsid w:val="00CF7AEB"/>
    <w:rsid w:val="00D06E79"/>
    <w:rsid w:val="00D072A2"/>
    <w:rsid w:val="00D10793"/>
    <w:rsid w:val="00D11E2E"/>
    <w:rsid w:val="00D1407F"/>
    <w:rsid w:val="00D14E73"/>
    <w:rsid w:val="00D15AC4"/>
    <w:rsid w:val="00D17C3A"/>
    <w:rsid w:val="00D25B0D"/>
    <w:rsid w:val="00D30515"/>
    <w:rsid w:val="00D359E8"/>
    <w:rsid w:val="00D360BD"/>
    <w:rsid w:val="00D37427"/>
    <w:rsid w:val="00D45AC0"/>
    <w:rsid w:val="00D47BFD"/>
    <w:rsid w:val="00D47C50"/>
    <w:rsid w:val="00D5188E"/>
    <w:rsid w:val="00D53524"/>
    <w:rsid w:val="00D546D5"/>
    <w:rsid w:val="00D559FC"/>
    <w:rsid w:val="00D5660E"/>
    <w:rsid w:val="00D6155E"/>
    <w:rsid w:val="00D615BD"/>
    <w:rsid w:val="00D6231A"/>
    <w:rsid w:val="00D648B7"/>
    <w:rsid w:val="00D66C55"/>
    <w:rsid w:val="00D7096C"/>
    <w:rsid w:val="00D71237"/>
    <w:rsid w:val="00D74440"/>
    <w:rsid w:val="00D76A7B"/>
    <w:rsid w:val="00D77D19"/>
    <w:rsid w:val="00D83BB3"/>
    <w:rsid w:val="00D844D8"/>
    <w:rsid w:val="00D86F8F"/>
    <w:rsid w:val="00D876F8"/>
    <w:rsid w:val="00D91F44"/>
    <w:rsid w:val="00D96C41"/>
    <w:rsid w:val="00DA30D4"/>
    <w:rsid w:val="00DB183C"/>
    <w:rsid w:val="00DB41EB"/>
    <w:rsid w:val="00DB71E5"/>
    <w:rsid w:val="00DB798A"/>
    <w:rsid w:val="00DC47A2"/>
    <w:rsid w:val="00DC514B"/>
    <w:rsid w:val="00DC6A53"/>
    <w:rsid w:val="00DD1B4E"/>
    <w:rsid w:val="00DD62C4"/>
    <w:rsid w:val="00DE1551"/>
    <w:rsid w:val="00DE49D3"/>
    <w:rsid w:val="00DE547A"/>
    <w:rsid w:val="00DE7FB7"/>
    <w:rsid w:val="00DF0F5B"/>
    <w:rsid w:val="00DF13DB"/>
    <w:rsid w:val="00DF1DC2"/>
    <w:rsid w:val="00DF279C"/>
    <w:rsid w:val="00DF42A3"/>
    <w:rsid w:val="00DF6178"/>
    <w:rsid w:val="00DF764E"/>
    <w:rsid w:val="00E01189"/>
    <w:rsid w:val="00E03D76"/>
    <w:rsid w:val="00E040BA"/>
    <w:rsid w:val="00E07C0E"/>
    <w:rsid w:val="00E136FE"/>
    <w:rsid w:val="00E13B44"/>
    <w:rsid w:val="00E14DD0"/>
    <w:rsid w:val="00E1704E"/>
    <w:rsid w:val="00E20DDA"/>
    <w:rsid w:val="00E218EC"/>
    <w:rsid w:val="00E2287E"/>
    <w:rsid w:val="00E25A42"/>
    <w:rsid w:val="00E2739C"/>
    <w:rsid w:val="00E27902"/>
    <w:rsid w:val="00E31FA5"/>
    <w:rsid w:val="00E3207F"/>
    <w:rsid w:val="00E32A8B"/>
    <w:rsid w:val="00E332F6"/>
    <w:rsid w:val="00E34C24"/>
    <w:rsid w:val="00E36054"/>
    <w:rsid w:val="00E37E7B"/>
    <w:rsid w:val="00E41AD6"/>
    <w:rsid w:val="00E46E04"/>
    <w:rsid w:val="00E64E4D"/>
    <w:rsid w:val="00E656D4"/>
    <w:rsid w:val="00E662E6"/>
    <w:rsid w:val="00E67596"/>
    <w:rsid w:val="00E725E8"/>
    <w:rsid w:val="00E746AD"/>
    <w:rsid w:val="00E87396"/>
    <w:rsid w:val="00E87A53"/>
    <w:rsid w:val="00E87B87"/>
    <w:rsid w:val="00E91372"/>
    <w:rsid w:val="00E94515"/>
    <w:rsid w:val="00E979D5"/>
    <w:rsid w:val="00EA4021"/>
    <w:rsid w:val="00EA44A1"/>
    <w:rsid w:val="00EA7C65"/>
    <w:rsid w:val="00EA7F4E"/>
    <w:rsid w:val="00EC1A14"/>
    <w:rsid w:val="00EC3BA2"/>
    <w:rsid w:val="00EC42A3"/>
    <w:rsid w:val="00EC5AA8"/>
    <w:rsid w:val="00EC5BA9"/>
    <w:rsid w:val="00EC7B99"/>
    <w:rsid w:val="00ED08F5"/>
    <w:rsid w:val="00ED1819"/>
    <w:rsid w:val="00ED2305"/>
    <w:rsid w:val="00ED7C91"/>
    <w:rsid w:val="00EE3390"/>
    <w:rsid w:val="00EE4498"/>
    <w:rsid w:val="00EE5186"/>
    <w:rsid w:val="00EE709C"/>
    <w:rsid w:val="00EF35FF"/>
    <w:rsid w:val="00EF5A6F"/>
    <w:rsid w:val="00EF7009"/>
    <w:rsid w:val="00F01097"/>
    <w:rsid w:val="00F017C4"/>
    <w:rsid w:val="00F01873"/>
    <w:rsid w:val="00F03FC7"/>
    <w:rsid w:val="00F07933"/>
    <w:rsid w:val="00F121EE"/>
    <w:rsid w:val="00F12BD7"/>
    <w:rsid w:val="00F15448"/>
    <w:rsid w:val="00F16ADC"/>
    <w:rsid w:val="00F17185"/>
    <w:rsid w:val="00F17524"/>
    <w:rsid w:val="00F21780"/>
    <w:rsid w:val="00F236E0"/>
    <w:rsid w:val="00F27B4F"/>
    <w:rsid w:val="00F312DE"/>
    <w:rsid w:val="00F33228"/>
    <w:rsid w:val="00F41461"/>
    <w:rsid w:val="00F466C2"/>
    <w:rsid w:val="00F50D3B"/>
    <w:rsid w:val="00F542F4"/>
    <w:rsid w:val="00F54D44"/>
    <w:rsid w:val="00F55056"/>
    <w:rsid w:val="00F550BD"/>
    <w:rsid w:val="00F55BCD"/>
    <w:rsid w:val="00F57FBE"/>
    <w:rsid w:val="00F650AA"/>
    <w:rsid w:val="00F72663"/>
    <w:rsid w:val="00F72993"/>
    <w:rsid w:val="00F739CE"/>
    <w:rsid w:val="00F75193"/>
    <w:rsid w:val="00F75AE8"/>
    <w:rsid w:val="00F76621"/>
    <w:rsid w:val="00F77038"/>
    <w:rsid w:val="00F77CC3"/>
    <w:rsid w:val="00F83033"/>
    <w:rsid w:val="00F84AE6"/>
    <w:rsid w:val="00F85065"/>
    <w:rsid w:val="00F873CE"/>
    <w:rsid w:val="00F94CAC"/>
    <w:rsid w:val="00F966AA"/>
    <w:rsid w:val="00F96E66"/>
    <w:rsid w:val="00FA78E9"/>
    <w:rsid w:val="00FB3014"/>
    <w:rsid w:val="00FB538F"/>
    <w:rsid w:val="00FC0F45"/>
    <w:rsid w:val="00FC15A0"/>
    <w:rsid w:val="00FC1E0E"/>
    <w:rsid w:val="00FC3071"/>
    <w:rsid w:val="00FC5396"/>
    <w:rsid w:val="00FD038A"/>
    <w:rsid w:val="00FD1C44"/>
    <w:rsid w:val="00FD40E9"/>
    <w:rsid w:val="00FD5902"/>
    <w:rsid w:val="00FE074B"/>
    <w:rsid w:val="00FE0EFE"/>
    <w:rsid w:val="00FE5D25"/>
    <w:rsid w:val="00FF17FC"/>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ephen.mccann@rochdale.gov.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988</TotalTime>
  <Pages>2</Pages>
  <Words>599</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10</cp:revision>
  <cp:lastPrinted>2013-04-30T13:32:00Z</cp:lastPrinted>
  <dcterms:created xsi:type="dcterms:W3CDTF">2025-11-26T09:38:00Z</dcterms:created>
  <dcterms:modified xsi:type="dcterms:W3CDTF">2025-11-26T10:57:00Z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