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THE TOWN AND COUNTRY PLANNING (CONTROL OF ADVERTISEMENTS) (ENGLAND) REGULATIONS 2007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Consent to Display an Advertisement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PL/2026/0045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/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Name__c</w:t>
                      </w:r>
                      <w:proofErr w:type="spellEnd"/>
                      <w:r>
                        <w:t>}}</w:t>
                      </w:r>
                    </w:p>
                    <w:p w14:paraId="62B7B7A4" w14:textId="4CCBEBEB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Address__c</w:t>
                      </w:r>
                      <w:proofErr w:type="spellEnd"/>
                      <w:r>
                        <w:t>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Oliver Boaler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Number One Riverside, Smith Street, Rochdale, United Kingdom, OL16 1XU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Oliver Boaler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Number One Riverside, Smith Street, Rochdale, United Kingdom, OL16 1XU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New painted façade on all elevations to include new theatre branding, externally Illuminated welcome sign and projecting hanging sign and 4no internally illuminated poster case signs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CURTAIN THEATRE, 47-51 MILKSTONE ROAD, ROCHDALE, OL11 1EB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24 February 2026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8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(2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1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6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2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7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26/03/2026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  <w:tr w:rsidR="00345A67" w14:paraId="3FF1C053" w14:textId="77777777" w:rsidTr="0045733A">
        <w:trPr>
          <w:trHeight w:val="699"/>
        </w:trPr>
        <w:tc>
          <w:tcPr>
            <w:tcW w:w="9786" w:type="dxa"/>
            <w:gridSpan w:val="2"/>
          </w:tcPr>
          <w:p w14:paraId="59E1A131" w14:textId="77777777" w:rsidR="00345A67" w:rsidRPr="00941206" w:rsidRDefault="00345A67" w:rsidP="0045733A">
            <w:pPr>
              <w:ind w:right="-46"/>
              <w:jc w:val="both"/>
              <w:rPr>
                <w:rFonts w:cstheme="minorHAnsi"/>
                <w14:ligatures w14:val="standardContextual"/>
              </w:rPr>
            </w:pPr>
            <w:r w:rsidRPr="000F7F29">
              <w:rPr>
                <w:rFonts w:cstheme="minorHAnsi"/>
                <w:sz w:val="28"/>
                <w:szCs w:val="28"/>
              </w:rPr>
              <w:t/>
            </w:r>
            <w:proofErr w:type="spellStart"/>
            <w:r w:rsidRPr="00F90707">
              <w:rPr>
                <w:rFonts w:cstheme="minorHAnsi"/>
                <w:sz w:val="2"/>
                <w:szCs w:val="2"/>
              </w:rPr>
              <w:t/>
            </w:r>
            <w:proofErr w:type="spellEnd"/>
            <w:r w:rsidRPr="00F90707">
              <w:rPr>
                <w:rFonts w:cstheme="minorHAnsi"/>
                <w:sz w:val="2"/>
                <w:szCs w:val="2"/>
              </w:rPr>
              <w:t/>
            </w:r>
            <w:r w:rsidRPr="000F7F29">
              <w:rPr>
                <w:rFonts w:cstheme="minorHAnsi"/>
                <w:sz w:val="28"/>
                <w:szCs w:val="28"/>
              </w:rPr>
              <w:t/>
            </w:r>
            <w:r w:rsidRPr="00D37D0B">
              <w:rPr>
                <w:rFonts w:cstheme="minorHAnsi"/>
                <w:b/>
                <w:bCs/>
                <w14:ligatures w14:val="standardContextual"/>
              </w:rPr>
              <w:t>Your attention is drawn to the following</w:t>
            </w:r>
            <w:r>
              <w:rPr>
                <w:rFonts w:cstheme="minorHAnsi"/>
                <w:b/>
                <w:bCs/>
                <w14:ligatures w14:val="standardContextual"/>
              </w:rPr>
              <w:t xml:space="preserve"> </w:t>
            </w:r>
            <w:r w:rsidRPr="000B5103">
              <w:rPr>
                <w:rFonts w:cstheme="minorHAnsi"/>
                <w14:ligatures w14:val="standardContextual"/>
              </w:rPr>
              <w:t>(1</w:t>
            </w:r>
            <w:proofErr w:type="spellStart"/>
            <w:r w:rsidRPr="000B5103">
              <w:rPr>
                <w:rFonts w:cstheme="minorHAnsi"/>
                <w14:ligatures w14:val="standardContextual"/>
              </w:rPr>
              <w:t/>
            </w:r>
            <w:proofErr w:type="spellEnd"/>
            <w:r w:rsidRPr="000B5103">
              <w:rPr>
                <w:rFonts w:cstheme="minorHAnsi"/>
                <w14:ligatures w14:val="standardContextual"/>
              </w:rPr>
              <w:t>)</w:t>
            </w:r>
          </w:p>
        </w:tc>
      </w:tr>
      <w:tr w:rsidR="00345A67" w:rsidRPr="00E42637" w14:paraId="11DBB4A9" w14:textId="77777777" w:rsidTr="0045733A">
        <w:tc>
          <w:tcPr>
            <w:tcW w:w="856" w:type="dxa"/>
          </w:tcPr>
          <w:p w14:paraId="386BFCBB" w14:textId="77777777" w:rsidR="00345A67" w:rsidRPr="0078766D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r w:rsidRPr="0078766D">
              <w:rPr>
                <w:rFonts w:asciiTheme="minorHAnsi" w:hAnsiTheme="minorHAnsi" w:cstheme="minorHAnsi"/>
                <w14:ligatures w14:val="standardContextual"/>
              </w:rPr>
              <w:t xml:space="preserve"> 1</w:t>
            </w:r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</w:p>
        </w:tc>
        <w:tc>
          <w:tcPr>
            <w:tcW w:w="8930" w:type="dxa"/>
          </w:tcPr>
          <w:p w14:paraId="21CB5DD7" w14:textId="77777777" w:rsidR="00345A67" w:rsidRPr="000A3341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73702BDD" w14:textId="77777777" w:rsidR="00345A67" w:rsidRDefault="00345A67" w:rsidP="007F718F">
      <w:pPr>
        <w:ind w:right="-46"/>
      </w:pPr>
    </w:p>
    <w:altChunk r:id="rId19"/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PL/2026/0045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Relationship Id="rId17" Type="http://schemas.openxmlformats.org/officeDocument/2006/relationships/aFChunk" Target="/word/embeddings/file3.html" /><Relationship Id="rId18" Type="http://schemas.openxmlformats.org/officeDocument/2006/relationships/aFChunk" Target="/word/embeddings/file4.html" /><Relationship Id="rId19" Type="http://schemas.openxmlformats.org/officeDocument/2006/relationships/aFChunk" Target="/word/embeddings/file5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salesforceId:0541385f-0736-4003-8210-5e6f90f36ba3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069Sl00000Tvfk8IAB</vt:lpwstr>
  </op:property>
</op:Properties>
</file>