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45BB8" w14:textId="77777777" w:rsidR="00B54CF7" w:rsidRPr="005C3DB4" w:rsidRDefault="00B54CF7" w:rsidP="00B54CF7">
      <w:pPr>
        <w:pStyle w:val="Heading1"/>
        <w:jc w:val="center"/>
        <w:rPr>
          <w:rStyle w:val="Strong"/>
          <w:rFonts w:ascii="Arial" w:hAnsi="Arial" w:cs="Arial"/>
          <w:b/>
          <w:bCs w:val="0"/>
          <w:noProof/>
          <w:color w:val="333333"/>
        </w:rPr>
      </w:pPr>
      <w:r w:rsidRPr="005C3DB4">
        <w:rPr>
          <w:noProof/>
          <w:sz w:val="32"/>
          <w:szCs w:val="32"/>
          <w:lang w:eastAsia="en-GB"/>
        </w:rPr>
        <w:drawing>
          <wp:anchor distT="0" distB="0" distL="114300" distR="114300" simplePos="0" relativeHeight="251658240" behindDoc="1" locked="0" layoutInCell="1" allowOverlap="1" wp14:anchorId="3AE4D92F" wp14:editId="786CB125">
            <wp:simplePos x="0" y="0"/>
            <wp:positionH relativeFrom="margin">
              <wp:posOffset>1314450</wp:posOffset>
            </wp:positionH>
            <wp:positionV relativeFrom="margin">
              <wp:posOffset>-790575</wp:posOffset>
            </wp:positionV>
            <wp:extent cx="3143250" cy="753633"/>
            <wp:effectExtent l="0" t="0" r="0" b="889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chdaleBC_Land_Col.jpg"/>
                    <pic:cNvPicPr/>
                  </pic:nvPicPr>
                  <pic:blipFill>
                    <a:blip r:embed="rId11">
                      <a:extLst>
                        <a:ext uri="{28A0092B-C50C-407E-A947-70E740481C1C}">
                          <a14:useLocalDpi xmlns:a14="http://schemas.microsoft.com/office/drawing/2010/main" val="0"/>
                        </a:ext>
                      </a:extLst>
                    </a:blip>
                    <a:stretch>
                      <a:fillRect/>
                    </a:stretch>
                  </pic:blipFill>
                  <pic:spPr>
                    <a:xfrm>
                      <a:off x="0" y="0"/>
                      <a:ext cx="3143250" cy="753633"/>
                    </a:xfrm>
                    <a:prstGeom prst="rect">
                      <a:avLst/>
                    </a:prstGeom>
                  </pic:spPr>
                </pic:pic>
              </a:graphicData>
            </a:graphic>
            <wp14:sizeRelH relativeFrom="margin">
              <wp14:pctWidth>0</wp14:pctWidth>
            </wp14:sizeRelH>
            <wp14:sizeRelV relativeFrom="margin">
              <wp14:pctHeight>0</wp14:pctHeight>
            </wp14:sizeRelV>
          </wp:anchor>
        </w:drawing>
      </w:r>
      <w:r w:rsidRPr="005C3DB4">
        <w:rPr>
          <w:sz w:val="32"/>
          <w:szCs w:val="32"/>
        </w:rPr>
        <w:t>Highways and Engineering Service</w:t>
      </w:r>
      <w:r w:rsidRPr="005C3DB4">
        <w:t xml:space="preserve"> - </w:t>
      </w:r>
      <w:r w:rsidRPr="005C3DB4">
        <w:rPr>
          <w:rStyle w:val="Strong"/>
          <w:rFonts w:ascii="Arial" w:hAnsi="Arial" w:cs="Arial"/>
          <w:b/>
          <w:color w:val="auto"/>
          <w:sz w:val="20"/>
          <w:szCs w:val="20"/>
        </w:rPr>
        <w:t>Economy and Environment</w:t>
      </w:r>
    </w:p>
    <w:p w14:paraId="32BE7211" w14:textId="77777777" w:rsidR="0012135E" w:rsidRDefault="00891437" w:rsidP="00D546D5">
      <w:pPr>
        <w:pStyle w:val="Title"/>
        <w:rPr>
          <w:rStyle w:val="SubtleReference"/>
          <w:rFonts w:ascii="Arial" w:hAnsi="Arial" w:cs="Arial"/>
          <w:color w:val="1F497D" w:themeColor="text2"/>
          <w:sz w:val="32"/>
          <w:szCs w:val="32"/>
          <w:u w:val="none"/>
        </w:rPr>
      </w:pPr>
      <w:r w:rsidRPr="00F31ADF">
        <w:rPr>
          <w:rStyle w:val="SubtleReference"/>
          <w:rFonts w:ascii="Arial" w:hAnsi="Arial" w:cs="Arial"/>
          <w:color w:val="1F497D" w:themeColor="text2"/>
          <w:sz w:val="32"/>
          <w:szCs w:val="32"/>
          <w:u w:val="none"/>
        </w:rPr>
        <w:t xml:space="preserve">Drainage </w:t>
      </w:r>
      <w:r w:rsidR="003673DE" w:rsidRPr="00F31ADF">
        <w:rPr>
          <w:rStyle w:val="SubtleReference"/>
          <w:rFonts w:ascii="Arial" w:hAnsi="Arial" w:cs="Arial"/>
          <w:color w:val="1F497D" w:themeColor="text2"/>
          <w:sz w:val="32"/>
          <w:szCs w:val="32"/>
          <w:u w:val="none"/>
        </w:rPr>
        <w:t>Consultation on Application</w:t>
      </w:r>
      <w:r w:rsidR="00F873CE" w:rsidRPr="00F31ADF">
        <w:rPr>
          <w:rStyle w:val="SubtleReference"/>
          <w:rFonts w:ascii="Arial" w:hAnsi="Arial" w:cs="Arial"/>
          <w:color w:val="1F497D" w:themeColor="text2"/>
          <w:sz w:val="32"/>
          <w:szCs w:val="32"/>
          <w:u w:val="none"/>
        </w:rPr>
        <w:t xml:space="preserve"> – </w:t>
      </w:r>
      <w:r w:rsidR="00415D2D">
        <w:rPr>
          <w:rStyle w:val="SubtleReference"/>
          <w:rFonts w:ascii="Arial" w:hAnsi="Arial" w:cs="Arial"/>
          <w:color w:val="1F497D" w:themeColor="text2"/>
          <w:sz w:val="32"/>
          <w:szCs w:val="32"/>
          <w:u w:val="none"/>
        </w:rPr>
        <w:t>OTH/2026/01</w:t>
      </w:r>
      <w:r w:rsidR="00183ABB">
        <w:rPr>
          <w:rStyle w:val="SubtleReference"/>
          <w:rFonts w:ascii="Arial" w:hAnsi="Arial" w:cs="Arial"/>
          <w:color w:val="1F497D" w:themeColor="text2"/>
          <w:sz w:val="32"/>
          <w:szCs w:val="32"/>
          <w:u w:val="none"/>
        </w:rPr>
        <w:t>8</w:t>
      </w:r>
      <w:r w:rsidR="00415D2D">
        <w:rPr>
          <w:rStyle w:val="SubtleReference"/>
          <w:rFonts w:ascii="Arial" w:hAnsi="Arial" w:cs="Arial"/>
          <w:color w:val="1F497D" w:themeColor="text2"/>
          <w:sz w:val="32"/>
          <w:szCs w:val="32"/>
          <w:u w:val="none"/>
        </w:rPr>
        <w:t>7</w:t>
      </w:r>
      <w:r w:rsidR="007047C7">
        <w:rPr>
          <w:rStyle w:val="SubtleReference"/>
          <w:rFonts w:ascii="Arial" w:hAnsi="Arial" w:cs="Arial"/>
          <w:color w:val="1F497D" w:themeColor="text2"/>
          <w:sz w:val="32"/>
          <w:szCs w:val="32"/>
          <w:u w:val="none"/>
        </w:rPr>
        <w:t xml:space="preserve"> </w:t>
      </w:r>
      <w:r w:rsidR="00DD5AC4">
        <w:rPr>
          <w:rStyle w:val="SubtleReference"/>
          <w:rFonts w:ascii="Arial" w:hAnsi="Arial" w:cs="Arial"/>
          <w:color w:val="1F497D" w:themeColor="text2"/>
          <w:sz w:val="32"/>
          <w:szCs w:val="32"/>
          <w:u w:val="none"/>
        </w:rPr>
        <w:t>Discharge</w:t>
      </w:r>
      <w:r w:rsidR="00183ABB">
        <w:rPr>
          <w:rStyle w:val="SubtleReference"/>
          <w:rFonts w:ascii="Arial" w:hAnsi="Arial" w:cs="Arial"/>
          <w:color w:val="1F497D" w:themeColor="text2"/>
          <w:sz w:val="32"/>
          <w:szCs w:val="32"/>
          <w:u w:val="none"/>
        </w:rPr>
        <w:t xml:space="preserve"> of Pre-Occupation Condition </w:t>
      </w:r>
      <w:r w:rsidR="00DD5AC4">
        <w:rPr>
          <w:rStyle w:val="SubtleReference"/>
          <w:rFonts w:ascii="Arial" w:hAnsi="Arial" w:cs="Arial"/>
          <w:color w:val="1F497D" w:themeColor="text2"/>
          <w:sz w:val="32"/>
          <w:szCs w:val="32"/>
          <w:u w:val="none"/>
        </w:rPr>
        <w:t xml:space="preserve">4 </w:t>
      </w:r>
    </w:p>
    <w:p w14:paraId="502F4DD3" w14:textId="272ADF1F" w:rsidR="0013199F" w:rsidRPr="005C3DB4" w:rsidRDefault="00DD5AC4" w:rsidP="00D546D5">
      <w:pPr>
        <w:pStyle w:val="Title"/>
        <w:rPr>
          <w:rStyle w:val="SubtleReference"/>
          <w:rFonts w:ascii="Arial" w:hAnsi="Arial" w:cs="Arial"/>
          <w:color w:val="1F497D" w:themeColor="text2"/>
          <w:sz w:val="32"/>
          <w:szCs w:val="32"/>
          <w:u w:val="none"/>
        </w:rPr>
      </w:pPr>
      <w:r>
        <w:rPr>
          <w:rStyle w:val="SubtleReference"/>
          <w:rFonts w:ascii="Arial" w:hAnsi="Arial" w:cs="Arial"/>
          <w:color w:val="1F497D" w:themeColor="text2"/>
          <w:sz w:val="32"/>
          <w:szCs w:val="32"/>
          <w:u w:val="none"/>
        </w:rPr>
        <w:t xml:space="preserve">for </w:t>
      </w:r>
      <w:r w:rsidR="009167EB" w:rsidRPr="009167EB">
        <w:rPr>
          <w:rStyle w:val="SubtleReference"/>
          <w:rFonts w:ascii="Arial" w:hAnsi="Arial" w:cs="Arial"/>
          <w:color w:val="1F497D" w:themeColor="text2"/>
          <w:sz w:val="32"/>
          <w:szCs w:val="32"/>
          <w:u w:val="none"/>
        </w:rPr>
        <w:t>25/00519/FUL</w:t>
      </w:r>
      <w:r w:rsidR="009167EB">
        <w:rPr>
          <w:rStyle w:val="SubtleReference"/>
          <w:rFonts w:ascii="Arial" w:hAnsi="Arial" w:cs="Arial"/>
          <w:color w:val="1F497D" w:themeColor="text2"/>
          <w:sz w:val="32"/>
          <w:szCs w:val="32"/>
          <w:u w:val="none"/>
        </w:rPr>
        <w:t xml:space="preserve"> </w:t>
      </w:r>
      <w:r w:rsidR="00C04C39">
        <w:rPr>
          <w:rStyle w:val="SubtleReference"/>
          <w:rFonts w:ascii="Arial" w:hAnsi="Arial" w:cs="Arial"/>
          <w:color w:val="1F497D" w:themeColor="text2"/>
          <w:sz w:val="32"/>
          <w:szCs w:val="32"/>
          <w:u w:val="none"/>
        </w:rPr>
        <w:t xml:space="preserve">and </w:t>
      </w:r>
      <w:r w:rsidR="00566173">
        <w:rPr>
          <w:rStyle w:val="SubtleReference"/>
          <w:rFonts w:ascii="Arial" w:hAnsi="Arial" w:cs="Arial"/>
          <w:color w:val="1F497D" w:themeColor="text2"/>
          <w:sz w:val="32"/>
          <w:szCs w:val="32"/>
          <w:u w:val="none"/>
        </w:rPr>
        <w:t>25/00541</w:t>
      </w:r>
      <w:r w:rsidR="00AA1E24">
        <w:rPr>
          <w:rStyle w:val="SubtleReference"/>
          <w:rFonts w:ascii="Arial" w:hAnsi="Arial" w:cs="Arial"/>
          <w:color w:val="1F497D" w:themeColor="text2"/>
          <w:sz w:val="32"/>
          <w:szCs w:val="32"/>
          <w:u w:val="none"/>
        </w:rPr>
        <w:t xml:space="preserve"> </w:t>
      </w:r>
      <w:r w:rsidR="009167EB" w:rsidRPr="009167EB">
        <w:rPr>
          <w:rStyle w:val="SubtleReference"/>
          <w:rFonts w:ascii="Arial" w:hAnsi="Arial" w:cs="Arial"/>
          <w:color w:val="1F497D" w:themeColor="text2"/>
          <w:sz w:val="32"/>
          <w:szCs w:val="32"/>
          <w:u w:val="none"/>
        </w:rPr>
        <w:t>Hopwood Hall College Rochdale Campus, St Marys Gate, Rochdale, OL12 6RY</w:t>
      </w:r>
      <w:r w:rsidR="009167EB">
        <w:rPr>
          <w:rStyle w:val="SubtleReference"/>
          <w:rFonts w:ascii="Arial" w:hAnsi="Arial" w:cs="Arial"/>
          <w:color w:val="1F497D" w:themeColor="text2"/>
          <w:sz w:val="32"/>
          <w:szCs w:val="32"/>
          <w:u w:val="none"/>
        </w:rPr>
        <w:t xml:space="preserve"> </w:t>
      </w:r>
    </w:p>
    <w:p w14:paraId="6BA8B730" w14:textId="77777777" w:rsidR="00C71112" w:rsidRPr="005C3DB4" w:rsidRDefault="00EA7F4E" w:rsidP="00D546D5">
      <w:pPr>
        <w:rPr>
          <w:noProof/>
          <w:sz w:val="20"/>
          <w:szCs w:val="20"/>
        </w:rPr>
      </w:pPr>
      <w:r w:rsidRPr="005C3DB4">
        <w:rPr>
          <w:noProof/>
          <w:sz w:val="20"/>
          <w:szCs w:val="20"/>
        </w:rPr>
        <w:t xml:space="preserve">LLFA </w:t>
      </w:r>
      <w:r w:rsidR="006F36B2" w:rsidRPr="005C3DB4">
        <w:rPr>
          <w:noProof/>
          <w:sz w:val="20"/>
          <w:szCs w:val="20"/>
        </w:rPr>
        <w:t>Consultation Response on behalf of Head of Highways and Engineering</w:t>
      </w:r>
    </w:p>
    <w:p w14:paraId="4288A1ED" w14:textId="717B2C5C" w:rsidR="00ED08F5" w:rsidRPr="005C3DB4" w:rsidRDefault="00ED08F5" w:rsidP="00ED08F5">
      <w:pPr>
        <w:rPr>
          <w:noProof/>
          <w:sz w:val="20"/>
          <w:szCs w:val="20"/>
        </w:rPr>
      </w:pPr>
      <w:r w:rsidRPr="005C3DB4">
        <w:rPr>
          <w:noProof/>
          <w:sz w:val="20"/>
          <w:szCs w:val="20"/>
        </w:rPr>
        <w:t xml:space="preserve">Date of Response: </w:t>
      </w:r>
      <w:r w:rsidR="005807C0">
        <w:rPr>
          <w:noProof/>
          <w:sz w:val="20"/>
          <w:szCs w:val="20"/>
        </w:rPr>
        <w:t>31</w:t>
      </w:r>
      <w:r w:rsidR="005807C0" w:rsidRPr="005807C0">
        <w:rPr>
          <w:noProof/>
          <w:sz w:val="20"/>
          <w:szCs w:val="20"/>
          <w:vertAlign w:val="superscript"/>
        </w:rPr>
        <w:t>st</w:t>
      </w:r>
      <w:r w:rsidR="005807C0">
        <w:rPr>
          <w:noProof/>
          <w:sz w:val="20"/>
          <w:szCs w:val="20"/>
        </w:rPr>
        <w:t xml:space="preserve"> March 2026</w:t>
      </w:r>
    </w:p>
    <w:p w14:paraId="0EB8D3BF" w14:textId="77777777" w:rsidR="00ED08F5" w:rsidRPr="005C3DB4" w:rsidRDefault="00ED08F5" w:rsidP="00C26E77">
      <w:pPr>
        <w:spacing w:after="120"/>
        <w:rPr>
          <w:rStyle w:val="SubtleReference"/>
          <w:b/>
          <w:color w:val="auto"/>
        </w:rPr>
      </w:pPr>
      <w:r w:rsidRPr="005C3DB4">
        <w:rPr>
          <w:rStyle w:val="SubtleReference"/>
          <w:b/>
          <w:color w:val="auto"/>
        </w:rPr>
        <w:t>Location &amp; Proposed Development</w:t>
      </w:r>
    </w:p>
    <w:p w14:paraId="5EAF6077" w14:textId="6F8126FA" w:rsidR="00D53524" w:rsidRDefault="009167EB" w:rsidP="00121631">
      <w:pPr>
        <w:spacing w:after="120"/>
      </w:pPr>
      <w:r w:rsidRPr="009167EB">
        <w:t>Hopwood Hall College Rochdale Campus, St Marys Gate, Rochdale, OL12 6RY</w:t>
      </w:r>
      <w:r>
        <w:t xml:space="preserve"> </w:t>
      </w:r>
    </w:p>
    <w:p w14:paraId="05C0BF03" w14:textId="3A52CBB8" w:rsidR="00EE55AA" w:rsidRDefault="00EE55AA" w:rsidP="008F669A">
      <w:pPr>
        <w:spacing w:after="120"/>
        <w:rPr>
          <w:b/>
          <w:bCs/>
        </w:rPr>
      </w:pPr>
      <w:r>
        <w:rPr>
          <w:b/>
          <w:bCs/>
        </w:rPr>
        <w:t>OTH/2026/0187</w:t>
      </w:r>
      <w:r w:rsidR="00FE56DE">
        <w:rPr>
          <w:b/>
          <w:bCs/>
        </w:rPr>
        <w:t xml:space="preserve"> </w:t>
      </w:r>
      <w:r w:rsidR="00FE56DE" w:rsidRPr="0045363B">
        <w:t>Submission of details to comply with condition 4 (surface water drainage scheme) on planning permission 25/00541/FUL</w:t>
      </w:r>
    </w:p>
    <w:p w14:paraId="07DD5325" w14:textId="1798E782" w:rsidR="00B618B7" w:rsidRDefault="00D518D8" w:rsidP="00B837EF">
      <w:pPr>
        <w:spacing w:after="120"/>
      </w:pPr>
      <w:r w:rsidRPr="00B837EF">
        <w:rPr>
          <w:b/>
          <w:bCs/>
        </w:rPr>
        <w:t>25/00541/FUL</w:t>
      </w:r>
      <w:r w:rsidR="00142C3D">
        <w:t xml:space="preserve"> </w:t>
      </w:r>
      <w:r w:rsidR="00B837EF">
        <w:t>Demolition and site clearance of existing Teaching Block B and outbuildings and Erection of New Teaching Building (Use Class F1), repair and alterations to retained teaching buildings, revised means of access, car parking, cycle parking, drainage, infrastructure, landscaping and ancillary works</w:t>
      </w:r>
    </w:p>
    <w:p w14:paraId="25768107" w14:textId="1D0B0EC4" w:rsidR="00B618B7" w:rsidRPr="00167125" w:rsidRDefault="00BE17E1" w:rsidP="008F669A">
      <w:pPr>
        <w:spacing w:after="120"/>
      </w:pPr>
      <w:r w:rsidRPr="00B618B7">
        <w:rPr>
          <w:b/>
          <w:bCs/>
        </w:rPr>
        <w:t>25/00519/FUL</w:t>
      </w:r>
      <w:r>
        <w:t xml:space="preserve"> Application for enabling works comprising site clearance, site remediation, archaeological investigations, temporary means of access(es) and temporary means of enclosure, installation of </w:t>
      </w:r>
      <w:r w:rsidRPr="00167125">
        <w:t xml:space="preserve">utility and drainage infrastructure and associated works </w:t>
      </w:r>
      <w:proofErr w:type="gramStart"/>
      <w:r w:rsidRPr="00167125">
        <w:t>in order to</w:t>
      </w:r>
      <w:proofErr w:type="gramEnd"/>
      <w:r w:rsidRPr="00167125">
        <w:t xml:space="preserve"> prepare the site for </w:t>
      </w:r>
      <w:r>
        <w:t>r</w:t>
      </w:r>
      <w:r w:rsidRPr="00167125">
        <w:t>edevelopment</w:t>
      </w:r>
    </w:p>
    <w:p w14:paraId="0206EED3" w14:textId="694D89E1" w:rsidR="00C26E77" w:rsidRDefault="00C93C8B" w:rsidP="00121631">
      <w:pPr>
        <w:spacing w:after="120"/>
        <w:rPr>
          <w:rStyle w:val="SubtleReference"/>
          <w:rFonts w:cs="Arial"/>
          <w:b/>
          <w:color w:val="auto"/>
        </w:rPr>
      </w:pPr>
      <w:r w:rsidRPr="00167125">
        <w:rPr>
          <w:rStyle w:val="SubtleReference"/>
          <w:rFonts w:cs="Arial"/>
          <w:b/>
          <w:color w:val="auto"/>
        </w:rPr>
        <w:t>Documents Reviewed</w:t>
      </w:r>
    </w:p>
    <w:p w14:paraId="32712137" w14:textId="290DA452" w:rsidR="00DA5882" w:rsidRDefault="00DA5882" w:rsidP="00121631">
      <w:pPr>
        <w:spacing w:after="120"/>
        <w:rPr>
          <w:rStyle w:val="SubtleReference"/>
          <w:rFonts w:cs="Arial"/>
          <w:b/>
          <w:color w:val="auto"/>
        </w:rPr>
      </w:pPr>
      <w:r>
        <w:rPr>
          <w:rStyle w:val="SubtleReference"/>
          <w:rFonts w:cs="Arial"/>
          <w:b/>
          <w:color w:val="auto"/>
        </w:rPr>
        <w:t xml:space="preserve">For Current Application </w:t>
      </w:r>
      <w:r w:rsidR="00C629BC">
        <w:rPr>
          <w:rStyle w:val="SubtleReference"/>
          <w:rFonts w:cs="Arial"/>
          <w:b/>
          <w:color w:val="auto"/>
        </w:rPr>
        <w:t>OTH/2026/0187</w:t>
      </w:r>
    </w:p>
    <w:p w14:paraId="557F4CF9" w14:textId="1C54A9D0" w:rsidR="00C629BC" w:rsidRPr="005A3618" w:rsidRDefault="00844552" w:rsidP="00A0476B">
      <w:pPr>
        <w:pStyle w:val="ListParagraph"/>
        <w:numPr>
          <w:ilvl w:val="0"/>
          <w:numId w:val="46"/>
        </w:numPr>
        <w:spacing w:after="0"/>
      </w:pPr>
      <w:r w:rsidRPr="005A3618">
        <w:t>Drainage Statement for Condition 4 27/02/2026</w:t>
      </w:r>
    </w:p>
    <w:p w14:paraId="60C1F91D" w14:textId="5C8CEB9D" w:rsidR="00844552" w:rsidRPr="005A3618" w:rsidRDefault="00361F98" w:rsidP="00A0476B">
      <w:pPr>
        <w:pStyle w:val="ListParagraph"/>
        <w:numPr>
          <w:ilvl w:val="0"/>
          <w:numId w:val="46"/>
        </w:numPr>
        <w:spacing w:after="0"/>
      </w:pPr>
      <w:r w:rsidRPr="005A3618">
        <w:t xml:space="preserve">Flood Risk Assessment and Drainage Strategy Report </w:t>
      </w:r>
      <w:r w:rsidR="00376B81" w:rsidRPr="005A3618">
        <w:t>FE0012-ROS-XX-XX-T-D-0050</w:t>
      </w:r>
      <w:r w:rsidRPr="005A3618">
        <w:t xml:space="preserve"> P09 (FRA&amp;DS)</w:t>
      </w:r>
    </w:p>
    <w:p w14:paraId="4A6EF098" w14:textId="1BE290A4" w:rsidR="00361F98" w:rsidRPr="005A3618" w:rsidRDefault="00E65EA5" w:rsidP="00A0476B">
      <w:pPr>
        <w:pStyle w:val="ListParagraph"/>
        <w:numPr>
          <w:ilvl w:val="0"/>
          <w:numId w:val="46"/>
        </w:numPr>
        <w:spacing w:after="0"/>
      </w:pPr>
      <w:r w:rsidRPr="005A3618">
        <w:t xml:space="preserve">Below </w:t>
      </w:r>
      <w:r w:rsidR="00467CBB" w:rsidRPr="005A3618">
        <w:t>Ground Drainage General Layout FE0012-ROS-XX-XX-D-C-0500 P12</w:t>
      </w:r>
    </w:p>
    <w:p w14:paraId="5441BAB3" w14:textId="36C1EAC9" w:rsidR="00844552" w:rsidRPr="005A3618" w:rsidRDefault="004B4E30" w:rsidP="00A0476B">
      <w:pPr>
        <w:pStyle w:val="ListParagraph"/>
        <w:numPr>
          <w:ilvl w:val="0"/>
          <w:numId w:val="46"/>
        </w:numPr>
        <w:spacing w:after="0"/>
      </w:pPr>
      <w:r w:rsidRPr="005A3618">
        <w:t xml:space="preserve">Below Ground Drainage </w:t>
      </w:r>
      <w:r w:rsidR="001461BB" w:rsidRPr="005A3618">
        <w:t>Catchment Plan</w:t>
      </w:r>
      <w:r w:rsidRPr="005A3618">
        <w:t xml:space="preserve"> FE0012-ROS-XX-XX-D-C-0500 P</w:t>
      </w:r>
      <w:r w:rsidR="001461BB" w:rsidRPr="005A3618">
        <w:t xml:space="preserve">01 </w:t>
      </w:r>
      <w:r w:rsidR="001461BB" w:rsidRPr="00A0476B">
        <w:rPr>
          <w:highlight w:val="yellow"/>
        </w:rPr>
        <w:t>same drg No??</w:t>
      </w:r>
    </w:p>
    <w:p w14:paraId="6E2CE02E" w14:textId="2325139D" w:rsidR="00416AAE" w:rsidRDefault="00D30AEC" w:rsidP="00A0476B">
      <w:pPr>
        <w:pStyle w:val="ListParagraph"/>
        <w:numPr>
          <w:ilvl w:val="0"/>
          <w:numId w:val="46"/>
        </w:numPr>
        <w:spacing w:after="0"/>
      </w:pPr>
      <w:r w:rsidRPr="005A3618">
        <w:t xml:space="preserve">LLFA Consultee Response </w:t>
      </w:r>
      <w:r w:rsidR="005406C2" w:rsidRPr="005A3618">
        <w:t xml:space="preserve">for 25/00541/FUL </w:t>
      </w:r>
      <w:r w:rsidR="00B60C22" w:rsidRPr="005A3618">
        <w:t>22/07/2025</w:t>
      </w:r>
    </w:p>
    <w:p w14:paraId="1FF59348" w14:textId="7291AEFE" w:rsidR="00587C3E" w:rsidRPr="005A3618" w:rsidRDefault="001C6549" w:rsidP="001C6549">
      <w:pPr>
        <w:pStyle w:val="ListParagraph"/>
        <w:numPr>
          <w:ilvl w:val="0"/>
          <w:numId w:val="46"/>
        </w:numPr>
        <w:spacing w:after="0"/>
      </w:pPr>
      <w:r w:rsidRPr="005A3618">
        <w:t xml:space="preserve">LLFA Consultee Response </w:t>
      </w:r>
      <w:r w:rsidR="00ED5B00">
        <w:t xml:space="preserve">to </w:t>
      </w:r>
      <w:r w:rsidR="006F48CA">
        <w:t>facilitate</w:t>
      </w:r>
      <w:r w:rsidR="00ED5B00">
        <w:t xml:space="preserve"> enabling </w:t>
      </w:r>
      <w:r w:rsidR="006F48CA">
        <w:t>works</w:t>
      </w:r>
      <w:r w:rsidRPr="005A3618">
        <w:t xml:space="preserve"> 2</w:t>
      </w:r>
      <w:r>
        <w:t>4</w:t>
      </w:r>
      <w:r w:rsidRPr="005A3618">
        <w:t>/07/2025</w:t>
      </w:r>
    </w:p>
    <w:p w14:paraId="0BCB7595" w14:textId="606E367D" w:rsidR="00B60C22" w:rsidRPr="005A3618" w:rsidRDefault="000D1372" w:rsidP="00A0476B">
      <w:pPr>
        <w:pStyle w:val="ListParagraph"/>
        <w:numPr>
          <w:ilvl w:val="0"/>
          <w:numId w:val="46"/>
        </w:numPr>
        <w:spacing w:after="0"/>
      </w:pPr>
      <w:r w:rsidRPr="005A3618">
        <w:t xml:space="preserve">LLFA </w:t>
      </w:r>
      <w:r w:rsidR="000722DD" w:rsidRPr="005A3618">
        <w:t xml:space="preserve">Liaison Email </w:t>
      </w:r>
      <w:r w:rsidR="005406C2" w:rsidRPr="005A3618">
        <w:t xml:space="preserve">for 25/00541/FUL </w:t>
      </w:r>
      <w:r w:rsidR="000722DD" w:rsidRPr="005A3618">
        <w:t>29/09/2025</w:t>
      </w:r>
    </w:p>
    <w:p w14:paraId="38BC109A" w14:textId="5CC0DEB6" w:rsidR="00040A5D" w:rsidRPr="005A3618" w:rsidRDefault="00040A5D" w:rsidP="00A0476B">
      <w:pPr>
        <w:pStyle w:val="ListParagraph"/>
        <w:numPr>
          <w:ilvl w:val="0"/>
          <w:numId w:val="46"/>
        </w:numPr>
        <w:spacing w:after="0"/>
      </w:pPr>
      <w:r w:rsidRPr="005A3618">
        <w:t xml:space="preserve">UU Consultee Response </w:t>
      </w:r>
      <w:r w:rsidR="00581B5C" w:rsidRPr="005A3618">
        <w:t>for 25/00541/FUL 08/07/2025</w:t>
      </w:r>
    </w:p>
    <w:p w14:paraId="13B3E2B0" w14:textId="0B865EC5" w:rsidR="00A50DAF" w:rsidRPr="005A3618" w:rsidRDefault="00A50DAF" w:rsidP="00A0476B">
      <w:pPr>
        <w:pStyle w:val="ListParagraph"/>
        <w:numPr>
          <w:ilvl w:val="0"/>
          <w:numId w:val="46"/>
        </w:numPr>
        <w:spacing w:after="0"/>
      </w:pPr>
      <w:r w:rsidRPr="005A3618">
        <w:t>EA f</w:t>
      </w:r>
      <w:r w:rsidR="00DE5E3A" w:rsidRPr="005A3618">
        <w:t xml:space="preserve">urther Consultee Response </w:t>
      </w:r>
      <w:r w:rsidR="005406C2" w:rsidRPr="005A3618">
        <w:t xml:space="preserve">for 25/00541/FUL </w:t>
      </w:r>
      <w:r w:rsidR="00DE5E3A" w:rsidRPr="005A3618">
        <w:t>04/08/2025</w:t>
      </w:r>
    </w:p>
    <w:p w14:paraId="148114D1" w14:textId="3CEE75AC" w:rsidR="004B4E30" w:rsidRDefault="0055759E" w:rsidP="00A0476B">
      <w:pPr>
        <w:pStyle w:val="ListParagraph"/>
        <w:numPr>
          <w:ilvl w:val="0"/>
          <w:numId w:val="46"/>
        </w:numPr>
        <w:spacing w:after="0"/>
      </w:pPr>
      <w:r w:rsidRPr="005A3618">
        <w:t xml:space="preserve">Landscape Overview Plan </w:t>
      </w:r>
      <w:r w:rsidR="005406C2" w:rsidRPr="005A3618">
        <w:t xml:space="preserve">for 25/00541/FUL </w:t>
      </w:r>
      <w:r w:rsidRPr="005A3618">
        <w:t xml:space="preserve">FE0012-ALA-XX-XX-D-L-0029 </w:t>
      </w:r>
      <w:r w:rsidR="005A3618" w:rsidRPr="005A3618">
        <w:t>P16</w:t>
      </w:r>
    </w:p>
    <w:p w14:paraId="0E77C50D" w14:textId="2D988B31" w:rsidR="00A44556" w:rsidRPr="005A3618" w:rsidRDefault="00A44556" w:rsidP="00A0476B">
      <w:pPr>
        <w:pStyle w:val="ListParagraph"/>
        <w:numPr>
          <w:ilvl w:val="0"/>
          <w:numId w:val="46"/>
        </w:numPr>
        <w:spacing w:after="0"/>
      </w:pPr>
      <w:r>
        <w:t xml:space="preserve">Decision Notice for </w:t>
      </w:r>
      <w:r w:rsidR="005E325B">
        <w:t>25/00541/FUL</w:t>
      </w:r>
    </w:p>
    <w:p w14:paraId="53CF67C5" w14:textId="77777777" w:rsidR="004B4E30" w:rsidRPr="00C629BC" w:rsidRDefault="004B4E30" w:rsidP="00121631">
      <w:pPr>
        <w:spacing w:after="120"/>
        <w:rPr>
          <w:rStyle w:val="SubtleReference"/>
          <w:rFonts w:cs="Arial"/>
          <w:bCs/>
          <w:color w:val="auto"/>
          <w:u w:val="none"/>
        </w:rPr>
      </w:pPr>
    </w:p>
    <w:p w14:paraId="29AD35A1" w14:textId="6442777B" w:rsidR="003C69CB" w:rsidRPr="00C629BC" w:rsidRDefault="00DA5882" w:rsidP="00121631">
      <w:pPr>
        <w:spacing w:after="120"/>
        <w:rPr>
          <w:rStyle w:val="SubtleReference"/>
          <w:rFonts w:cs="Arial"/>
          <w:b/>
          <w:color w:val="auto"/>
          <w:sz w:val="18"/>
          <w:szCs w:val="18"/>
        </w:rPr>
      </w:pPr>
      <w:r w:rsidRPr="00C629BC">
        <w:rPr>
          <w:rStyle w:val="SubtleReference"/>
          <w:rFonts w:cs="Arial"/>
          <w:b/>
          <w:color w:val="auto"/>
          <w:sz w:val="18"/>
          <w:szCs w:val="18"/>
        </w:rPr>
        <w:t>For previous applications 25/00541/FUL &amp; 25/00519/FUL</w:t>
      </w:r>
    </w:p>
    <w:p w14:paraId="67C09C32" w14:textId="4F7112D0" w:rsidR="00B905A1" w:rsidRPr="00C629BC" w:rsidRDefault="005D36C7" w:rsidP="00726561">
      <w:pPr>
        <w:pStyle w:val="ListParagraph"/>
        <w:numPr>
          <w:ilvl w:val="0"/>
          <w:numId w:val="39"/>
        </w:numPr>
        <w:rPr>
          <w:sz w:val="18"/>
          <w:szCs w:val="18"/>
        </w:rPr>
      </w:pPr>
      <w:r w:rsidRPr="00C629BC">
        <w:rPr>
          <w:sz w:val="18"/>
          <w:szCs w:val="18"/>
        </w:rPr>
        <w:t>DRAINAGE GENERAL LAYOUT - DWG. NO. FE0012-ROS-XX-XX-D-C-0500 REV. P03</w:t>
      </w:r>
    </w:p>
    <w:p w14:paraId="4CAF5FA8" w14:textId="0857F683" w:rsidR="005D36C7" w:rsidRPr="00C629BC" w:rsidRDefault="00C536B9" w:rsidP="00726561">
      <w:pPr>
        <w:pStyle w:val="ListParagraph"/>
        <w:numPr>
          <w:ilvl w:val="0"/>
          <w:numId w:val="39"/>
        </w:numPr>
        <w:rPr>
          <w:sz w:val="18"/>
          <w:szCs w:val="18"/>
        </w:rPr>
      </w:pPr>
      <w:r w:rsidRPr="00C629BC">
        <w:rPr>
          <w:sz w:val="18"/>
          <w:szCs w:val="18"/>
        </w:rPr>
        <w:t>DRAINAGE MANHOLE SCHEDULE - DWG NO. FE0012-ROS-XX-XX-D-C-0510 REV. P02</w:t>
      </w:r>
    </w:p>
    <w:p w14:paraId="4CFA43BD" w14:textId="3181B50A" w:rsidR="00C536B9" w:rsidRPr="00C629BC" w:rsidRDefault="00C536B9" w:rsidP="00726561">
      <w:pPr>
        <w:pStyle w:val="ListParagraph"/>
        <w:numPr>
          <w:ilvl w:val="0"/>
          <w:numId w:val="39"/>
        </w:numPr>
        <w:rPr>
          <w:sz w:val="18"/>
          <w:szCs w:val="18"/>
        </w:rPr>
      </w:pPr>
      <w:r w:rsidRPr="00C629BC">
        <w:rPr>
          <w:sz w:val="18"/>
          <w:szCs w:val="18"/>
        </w:rPr>
        <w:t>DRAINAGE STANDARD DETAILS SHEET 1 - DWG NO. FE0012-ROS-XX-XX-D-C-0560 REV. P02</w:t>
      </w:r>
    </w:p>
    <w:p w14:paraId="3DCF7C72" w14:textId="334755AF" w:rsidR="00C536B9" w:rsidRPr="00C629BC" w:rsidRDefault="00C536B9" w:rsidP="00726561">
      <w:pPr>
        <w:pStyle w:val="ListParagraph"/>
        <w:numPr>
          <w:ilvl w:val="0"/>
          <w:numId w:val="39"/>
        </w:numPr>
        <w:rPr>
          <w:sz w:val="18"/>
          <w:szCs w:val="18"/>
        </w:rPr>
      </w:pPr>
      <w:r w:rsidRPr="00C629BC">
        <w:rPr>
          <w:sz w:val="18"/>
          <w:szCs w:val="18"/>
        </w:rPr>
        <w:t>DRAINAGE STANDARD DETAILS SHEET 2 - DWG NO. FE0012-ROS-XX-XX-D-C-0561 REV. P02</w:t>
      </w:r>
    </w:p>
    <w:p w14:paraId="1A093908" w14:textId="242ACFAA" w:rsidR="00C536B9" w:rsidRPr="00C629BC" w:rsidRDefault="00C536B9" w:rsidP="00726561">
      <w:pPr>
        <w:pStyle w:val="ListParagraph"/>
        <w:numPr>
          <w:ilvl w:val="0"/>
          <w:numId w:val="39"/>
        </w:numPr>
        <w:rPr>
          <w:sz w:val="18"/>
          <w:szCs w:val="18"/>
        </w:rPr>
      </w:pPr>
      <w:r w:rsidRPr="00C629BC">
        <w:rPr>
          <w:sz w:val="18"/>
          <w:szCs w:val="18"/>
        </w:rPr>
        <w:t>DRAINAGE STANDARD DETAILS SHEET 3 - DWG NO. FE0012-ROS-XX-XX-D-C-0562 REV. P02</w:t>
      </w:r>
    </w:p>
    <w:p w14:paraId="16873326" w14:textId="4267FFBB" w:rsidR="00C536B9" w:rsidRPr="00C629BC" w:rsidRDefault="00C536B9" w:rsidP="00726561">
      <w:pPr>
        <w:pStyle w:val="ListParagraph"/>
        <w:numPr>
          <w:ilvl w:val="0"/>
          <w:numId w:val="39"/>
        </w:numPr>
        <w:rPr>
          <w:sz w:val="18"/>
          <w:szCs w:val="18"/>
        </w:rPr>
      </w:pPr>
      <w:r w:rsidRPr="00C629BC">
        <w:rPr>
          <w:sz w:val="18"/>
          <w:szCs w:val="18"/>
        </w:rPr>
        <w:t>GROUND INVESTIGATION REPORT</w:t>
      </w:r>
      <w:r w:rsidR="004F2A0F" w:rsidRPr="00C629BC">
        <w:rPr>
          <w:sz w:val="18"/>
          <w:szCs w:val="18"/>
        </w:rPr>
        <w:t xml:space="preserve"> TE1880-TE-00-XX-RP-GE-002-V02</w:t>
      </w:r>
    </w:p>
    <w:p w14:paraId="1F9E8FEF" w14:textId="6245DE16" w:rsidR="00C536B9" w:rsidRPr="00C629BC" w:rsidRDefault="00C536B9" w:rsidP="00726561">
      <w:pPr>
        <w:pStyle w:val="ListParagraph"/>
        <w:numPr>
          <w:ilvl w:val="0"/>
          <w:numId w:val="39"/>
        </w:numPr>
        <w:rPr>
          <w:sz w:val="18"/>
          <w:szCs w:val="18"/>
        </w:rPr>
      </w:pPr>
      <w:r w:rsidRPr="00C629BC">
        <w:rPr>
          <w:sz w:val="18"/>
          <w:szCs w:val="18"/>
        </w:rPr>
        <w:t>SITE PLAN - DWG NO. FE0012-SRA-XX-XX-D-A-0205</w:t>
      </w:r>
    </w:p>
    <w:p w14:paraId="37ADC081" w14:textId="79AB8C99" w:rsidR="00C536B9" w:rsidRPr="00C629BC" w:rsidRDefault="00167125" w:rsidP="00726561">
      <w:pPr>
        <w:pStyle w:val="ListParagraph"/>
        <w:numPr>
          <w:ilvl w:val="0"/>
          <w:numId w:val="39"/>
        </w:numPr>
        <w:rPr>
          <w:sz w:val="18"/>
          <w:szCs w:val="18"/>
        </w:rPr>
      </w:pPr>
      <w:r w:rsidRPr="00C629BC">
        <w:rPr>
          <w:sz w:val="18"/>
          <w:szCs w:val="18"/>
        </w:rPr>
        <w:lastRenderedPageBreak/>
        <w:t>SITE PLAN - DWG NO. FE0012-SRA-XX-XX-D-A-0206</w:t>
      </w:r>
    </w:p>
    <w:p w14:paraId="4C7838C2" w14:textId="69BA32F1" w:rsidR="00D53524" w:rsidRPr="00C629BC" w:rsidRDefault="00167125" w:rsidP="00167125">
      <w:pPr>
        <w:pStyle w:val="ListParagraph"/>
        <w:numPr>
          <w:ilvl w:val="0"/>
          <w:numId w:val="39"/>
        </w:numPr>
        <w:rPr>
          <w:sz w:val="18"/>
          <w:szCs w:val="18"/>
        </w:rPr>
      </w:pPr>
      <w:r w:rsidRPr="00C629BC">
        <w:rPr>
          <w:sz w:val="18"/>
          <w:szCs w:val="18"/>
        </w:rPr>
        <w:t>UTILITY SURVEY OF LAND - DWG NO. S25552-U</w:t>
      </w:r>
    </w:p>
    <w:p w14:paraId="05735E32" w14:textId="77777777" w:rsidR="000C536A" w:rsidRPr="000C536A" w:rsidRDefault="000C536A" w:rsidP="008611B6">
      <w:pPr>
        <w:spacing w:after="0"/>
        <w:rPr>
          <w:b/>
          <w:bCs/>
          <w:i/>
          <w:iCs/>
          <w:sz w:val="20"/>
          <w:szCs w:val="20"/>
        </w:rPr>
      </w:pPr>
      <w:r w:rsidRPr="000C536A">
        <w:rPr>
          <w:b/>
          <w:bCs/>
          <w:i/>
          <w:iCs/>
          <w:sz w:val="20"/>
          <w:szCs w:val="20"/>
        </w:rPr>
        <w:t>25/00541/FUL Condition 4</w:t>
      </w:r>
    </w:p>
    <w:p w14:paraId="649D77BA" w14:textId="6A597892" w:rsidR="00775A73" w:rsidRPr="00775A73" w:rsidRDefault="00775A73" w:rsidP="008611B6">
      <w:pPr>
        <w:spacing w:after="0"/>
        <w:rPr>
          <w:i/>
          <w:iCs/>
          <w:sz w:val="20"/>
          <w:szCs w:val="20"/>
        </w:rPr>
      </w:pPr>
      <w:r w:rsidRPr="00775A73">
        <w:rPr>
          <w:i/>
          <w:iCs/>
          <w:sz w:val="20"/>
          <w:szCs w:val="20"/>
        </w:rPr>
        <w:t>No development above slab level shall take place until such time as full details of the surface water drainage scheme for the site have been submitted to and approved in writing by the Local Planning Authority. For the avoidance of doubt, the scheme shall have regards to the following:</w:t>
      </w:r>
    </w:p>
    <w:p w14:paraId="0807013A" w14:textId="77777777" w:rsidR="00775A73" w:rsidRPr="00775A73" w:rsidRDefault="00775A73" w:rsidP="008611B6">
      <w:pPr>
        <w:spacing w:after="0"/>
        <w:rPr>
          <w:i/>
          <w:iCs/>
          <w:sz w:val="20"/>
          <w:szCs w:val="20"/>
        </w:rPr>
      </w:pPr>
      <w:r w:rsidRPr="00775A73">
        <w:rPr>
          <w:i/>
          <w:iCs/>
          <w:sz w:val="20"/>
          <w:szCs w:val="20"/>
        </w:rPr>
        <w:t>o FRA&amp;DS Report ref. FE0012-ROS-XX-XX-T-D-0050 rev P09</w:t>
      </w:r>
    </w:p>
    <w:p w14:paraId="0FC6BBB4" w14:textId="77777777" w:rsidR="00775A73" w:rsidRPr="00775A73" w:rsidRDefault="00775A73" w:rsidP="008611B6">
      <w:pPr>
        <w:spacing w:after="0"/>
        <w:rPr>
          <w:i/>
          <w:iCs/>
          <w:sz w:val="20"/>
          <w:szCs w:val="20"/>
        </w:rPr>
      </w:pPr>
      <w:r w:rsidRPr="00775A73">
        <w:rPr>
          <w:i/>
          <w:iCs/>
          <w:sz w:val="20"/>
          <w:szCs w:val="20"/>
        </w:rPr>
        <w:t>o Below Ground Drainage General Layout ref. FE0012-ROS-XX-XX-D-C-0500 rev P13 Below Ground Drainage Catchment Plan ref. FE0012-ROS-XX-XX-D-C-0500 rev P01</w:t>
      </w:r>
    </w:p>
    <w:p w14:paraId="561BB39E" w14:textId="77777777" w:rsidR="00775A73" w:rsidRPr="00775A73" w:rsidRDefault="00775A73" w:rsidP="008611B6">
      <w:pPr>
        <w:spacing w:after="0"/>
        <w:rPr>
          <w:i/>
          <w:iCs/>
          <w:sz w:val="20"/>
          <w:szCs w:val="20"/>
        </w:rPr>
      </w:pPr>
      <w:r w:rsidRPr="00775A73">
        <w:rPr>
          <w:i/>
          <w:iCs/>
          <w:sz w:val="20"/>
          <w:szCs w:val="20"/>
        </w:rPr>
        <w:t>The drainage scheme shall be implemented in accordance with the approved details prior to the first occupation of the development and retained as such thereafter.</w:t>
      </w:r>
    </w:p>
    <w:p w14:paraId="4F69D4C9" w14:textId="7FC69C52" w:rsidR="00775A73" w:rsidRPr="00775A73" w:rsidRDefault="00775A73" w:rsidP="008611B6">
      <w:pPr>
        <w:spacing w:after="0"/>
        <w:rPr>
          <w:i/>
          <w:iCs/>
          <w:sz w:val="20"/>
          <w:szCs w:val="20"/>
        </w:rPr>
      </w:pPr>
      <w:r w:rsidRPr="00775A73">
        <w:rPr>
          <w:i/>
          <w:iCs/>
          <w:sz w:val="20"/>
          <w:szCs w:val="20"/>
        </w:rPr>
        <w:t>Reason: to ensure the satisfactory drainage of the site in accordance with Policy G8 of the adopted Rochdale Core Strategy, Policy JP-S4 of the adopted Places for Everyone Joint Development Plan and the National Planning Policy Framework.</w:t>
      </w:r>
    </w:p>
    <w:p w14:paraId="04297F18" w14:textId="77777777" w:rsidR="00775A73" w:rsidRDefault="00775A73" w:rsidP="00C26E77">
      <w:pPr>
        <w:pStyle w:val="Default"/>
        <w:spacing w:after="120"/>
        <w:rPr>
          <w:rStyle w:val="SubtleReference"/>
          <w:rFonts w:ascii="Arial" w:hAnsi="Arial" w:cs="Arial"/>
          <w:b/>
          <w:color w:val="auto"/>
          <w:sz w:val="22"/>
          <w:szCs w:val="22"/>
        </w:rPr>
      </w:pPr>
    </w:p>
    <w:p w14:paraId="7211C533" w14:textId="45AE6BC9" w:rsidR="0095412D" w:rsidRPr="00137C28" w:rsidRDefault="0095412D" w:rsidP="00C26E77">
      <w:pPr>
        <w:pStyle w:val="Default"/>
        <w:spacing w:after="120"/>
        <w:rPr>
          <w:rStyle w:val="SubtleReference"/>
          <w:rFonts w:ascii="Arial" w:hAnsi="Arial" w:cs="Arial"/>
          <w:b/>
          <w:color w:val="auto"/>
          <w:sz w:val="22"/>
          <w:szCs w:val="22"/>
        </w:rPr>
      </w:pPr>
      <w:r w:rsidRPr="00137C28">
        <w:rPr>
          <w:rStyle w:val="SubtleReference"/>
          <w:rFonts w:ascii="Arial" w:hAnsi="Arial" w:cs="Arial"/>
          <w:b/>
          <w:color w:val="auto"/>
          <w:sz w:val="22"/>
          <w:szCs w:val="22"/>
        </w:rPr>
        <w:t>Drainage &amp; Flood Officer Comments</w:t>
      </w:r>
    </w:p>
    <w:p w14:paraId="119D687C" w14:textId="4F6F71EC" w:rsidR="005314CA" w:rsidRDefault="00587CD8" w:rsidP="00B60671">
      <w:pPr>
        <w:pStyle w:val="ListParagraph"/>
        <w:numPr>
          <w:ilvl w:val="0"/>
          <w:numId w:val="36"/>
        </w:numPr>
        <w:rPr>
          <w:rStyle w:val="description"/>
          <w:rFonts w:eastAsia="Calibri" w:cs="Arial"/>
        </w:rPr>
      </w:pPr>
      <w:r>
        <w:rPr>
          <w:rStyle w:val="description"/>
          <w:rFonts w:eastAsia="Calibri" w:cs="Arial"/>
        </w:rPr>
        <w:t>Signi</w:t>
      </w:r>
      <w:r w:rsidR="00C51593">
        <w:rPr>
          <w:rStyle w:val="description"/>
          <w:rFonts w:eastAsia="Calibri" w:cs="Arial"/>
        </w:rPr>
        <w:t xml:space="preserve">ficant liaison has been undertaken to </w:t>
      </w:r>
      <w:r w:rsidR="00495F71">
        <w:rPr>
          <w:rStyle w:val="description"/>
          <w:rFonts w:eastAsia="Calibri" w:cs="Arial"/>
        </w:rPr>
        <w:t xml:space="preserve">accommodate initial enabling works </w:t>
      </w:r>
      <w:r w:rsidR="008C4959">
        <w:rPr>
          <w:rStyle w:val="description"/>
          <w:rFonts w:eastAsia="Calibri" w:cs="Arial"/>
        </w:rPr>
        <w:t>without the requirement for drainage pre-commencement condition</w:t>
      </w:r>
      <w:r w:rsidR="0045363B">
        <w:rPr>
          <w:rStyle w:val="description"/>
          <w:rFonts w:eastAsia="Calibri" w:cs="Arial"/>
        </w:rPr>
        <w:t>s</w:t>
      </w:r>
      <w:r w:rsidR="004451D1">
        <w:rPr>
          <w:rStyle w:val="description"/>
          <w:rFonts w:eastAsia="Calibri" w:cs="Arial"/>
        </w:rPr>
        <w:t>.</w:t>
      </w:r>
      <w:r w:rsidR="008C4959">
        <w:rPr>
          <w:rStyle w:val="description"/>
          <w:rFonts w:eastAsia="Calibri" w:cs="Arial"/>
        </w:rPr>
        <w:t xml:space="preserve"> Application </w:t>
      </w:r>
      <w:r w:rsidR="004509D2">
        <w:rPr>
          <w:rStyle w:val="description"/>
          <w:rFonts w:eastAsia="Calibri" w:cs="Arial"/>
        </w:rPr>
        <w:t xml:space="preserve">25/00541/FUL was therefore approved </w:t>
      </w:r>
      <w:r w:rsidR="00000B69">
        <w:rPr>
          <w:rStyle w:val="description"/>
          <w:rFonts w:eastAsia="Calibri" w:cs="Arial"/>
        </w:rPr>
        <w:t xml:space="preserve">with the understanding that further </w:t>
      </w:r>
      <w:r w:rsidR="009F1C4A">
        <w:rPr>
          <w:rStyle w:val="description"/>
          <w:rFonts w:eastAsia="Calibri" w:cs="Arial"/>
        </w:rPr>
        <w:t xml:space="preserve">design of the drainage proposals would address the requirements discussed within previous </w:t>
      </w:r>
      <w:r w:rsidR="00EC6C1E">
        <w:rPr>
          <w:rStyle w:val="description"/>
          <w:rFonts w:eastAsia="Calibri" w:cs="Arial"/>
        </w:rPr>
        <w:t>response</w:t>
      </w:r>
      <w:r w:rsidR="0045363B">
        <w:rPr>
          <w:rStyle w:val="description"/>
          <w:rFonts w:eastAsia="Calibri" w:cs="Arial"/>
        </w:rPr>
        <w:t>s</w:t>
      </w:r>
      <w:r w:rsidR="00EC6C1E">
        <w:rPr>
          <w:rStyle w:val="description"/>
          <w:rFonts w:eastAsia="Calibri" w:cs="Arial"/>
        </w:rPr>
        <w:t xml:space="preserve"> and liaison discussions etc. </w:t>
      </w:r>
    </w:p>
    <w:p w14:paraId="3DF9C5ED" w14:textId="77777777" w:rsidR="005314CA" w:rsidRDefault="005314CA" w:rsidP="005314CA">
      <w:pPr>
        <w:pStyle w:val="ListParagraph"/>
        <w:rPr>
          <w:rStyle w:val="description"/>
          <w:rFonts w:eastAsia="Calibri" w:cs="Arial"/>
        </w:rPr>
      </w:pPr>
    </w:p>
    <w:p w14:paraId="33098BD2" w14:textId="5EED887E" w:rsidR="00286C27" w:rsidRDefault="007922BB" w:rsidP="00B60671">
      <w:pPr>
        <w:pStyle w:val="ListParagraph"/>
        <w:numPr>
          <w:ilvl w:val="0"/>
          <w:numId w:val="36"/>
        </w:numPr>
        <w:rPr>
          <w:rStyle w:val="description"/>
          <w:rFonts w:eastAsia="Calibri" w:cs="Arial"/>
        </w:rPr>
      </w:pPr>
      <w:r>
        <w:rPr>
          <w:rStyle w:val="description"/>
          <w:rFonts w:eastAsia="Calibri" w:cs="Arial"/>
        </w:rPr>
        <w:t>Previous comments have identified that the initial proposals were primarily a traditional buried attenuation solution with limited green SuDS source control. The</w:t>
      </w:r>
      <w:r w:rsidR="00EA6620">
        <w:rPr>
          <w:rStyle w:val="description"/>
          <w:rFonts w:eastAsia="Calibri" w:cs="Arial"/>
        </w:rPr>
        <w:t>s</w:t>
      </w:r>
      <w:r>
        <w:rPr>
          <w:rStyle w:val="description"/>
          <w:rFonts w:eastAsia="Calibri" w:cs="Arial"/>
        </w:rPr>
        <w:t xml:space="preserve">e were revised to incorporate swales to </w:t>
      </w:r>
      <w:r w:rsidR="003213B6">
        <w:rPr>
          <w:rStyle w:val="description"/>
          <w:rFonts w:eastAsia="Calibri" w:cs="Arial"/>
        </w:rPr>
        <w:t>intercept</w:t>
      </w:r>
      <w:r>
        <w:rPr>
          <w:rStyle w:val="description"/>
          <w:rFonts w:eastAsia="Calibri" w:cs="Arial"/>
        </w:rPr>
        <w:t xml:space="preserve"> impermeable runoff although the </w:t>
      </w:r>
      <w:r w:rsidR="00872FAC">
        <w:rPr>
          <w:rStyle w:val="description"/>
          <w:rFonts w:eastAsia="Calibri" w:cs="Arial"/>
        </w:rPr>
        <w:t>contributing areas had not been clarified.</w:t>
      </w:r>
      <w:r w:rsidR="00EA6620">
        <w:rPr>
          <w:rStyle w:val="description"/>
          <w:rFonts w:eastAsia="Calibri" w:cs="Arial"/>
        </w:rPr>
        <w:t xml:space="preserve"> </w:t>
      </w:r>
    </w:p>
    <w:p w14:paraId="5E725351" w14:textId="77777777" w:rsidR="00286C27" w:rsidRDefault="00286C27" w:rsidP="00286C27">
      <w:pPr>
        <w:pStyle w:val="ListParagraph"/>
        <w:rPr>
          <w:rStyle w:val="description"/>
          <w:rFonts w:eastAsia="Calibri" w:cs="Arial"/>
        </w:rPr>
      </w:pPr>
    </w:p>
    <w:p w14:paraId="4539B337" w14:textId="27490545" w:rsidR="00137C28" w:rsidRPr="00137C28" w:rsidRDefault="003060B2" w:rsidP="00B60671">
      <w:pPr>
        <w:pStyle w:val="ListParagraph"/>
        <w:numPr>
          <w:ilvl w:val="0"/>
          <w:numId w:val="36"/>
        </w:numPr>
        <w:rPr>
          <w:rStyle w:val="description"/>
          <w:rFonts w:eastAsia="Calibri" w:cs="Arial"/>
        </w:rPr>
      </w:pPr>
      <w:r>
        <w:rPr>
          <w:rStyle w:val="description"/>
          <w:rFonts w:eastAsia="Calibri" w:cs="Arial"/>
        </w:rPr>
        <w:t>Discussions</w:t>
      </w:r>
      <w:r w:rsidR="002C4E3E">
        <w:rPr>
          <w:rStyle w:val="description"/>
          <w:rFonts w:eastAsia="Calibri" w:cs="Arial"/>
        </w:rPr>
        <w:t xml:space="preserve"> regarding </w:t>
      </w:r>
      <w:r>
        <w:rPr>
          <w:rStyle w:val="description"/>
          <w:rFonts w:eastAsia="Calibri" w:cs="Arial"/>
        </w:rPr>
        <w:t>permeable</w:t>
      </w:r>
      <w:r w:rsidR="002C4E3E">
        <w:rPr>
          <w:rStyle w:val="description"/>
          <w:rFonts w:eastAsia="Calibri" w:cs="Arial"/>
        </w:rPr>
        <w:t xml:space="preserve"> paving concluded that </w:t>
      </w:r>
      <w:r>
        <w:rPr>
          <w:rStyle w:val="description"/>
          <w:rFonts w:eastAsia="Calibri" w:cs="Arial"/>
        </w:rPr>
        <w:t>a lined system was not considered appropriate and given that the parking areas were to be drained to existing / retained filter drainage this was deemed acceptable in principle.</w:t>
      </w:r>
      <w:r w:rsidR="00137C28" w:rsidRPr="00137C28">
        <w:rPr>
          <w:rStyle w:val="description"/>
          <w:rFonts w:eastAsia="Calibri" w:cs="Arial"/>
        </w:rPr>
        <w:br/>
      </w:r>
    </w:p>
    <w:p w14:paraId="1489B65D" w14:textId="178C623E" w:rsidR="00E53CBE" w:rsidRDefault="001B1FAC" w:rsidP="00E53CBE">
      <w:pPr>
        <w:pStyle w:val="ListParagraph"/>
        <w:numPr>
          <w:ilvl w:val="0"/>
          <w:numId w:val="36"/>
        </w:numPr>
        <w:rPr>
          <w:rStyle w:val="description"/>
          <w:rFonts w:eastAsia="Calibri" w:cs="Arial"/>
        </w:rPr>
      </w:pPr>
      <w:r>
        <w:rPr>
          <w:rStyle w:val="description"/>
          <w:rFonts w:eastAsia="Calibri" w:cs="Arial"/>
        </w:rPr>
        <w:t>In addition</w:t>
      </w:r>
      <w:r w:rsidR="00E53CBE">
        <w:rPr>
          <w:rStyle w:val="description"/>
          <w:rFonts w:eastAsia="Calibri" w:cs="Arial"/>
        </w:rPr>
        <w:t>.</w:t>
      </w:r>
      <w:r>
        <w:rPr>
          <w:rStyle w:val="description"/>
          <w:rFonts w:eastAsia="Calibri" w:cs="Arial"/>
        </w:rPr>
        <w:t xml:space="preserve"> there was an understanding that further SuDS source control would be ass</w:t>
      </w:r>
      <w:r w:rsidR="00E53CBE">
        <w:rPr>
          <w:rStyle w:val="description"/>
          <w:rFonts w:eastAsia="Calibri" w:cs="Arial"/>
        </w:rPr>
        <w:t>ess</w:t>
      </w:r>
      <w:r>
        <w:rPr>
          <w:rStyle w:val="description"/>
          <w:rFonts w:eastAsia="Calibri" w:cs="Arial"/>
        </w:rPr>
        <w:t>ed during subsequent design stages.</w:t>
      </w:r>
      <w:r>
        <w:rPr>
          <w:rStyle w:val="description"/>
          <w:rFonts w:eastAsia="Calibri" w:cs="Arial"/>
        </w:rPr>
        <w:t xml:space="preserve"> </w:t>
      </w:r>
    </w:p>
    <w:p w14:paraId="44BBEBD4" w14:textId="77777777" w:rsidR="00E53CBE" w:rsidRPr="008C26D5" w:rsidRDefault="00E53CBE" w:rsidP="00E53CBE">
      <w:pPr>
        <w:pStyle w:val="ListParagraph"/>
        <w:rPr>
          <w:rFonts w:eastAsia="Calibri" w:cs="Arial"/>
        </w:rPr>
      </w:pPr>
    </w:p>
    <w:p w14:paraId="3F73420B" w14:textId="3E711993" w:rsidR="00450A86" w:rsidRDefault="00D43C10" w:rsidP="006A2D00">
      <w:pPr>
        <w:pStyle w:val="ListParagraph"/>
        <w:numPr>
          <w:ilvl w:val="0"/>
          <w:numId w:val="36"/>
        </w:numPr>
        <w:autoSpaceDE w:val="0"/>
        <w:autoSpaceDN w:val="0"/>
        <w:adjustRightInd w:val="0"/>
        <w:spacing w:after="120"/>
        <w:rPr>
          <w:rFonts w:eastAsia="Calibri" w:cs="Arial"/>
        </w:rPr>
      </w:pPr>
      <w:r>
        <w:rPr>
          <w:rFonts w:eastAsia="Calibri" w:cs="Arial"/>
        </w:rPr>
        <w:t>UU and EA resp</w:t>
      </w:r>
      <w:r w:rsidR="001463D5">
        <w:rPr>
          <w:rFonts w:eastAsia="Calibri" w:cs="Arial"/>
        </w:rPr>
        <w:t>o</w:t>
      </w:r>
      <w:r>
        <w:rPr>
          <w:rFonts w:eastAsia="Calibri" w:cs="Arial"/>
        </w:rPr>
        <w:t>nses have raised</w:t>
      </w:r>
      <w:r w:rsidR="001463D5">
        <w:rPr>
          <w:rFonts w:eastAsia="Calibri" w:cs="Arial"/>
        </w:rPr>
        <w:t xml:space="preserve"> </w:t>
      </w:r>
      <w:r w:rsidR="00D14272">
        <w:rPr>
          <w:rFonts w:eastAsia="Calibri" w:cs="Arial"/>
        </w:rPr>
        <w:t>objections,</w:t>
      </w:r>
      <w:r>
        <w:rPr>
          <w:rFonts w:eastAsia="Calibri" w:cs="Arial"/>
        </w:rPr>
        <w:t xml:space="preserve"> and it i</w:t>
      </w:r>
      <w:r w:rsidR="001463D5">
        <w:rPr>
          <w:rFonts w:eastAsia="Calibri" w:cs="Arial"/>
        </w:rPr>
        <w:t>s</w:t>
      </w:r>
      <w:r>
        <w:rPr>
          <w:rFonts w:eastAsia="Calibri" w:cs="Arial"/>
        </w:rPr>
        <w:t xml:space="preserve"> not clear if they have been addressed</w:t>
      </w:r>
      <w:r w:rsidR="001463D5">
        <w:rPr>
          <w:rFonts w:eastAsia="Calibri" w:cs="Arial"/>
        </w:rPr>
        <w:t>.</w:t>
      </w:r>
    </w:p>
    <w:p w14:paraId="43B97F61" w14:textId="77777777" w:rsidR="00450A86" w:rsidRPr="00450A86" w:rsidRDefault="00450A86" w:rsidP="00450A86">
      <w:pPr>
        <w:pStyle w:val="ListParagraph"/>
        <w:rPr>
          <w:rFonts w:eastAsia="Calibri" w:cs="Arial"/>
        </w:rPr>
      </w:pPr>
    </w:p>
    <w:p w14:paraId="43C2D759" w14:textId="52A5D899" w:rsidR="006A2D00" w:rsidRPr="006A2D00" w:rsidRDefault="00461291" w:rsidP="006A2D00">
      <w:pPr>
        <w:pStyle w:val="ListParagraph"/>
        <w:numPr>
          <w:ilvl w:val="0"/>
          <w:numId w:val="36"/>
        </w:numPr>
        <w:autoSpaceDE w:val="0"/>
        <w:autoSpaceDN w:val="0"/>
        <w:adjustRightInd w:val="0"/>
        <w:spacing w:after="120"/>
        <w:rPr>
          <w:rFonts w:eastAsia="Calibri" w:cs="Arial"/>
        </w:rPr>
      </w:pPr>
      <w:r>
        <w:rPr>
          <w:rFonts w:eastAsia="Calibri" w:cs="Arial"/>
        </w:rPr>
        <w:t>Unfortunately</w:t>
      </w:r>
      <w:r w:rsidR="006A2D00">
        <w:rPr>
          <w:rFonts w:eastAsia="Calibri" w:cs="Arial"/>
        </w:rPr>
        <w:t>,</w:t>
      </w:r>
      <w:r>
        <w:rPr>
          <w:rFonts w:eastAsia="Calibri" w:cs="Arial"/>
        </w:rPr>
        <w:t xml:space="preserve"> t</w:t>
      </w:r>
      <w:r w:rsidR="002C4534">
        <w:rPr>
          <w:rFonts w:eastAsia="Calibri" w:cs="Arial"/>
        </w:rPr>
        <w:t xml:space="preserve">he current FRA&amp;DA and Drainage Layout </w:t>
      </w:r>
      <w:r>
        <w:rPr>
          <w:rFonts w:eastAsia="Calibri" w:cs="Arial"/>
        </w:rPr>
        <w:t xml:space="preserve">are not considered to have </w:t>
      </w:r>
      <w:r w:rsidR="006A2D00">
        <w:rPr>
          <w:rFonts w:eastAsia="Calibri" w:cs="Arial"/>
        </w:rPr>
        <w:t>incorporated</w:t>
      </w:r>
      <w:r>
        <w:rPr>
          <w:rFonts w:eastAsia="Calibri" w:cs="Arial"/>
        </w:rPr>
        <w:t xml:space="preserve"> the above points</w:t>
      </w:r>
      <w:r w:rsidR="006A2D00">
        <w:rPr>
          <w:rFonts w:eastAsia="Calibri" w:cs="Arial"/>
        </w:rPr>
        <w:t xml:space="preserve"> for the following reasons:</w:t>
      </w:r>
    </w:p>
    <w:p w14:paraId="24635C42" w14:textId="77777777" w:rsidR="006A2D00" w:rsidRDefault="006A2D00" w:rsidP="006A2D00">
      <w:pPr>
        <w:pStyle w:val="ListParagraph"/>
        <w:autoSpaceDE w:val="0"/>
        <w:autoSpaceDN w:val="0"/>
        <w:adjustRightInd w:val="0"/>
        <w:spacing w:after="120"/>
        <w:ind w:left="1440"/>
        <w:rPr>
          <w:rFonts w:eastAsia="Calibri" w:cs="Arial"/>
        </w:rPr>
      </w:pPr>
    </w:p>
    <w:p w14:paraId="2F664BA2" w14:textId="454C8A53" w:rsidR="006A2D00" w:rsidRDefault="00F74902" w:rsidP="006A2D00">
      <w:pPr>
        <w:pStyle w:val="ListParagraph"/>
        <w:numPr>
          <w:ilvl w:val="0"/>
          <w:numId w:val="47"/>
        </w:numPr>
        <w:autoSpaceDE w:val="0"/>
        <w:autoSpaceDN w:val="0"/>
        <w:adjustRightInd w:val="0"/>
        <w:spacing w:after="120"/>
        <w:rPr>
          <w:rFonts w:eastAsia="Calibri" w:cs="Arial"/>
        </w:rPr>
      </w:pPr>
      <w:r>
        <w:rPr>
          <w:rFonts w:eastAsia="Calibri" w:cs="Arial"/>
        </w:rPr>
        <w:t xml:space="preserve">Previous </w:t>
      </w:r>
      <w:r w:rsidR="00955FBB">
        <w:rPr>
          <w:rFonts w:eastAsia="Calibri" w:cs="Arial"/>
        </w:rPr>
        <w:t xml:space="preserve">LLFA comments have consistently </w:t>
      </w:r>
      <w:r w:rsidR="002C4534">
        <w:rPr>
          <w:rFonts w:eastAsia="Calibri" w:cs="Arial"/>
        </w:rPr>
        <w:t>identified</w:t>
      </w:r>
      <w:r w:rsidR="00955FBB">
        <w:rPr>
          <w:rFonts w:eastAsia="Calibri" w:cs="Arial"/>
        </w:rPr>
        <w:t xml:space="preserve"> that runoff sh</w:t>
      </w:r>
      <w:r w:rsidR="002C4534">
        <w:rPr>
          <w:rFonts w:eastAsia="Calibri" w:cs="Arial"/>
        </w:rPr>
        <w:t>o</w:t>
      </w:r>
      <w:r w:rsidR="00955FBB">
        <w:rPr>
          <w:rFonts w:eastAsia="Calibri" w:cs="Arial"/>
        </w:rPr>
        <w:t>uld be attenuated to greenfield rates</w:t>
      </w:r>
      <w:r w:rsidR="006A2D00">
        <w:rPr>
          <w:rFonts w:eastAsia="Calibri" w:cs="Arial"/>
        </w:rPr>
        <w:t>. This is also consistent with UU comments for discharges to their sewers. However, the submitted proposals are for 50% of brownfield rates.</w:t>
      </w:r>
    </w:p>
    <w:p w14:paraId="34C1FF94" w14:textId="77777777" w:rsidR="006A2D00" w:rsidRDefault="006A2D00" w:rsidP="006A2D00">
      <w:pPr>
        <w:pStyle w:val="ListParagraph"/>
        <w:numPr>
          <w:ilvl w:val="0"/>
          <w:numId w:val="47"/>
        </w:numPr>
        <w:autoSpaceDE w:val="0"/>
        <w:autoSpaceDN w:val="0"/>
        <w:adjustRightInd w:val="0"/>
        <w:spacing w:after="120"/>
        <w:rPr>
          <w:rFonts w:eastAsia="Calibri" w:cs="Arial"/>
        </w:rPr>
      </w:pPr>
      <w:r>
        <w:rPr>
          <w:rFonts w:eastAsia="Calibri" w:cs="Arial"/>
        </w:rPr>
        <w:t>The proposed swales are within landscaped areas but do not appear to be receiving any runoff from impermeable areas. The swales appear to be receiving land drainage which is then being discharged to the drainage network and ultimately the public SW sewer. It is not permissible to discharge land drainage to public sewers, and this should be raised with UU.</w:t>
      </w:r>
    </w:p>
    <w:p w14:paraId="19B6A9C6" w14:textId="5D8C4FB8" w:rsidR="006A2D00" w:rsidRDefault="006A2D00" w:rsidP="006A2D00">
      <w:pPr>
        <w:pStyle w:val="ListParagraph"/>
        <w:numPr>
          <w:ilvl w:val="0"/>
          <w:numId w:val="47"/>
        </w:numPr>
        <w:autoSpaceDE w:val="0"/>
        <w:autoSpaceDN w:val="0"/>
        <w:adjustRightInd w:val="0"/>
        <w:spacing w:after="120"/>
        <w:rPr>
          <w:rFonts w:eastAsia="Calibri" w:cs="Arial"/>
        </w:rPr>
      </w:pPr>
      <w:r>
        <w:rPr>
          <w:rFonts w:eastAsia="Calibri" w:cs="Arial"/>
        </w:rPr>
        <w:lastRenderedPageBreak/>
        <w:t xml:space="preserve">The existing filter drainage is now identified as slot drainage. This should be clarified because filter drains </w:t>
      </w:r>
      <w:proofErr w:type="gramStart"/>
      <w:r>
        <w:rPr>
          <w:rFonts w:eastAsia="Calibri" w:cs="Arial"/>
        </w:rPr>
        <w:t xml:space="preserve">are </w:t>
      </w:r>
      <w:r w:rsidR="00BD5157">
        <w:rPr>
          <w:rFonts w:eastAsia="Calibri" w:cs="Arial"/>
        </w:rPr>
        <w:t>considered to be</w:t>
      </w:r>
      <w:proofErr w:type="gramEnd"/>
      <w:r w:rsidR="00BD5157">
        <w:rPr>
          <w:rFonts w:eastAsia="Calibri" w:cs="Arial"/>
        </w:rPr>
        <w:t xml:space="preserve"> </w:t>
      </w:r>
      <w:r>
        <w:rPr>
          <w:rFonts w:eastAsia="Calibri" w:cs="Arial"/>
        </w:rPr>
        <w:t xml:space="preserve">a form of source control whereas slot drains are not. If these features are </w:t>
      </w:r>
      <w:proofErr w:type="gramStart"/>
      <w:r>
        <w:rPr>
          <w:rFonts w:eastAsia="Calibri" w:cs="Arial"/>
        </w:rPr>
        <w:t>actually slot</w:t>
      </w:r>
      <w:proofErr w:type="gramEnd"/>
      <w:r>
        <w:rPr>
          <w:rFonts w:eastAsia="Calibri" w:cs="Arial"/>
        </w:rPr>
        <w:t xml:space="preserve"> </w:t>
      </w:r>
      <w:proofErr w:type="gramStart"/>
      <w:r>
        <w:rPr>
          <w:rFonts w:eastAsia="Calibri" w:cs="Arial"/>
        </w:rPr>
        <w:t>drains</w:t>
      </w:r>
      <w:proofErr w:type="gramEnd"/>
      <w:r>
        <w:rPr>
          <w:rFonts w:eastAsia="Calibri" w:cs="Arial"/>
        </w:rPr>
        <w:t xml:space="preserve"> then some other mitigation for the paved areas runoff may be required.</w:t>
      </w:r>
    </w:p>
    <w:p w14:paraId="12240370" w14:textId="0058E2AD" w:rsidR="00F27B4F" w:rsidRPr="005956C8" w:rsidRDefault="006A2D00" w:rsidP="00C17EEC">
      <w:pPr>
        <w:pStyle w:val="ListParagraph"/>
        <w:numPr>
          <w:ilvl w:val="0"/>
          <w:numId w:val="47"/>
        </w:numPr>
        <w:autoSpaceDE w:val="0"/>
        <w:autoSpaceDN w:val="0"/>
        <w:adjustRightInd w:val="0"/>
        <w:spacing w:after="120"/>
        <w:rPr>
          <w:rStyle w:val="SubtleReference"/>
          <w:rFonts w:eastAsia="Calibri" w:cs="Arial"/>
          <w:smallCaps w:val="0"/>
          <w:color w:val="auto"/>
          <w:u w:val="none"/>
        </w:rPr>
      </w:pPr>
      <w:r w:rsidRPr="005956C8">
        <w:rPr>
          <w:rFonts w:eastAsia="Calibri" w:cs="Arial"/>
        </w:rPr>
        <w:t xml:space="preserve">The requirement for design pre-approval &amp;/or pre-commencement conditions was waived </w:t>
      </w:r>
      <w:proofErr w:type="gramStart"/>
      <w:r w:rsidRPr="005956C8">
        <w:rPr>
          <w:rFonts w:eastAsia="Calibri" w:cs="Arial"/>
        </w:rPr>
        <w:t xml:space="preserve">in order </w:t>
      </w:r>
      <w:r w:rsidR="005956C8" w:rsidRPr="005956C8">
        <w:rPr>
          <w:rFonts w:eastAsia="Calibri" w:cs="Arial"/>
        </w:rPr>
        <w:t>to</w:t>
      </w:r>
      <w:proofErr w:type="gramEnd"/>
      <w:r w:rsidR="005956C8" w:rsidRPr="005956C8">
        <w:rPr>
          <w:rFonts w:eastAsia="Calibri" w:cs="Arial"/>
        </w:rPr>
        <w:t xml:space="preserve"> </w:t>
      </w:r>
      <w:r w:rsidRPr="005956C8">
        <w:rPr>
          <w:rFonts w:eastAsia="Calibri" w:cs="Arial"/>
        </w:rPr>
        <w:t xml:space="preserve">assist progress on the understanding that incorporation of further SuDS would be </w:t>
      </w:r>
      <w:r w:rsidR="001463D5" w:rsidRPr="005956C8">
        <w:rPr>
          <w:rFonts w:eastAsia="Calibri" w:cs="Arial"/>
        </w:rPr>
        <w:t>addressed,</w:t>
      </w:r>
      <w:r w:rsidRPr="005956C8">
        <w:rPr>
          <w:rFonts w:eastAsia="Calibri" w:cs="Arial"/>
        </w:rPr>
        <w:t xml:space="preserve"> and traditional buried storage would be minimised. However, the design seems to have detracted rather than enhanced the SuDS provision for this development.</w:t>
      </w:r>
      <w:r w:rsidR="00B1607E" w:rsidRPr="005956C8">
        <w:rPr>
          <w:rFonts w:eastAsia="Calibri" w:cs="Arial"/>
        </w:rPr>
        <w:br/>
      </w:r>
      <w:r w:rsidR="00AB1618" w:rsidRPr="005956C8">
        <w:rPr>
          <w:rStyle w:val="SubtleReference"/>
          <w:rFonts w:cs="Arial"/>
          <w:b/>
          <w:color w:val="auto"/>
        </w:rPr>
        <w:br/>
      </w:r>
      <w:r w:rsidR="00F27B4F" w:rsidRPr="005956C8">
        <w:rPr>
          <w:rStyle w:val="SubtleReference"/>
          <w:rFonts w:cs="Arial"/>
          <w:b/>
          <w:color w:val="auto"/>
        </w:rPr>
        <w:t>Drainage &amp; Flood Officer Summary:</w:t>
      </w:r>
    </w:p>
    <w:p w14:paraId="13D110A1" w14:textId="2BFED95F" w:rsidR="006A2D00" w:rsidRDefault="006A2D00" w:rsidP="00DF6178">
      <w:pPr>
        <w:pStyle w:val="ListParagraph"/>
        <w:numPr>
          <w:ilvl w:val="0"/>
          <w:numId w:val="38"/>
        </w:numPr>
      </w:pPr>
      <w:r>
        <w:t xml:space="preserve">It is disappointing to note that the proposals do not reflect </w:t>
      </w:r>
      <w:r w:rsidR="004E71CA">
        <w:t>previous</w:t>
      </w:r>
      <w:r>
        <w:t xml:space="preserve"> liaison activities.</w:t>
      </w:r>
    </w:p>
    <w:p w14:paraId="07D64550" w14:textId="77777777" w:rsidR="006A2D00" w:rsidRDefault="006A2D00" w:rsidP="006A2D00">
      <w:pPr>
        <w:pStyle w:val="ListParagraph"/>
        <w:numPr>
          <w:ilvl w:val="0"/>
          <w:numId w:val="38"/>
        </w:numPr>
      </w:pPr>
      <w:r>
        <w:t>Attenuation to greenfield rates should be assessed.</w:t>
      </w:r>
    </w:p>
    <w:p w14:paraId="755F8E70" w14:textId="59F76D2A" w:rsidR="00E22589" w:rsidRDefault="00E22589" w:rsidP="00DF6178">
      <w:pPr>
        <w:pStyle w:val="ListParagraph"/>
        <w:numPr>
          <w:ilvl w:val="0"/>
          <w:numId w:val="38"/>
        </w:numPr>
      </w:pPr>
      <w:r>
        <w:t xml:space="preserve">Traditional buried storage solutions should be </w:t>
      </w:r>
      <w:r w:rsidR="006A2D00">
        <w:t>minimised</w:t>
      </w:r>
      <w:r w:rsidR="004B7CD2">
        <w:t>.</w:t>
      </w:r>
    </w:p>
    <w:p w14:paraId="1271430A" w14:textId="77777777" w:rsidR="006A2D00" w:rsidRDefault="006A2D00" w:rsidP="006A2D00">
      <w:pPr>
        <w:pStyle w:val="ListParagraph"/>
        <w:numPr>
          <w:ilvl w:val="0"/>
          <w:numId w:val="38"/>
        </w:numPr>
      </w:pPr>
      <w:r>
        <w:t>SuDS source control components should intercept impermeable runoff.</w:t>
      </w:r>
    </w:p>
    <w:p w14:paraId="476DFB7F" w14:textId="3A3FA68D" w:rsidR="006A2D00" w:rsidRDefault="006A2D00" w:rsidP="006A2D00">
      <w:pPr>
        <w:pStyle w:val="ListParagraph"/>
        <w:numPr>
          <w:ilvl w:val="0"/>
          <w:numId w:val="38"/>
        </w:numPr>
      </w:pPr>
      <w:r>
        <w:t>No land drainage should discharge to public sewers unless agreed with UU.</w:t>
      </w:r>
    </w:p>
    <w:p w14:paraId="17695909" w14:textId="204D1010" w:rsidR="006A2D00" w:rsidRDefault="006A2D00" w:rsidP="006A2D00">
      <w:pPr>
        <w:pStyle w:val="ListParagraph"/>
        <w:numPr>
          <w:ilvl w:val="0"/>
          <w:numId w:val="38"/>
        </w:numPr>
      </w:pPr>
      <w:r>
        <w:t xml:space="preserve">A </w:t>
      </w:r>
      <w:r>
        <w:t xml:space="preserve">Management / Maintenance Plan </w:t>
      </w:r>
      <w:r>
        <w:t>for all drainage elements should be provided.</w:t>
      </w:r>
    </w:p>
    <w:p w14:paraId="5F5F8A12" w14:textId="2BB2EE9F" w:rsidR="00836C23" w:rsidRPr="002445E6" w:rsidRDefault="00F27B4F" w:rsidP="00DF6178">
      <w:pPr>
        <w:pStyle w:val="ListParagraph"/>
        <w:numPr>
          <w:ilvl w:val="0"/>
          <w:numId w:val="38"/>
        </w:numPr>
      </w:pPr>
      <w:r w:rsidRPr="008C26D5">
        <w:t>The above points should be addressed before the</w:t>
      </w:r>
      <w:r w:rsidR="006A2D00">
        <w:t xml:space="preserve"> condition can be discharged</w:t>
      </w:r>
      <w:r w:rsidRPr="002445E6">
        <w:t xml:space="preserve">. </w:t>
      </w:r>
    </w:p>
    <w:p w14:paraId="6F40B711" w14:textId="77777777" w:rsidR="00E31FA5" w:rsidRPr="002540B8" w:rsidRDefault="00E31FA5" w:rsidP="00E31FA5">
      <w:pPr>
        <w:spacing w:after="0"/>
        <w:rPr>
          <w:rFonts w:eastAsiaTheme="minorEastAsia" w:cs="Arial"/>
          <w:b/>
          <w:noProof/>
          <w:color w:val="009982"/>
          <w:lang w:eastAsia="en-GB"/>
        </w:rPr>
      </w:pPr>
      <w:r w:rsidRPr="002540B8">
        <w:rPr>
          <w:rFonts w:eastAsiaTheme="minorEastAsia" w:cs="Arial"/>
          <w:b/>
          <w:noProof/>
          <w:color w:val="009982"/>
          <w:lang w:eastAsia="en-GB"/>
        </w:rPr>
        <w:t xml:space="preserve">Consultation by </w:t>
      </w:r>
      <w:r w:rsidR="00800A59" w:rsidRPr="002540B8">
        <w:rPr>
          <w:rFonts w:eastAsiaTheme="minorEastAsia" w:cs="Arial"/>
          <w:b/>
          <w:noProof/>
          <w:color w:val="009982"/>
          <w:lang w:eastAsia="en-GB"/>
        </w:rPr>
        <w:t>Keith Mealey</w:t>
      </w:r>
    </w:p>
    <w:p w14:paraId="20BC01E9" w14:textId="77777777" w:rsidR="00E31FA5" w:rsidRPr="002540B8" w:rsidRDefault="00E31FA5" w:rsidP="00E31FA5">
      <w:pPr>
        <w:spacing w:after="0"/>
        <w:rPr>
          <w:rFonts w:eastAsiaTheme="minorEastAsia" w:cs="Arial"/>
          <w:noProof/>
          <w:sz w:val="20"/>
          <w:szCs w:val="20"/>
          <w:lang w:eastAsia="en-GB"/>
        </w:rPr>
      </w:pPr>
      <w:r w:rsidRPr="002540B8">
        <w:rPr>
          <w:rFonts w:eastAsiaTheme="minorEastAsia" w:cs="Arial"/>
          <w:noProof/>
          <w:sz w:val="20"/>
          <w:szCs w:val="20"/>
          <w:lang w:eastAsia="en-GB"/>
        </w:rPr>
        <w:t>Drainage &amp; Flooding Officer</w:t>
      </w:r>
    </w:p>
    <w:p w14:paraId="4F3982C2" w14:textId="77777777" w:rsidR="001D7724" w:rsidRPr="001D7724" w:rsidRDefault="00E31FA5" w:rsidP="00857C67">
      <w:pPr>
        <w:spacing w:after="0"/>
        <w:rPr>
          <w:rStyle w:val="SubtleReference"/>
          <w:rFonts w:cs="Arial"/>
          <w:b/>
          <w:color w:val="1F497D" w:themeColor="text2"/>
          <w:sz w:val="20"/>
          <w:szCs w:val="20"/>
        </w:rPr>
      </w:pPr>
      <w:r w:rsidRPr="002540B8">
        <w:rPr>
          <w:rFonts w:eastAsiaTheme="minorEastAsia" w:cs="Arial"/>
          <w:noProof/>
          <w:sz w:val="20"/>
          <w:szCs w:val="20"/>
          <w:lang w:eastAsia="en-GB"/>
        </w:rPr>
        <w:drawing>
          <wp:inline distT="0" distB="0" distL="0" distR="0" wp14:anchorId="10C4071E" wp14:editId="4B51CEC2">
            <wp:extent cx="200025" cy="152400"/>
            <wp:effectExtent l="0" t="0" r="9525" b="0"/>
            <wp:docPr id="2" name="Picture 2" descr="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il"/>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sidRPr="002540B8">
        <w:rPr>
          <w:rFonts w:eastAsiaTheme="minorEastAsia"/>
          <w:noProof/>
          <w:sz w:val="20"/>
          <w:szCs w:val="20"/>
          <w:lang w:eastAsia="en-GB"/>
        </w:rPr>
        <w:t> </w:t>
      </w:r>
      <w:r w:rsidR="00191F3E" w:rsidRPr="002540B8">
        <w:rPr>
          <w:rFonts w:eastAsiaTheme="minorEastAsia"/>
          <w:noProof/>
          <w:sz w:val="20"/>
          <w:szCs w:val="20"/>
          <w:lang w:eastAsia="en-GB"/>
        </w:rPr>
        <w:t>keith.mealey</w:t>
      </w:r>
      <w:hyperlink r:id="rId13" w:history="1">
        <w:r w:rsidRPr="002540B8">
          <w:rPr>
            <w:rStyle w:val="Hyperlink"/>
            <w:rFonts w:eastAsiaTheme="minorEastAsia" w:cs="Arial"/>
            <w:noProof/>
            <w:color w:val="000000"/>
            <w:sz w:val="20"/>
            <w:szCs w:val="20"/>
            <w:u w:val="none"/>
            <w:lang w:eastAsia="en-GB"/>
          </w:rPr>
          <w:t>@rochdale.gov.uk</w:t>
        </w:r>
      </w:hyperlink>
    </w:p>
    <w:sectPr w:rsidR="001D7724" w:rsidRPr="001D7724" w:rsidSect="00D546D5">
      <w:footerReference w:type="default" r:id="rId14"/>
      <w:pgSz w:w="11907" w:h="16839" w:code="9"/>
      <w:pgMar w:top="1440" w:right="1080" w:bottom="907"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09611" w14:textId="77777777" w:rsidR="00AC5CE7" w:rsidRDefault="00AC5CE7" w:rsidP="00D546D5">
      <w:r>
        <w:separator/>
      </w:r>
    </w:p>
  </w:endnote>
  <w:endnote w:type="continuationSeparator" w:id="0">
    <w:p w14:paraId="00354BBB" w14:textId="77777777" w:rsidR="00AC5CE7" w:rsidRDefault="00AC5CE7" w:rsidP="00D546D5">
      <w:r>
        <w:continuationSeparator/>
      </w:r>
    </w:p>
  </w:endnote>
  <w:endnote w:type="continuationNotice" w:id="1">
    <w:p w14:paraId="7DF8EA45" w14:textId="77777777" w:rsidR="00AC5CE7" w:rsidRDefault="00AC5CE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Zurich B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94ED3" w14:textId="77777777" w:rsidR="00B007B8" w:rsidRDefault="00B007B8" w:rsidP="00B007B8">
    <w:pPr>
      <w:pStyle w:val="Footer"/>
      <w:jc w:val="center"/>
    </w:pPr>
    <w:r>
      <w:t>-</w:t>
    </w:r>
    <w:r>
      <w:fldChar w:fldCharType="begin"/>
    </w:r>
    <w:r>
      <w:instrText xml:space="preserve"> PAGE   \* MERGEFORMAT </w:instrText>
    </w:r>
    <w:r>
      <w:fldChar w:fldCharType="separate"/>
    </w:r>
    <w:r w:rsidR="0013199F">
      <w:rPr>
        <w:noProof/>
      </w:rPr>
      <w:t>1</w:t>
    </w:r>
    <w:r>
      <w:rPr>
        <w:noProof/>
      </w:rPr>
      <w:fldChar w:fldCharType="end"/>
    </w:r>
    <w:r>
      <w:rPr>
        <w:noProof/>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C42905" w14:textId="77777777" w:rsidR="00AC5CE7" w:rsidRDefault="00AC5CE7" w:rsidP="00D546D5">
      <w:r>
        <w:separator/>
      </w:r>
    </w:p>
  </w:footnote>
  <w:footnote w:type="continuationSeparator" w:id="0">
    <w:p w14:paraId="0F0FADF2" w14:textId="77777777" w:rsidR="00AC5CE7" w:rsidRDefault="00AC5CE7" w:rsidP="00D546D5">
      <w:r>
        <w:continuationSeparator/>
      </w:r>
    </w:p>
  </w:footnote>
  <w:footnote w:type="continuationNotice" w:id="1">
    <w:p w14:paraId="3A101892" w14:textId="77777777" w:rsidR="00AC5CE7" w:rsidRDefault="00AC5CE7">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AE4D92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Phone" style="width:18pt;height:12pt;visibility:visible;mso-wrap-style:square" o:bullet="t">
        <v:imagedata r:id="rId1" o:title="Phone"/>
      </v:shape>
    </w:pict>
  </w:numPicBullet>
  <w:abstractNum w:abstractNumId="0" w15:restartNumberingAfterBreak="0">
    <w:nsid w:val="FFFFFF7C"/>
    <w:multiLevelType w:val="singleLevel"/>
    <w:tmpl w:val="7BFE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81C84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60B9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33C8D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03E1B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7456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97664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14C35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E54A7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CE38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E879A4"/>
    <w:multiLevelType w:val="hybridMultilevel"/>
    <w:tmpl w:val="D4EE6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3F207E6"/>
    <w:multiLevelType w:val="hybridMultilevel"/>
    <w:tmpl w:val="61428DBA"/>
    <w:lvl w:ilvl="0" w:tplc="0809000B">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2" w15:restartNumberingAfterBreak="0">
    <w:nsid w:val="047B11FE"/>
    <w:multiLevelType w:val="hybridMultilevel"/>
    <w:tmpl w:val="05560C90"/>
    <w:lvl w:ilvl="0" w:tplc="4750258A">
      <w:start w:val="1"/>
      <w:numFmt w:val="bullet"/>
      <w:lvlText w:val=""/>
      <w:lvlPicBulletId w:val="0"/>
      <w:lvlJc w:val="left"/>
      <w:pPr>
        <w:tabs>
          <w:tab w:val="num" w:pos="720"/>
        </w:tabs>
        <w:ind w:left="720" w:hanging="360"/>
      </w:pPr>
      <w:rPr>
        <w:rFonts w:ascii="Symbol" w:hAnsi="Symbol" w:hint="default"/>
      </w:rPr>
    </w:lvl>
    <w:lvl w:ilvl="1" w:tplc="90BCEDBE" w:tentative="1">
      <w:start w:val="1"/>
      <w:numFmt w:val="bullet"/>
      <w:lvlText w:val=""/>
      <w:lvlJc w:val="left"/>
      <w:pPr>
        <w:tabs>
          <w:tab w:val="num" w:pos="1440"/>
        </w:tabs>
        <w:ind w:left="1440" w:hanging="360"/>
      </w:pPr>
      <w:rPr>
        <w:rFonts w:ascii="Symbol" w:hAnsi="Symbol" w:hint="default"/>
      </w:rPr>
    </w:lvl>
    <w:lvl w:ilvl="2" w:tplc="1786F0E0" w:tentative="1">
      <w:start w:val="1"/>
      <w:numFmt w:val="bullet"/>
      <w:lvlText w:val=""/>
      <w:lvlJc w:val="left"/>
      <w:pPr>
        <w:tabs>
          <w:tab w:val="num" w:pos="2160"/>
        </w:tabs>
        <w:ind w:left="2160" w:hanging="360"/>
      </w:pPr>
      <w:rPr>
        <w:rFonts w:ascii="Symbol" w:hAnsi="Symbol" w:hint="default"/>
      </w:rPr>
    </w:lvl>
    <w:lvl w:ilvl="3" w:tplc="580AE168" w:tentative="1">
      <w:start w:val="1"/>
      <w:numFmt w:val="bullet"/>
      <w:lvlText w:val=""/>
      <w:lvlJc w:val="left"/>
      <w:pPr>
        <w:tabs>
          <w:tab w:val="num" w:pos="2880"/>
        </w:tabs>
        <w:ind w:left="2880" w:hanging="360"/>
      </w:pPr>
      <w:rPr>
        <w:rFonts w:ascii="Symbol" w:hAnsi="Symbol" w:hint="default"/>
      </w:rPr>
    </w:lvl>
    <w:lvl w:ilvl="4" w:tplc="EA9ACD0A" w:tentative="1">
      <w:start w:val="1"/>
      <w:numFmt w:val="bullet"/>
      <w:lvlText w:val=""/>
      <w:lvlJc w:val="left"/>
      <w:pPr>
        <w:tabs>
          <w:tab w:val="num" w:pos="3600"/>
        </w:tabs>
        <w:ind w:left="3600" w:hanging="360"/>
      </w:pPr>
      <w:rPr>
        <w:rFonts w:ascii="Symbol" w:hAnsi="Symbol" w:hint="default"/>
      </w:rPr>
    </w:lvl>
    <w:lvl w:ilvl="5" w:tplc="A87E904A" w:tentative="1">
      <w:start w:val="1"/>
      <w:numFmt w:val="bullet"/>
      <w:lvlText w:val=""/>
      <w:lvlJc w:val="left"/>
      <w:pPr>
        <w:tabs>
          <w:tab w:val="num" w:pos="4320"/>
        </w:tabs>
        <w:ind w:left="4320" w:hanging="360"/>
      </w:pPr>
      <w:rPr>
        <w:rFonts w:ascii="Symbol" w:hAnsi="Symbol" w:hint="default"/>
      </w:rPr>
    </w:lvl>
    <w:lvl w:ilvl="6" w:tplc="0BFE639A" w:tentative="1">
      <w:start w:val="1"/>
      <w:numFmt w:val="bullet"/>
      <w:lvlText w:val=""/>
      <w:lvlJc w:val="left"/>
      <w:pPr>
        <w:tabs>
          <w:tab w:val="num" w:pos="5040"/>
        </w:tabs>
        <w:ind w:left="5040" w:hanging="360"/>
      </w:pPr>
      <w:rPr>
        <w:rFonts w:ascii="Symbol" w:hAnsi="Symbol" w:hint="default"/>
      </w:rPr>
    </w:lvl>
    <w:lvl w:ilvl="7" w:tplc="8EF02B9A" w:tentative="1">
      <w:start w:val="1"/>
      <w:numFmt w:val="bullet"/>
      <w:lvlText w:val=""/>
      <w:lvlJc w:val="left"/>
      <w:pPr>
        <w:tabs>
          <w:tab w:val="num" w:pos="5760"/>
        </w:tabs>
        <w:ind w:left="5760" w:hanging="360"/>
      </w:pPr>
      <w:rPr>
        <w:rFonts w:ascii="Symbol" w:hAnsi="Symbol" w:hint="default"/>
      </w:rPr>
    </w:lvl>
    <w:lvl w:ilvl="8" w:tplc="168AF37E"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08EE5123"/>
    <w:multiLevelType w:val="hybridMultilevel"/>
    <w:tmpl w:val="D39E0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A6274C8"/>
    <w:multiLevelType w:val="hybridMultilevel"/>
    <w:tmpl w:val="77D496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0E156A38"/>
    <w:multiLevelType w:val="hybridMultilevel"/>
    <w:tmpl w:val="8700A9F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3343B20"/>
    <w:multiLevelType w:val="hybridMultilevel"/>
    <w:tmpl w:val="FB1AC1AE"/>
    <w:lvl w:ilvl="0" w:tplc="08090001">
      <w:start w:val="1"/>
      <w:numFmt w:val="bullet"/>
      <w:lvlText w:val=""/>
      <w:lvlJc w:val="left"/>
      <w:pPr>
        <w:ind w:left="1080" w:hanging="360"/>
      </w:pPr>
      <w:rPr>
        <w:rFonts w:ascii="Symbol" w:hAnsi="Symbol"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6AA77EB"/>
    <w:multiLevelType w:val="hybridMultilevel"/>
    <w:tmpl w:val="9EB637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86D15DD"/>
    <w:multiLevelType w:val="hybridMultilevel"/>
    <w:tmpl w:val="C9E61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AA526FB"/>
    <w:multiLevelType w:val="hybridMultilevel"/>
    <w:tmpl w:val="5A608D10"/>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AA65E9B"/>
    <w:multiLevelType w:val="hybridMultilevel"/>
    <w:tmpl w:val="889412DA"/>
    <w:lvl w:ilvl="0" w:tplc="D7743A22">
      <w:start w:val="1"/>
      <w:numFmt w:val="lowerLetter"/>
      <w:lvlText w:val="%1."/>
      <w:lvlJc w:val="left"/>
      <w:pPr>
        <w:ind w:left="1440" w:hanging="10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E2631B5"/>
    <w:multiLevelType w:val="hybridMultilevel"/>
    <w:tmpl w:val="6DF83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F0C1182"/>
    <w:multiLevelType w:val="hybridMultilevel"/>
    <w:tmpl w:val="AE569E8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9CB6BE7"/>
    <w:multiLevelType w:val="hybridMultilevel"/>
    <w:tmpl w:val="9912CE68"/>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DA21FFB"/>
    <w:multiLevelType w:val="multilevel"/>
    <w:tmpl w:val="4D7C1F0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EA50ECD"/>
    <w:multiLevelType w:val="hybridMultilevel"/>
    <w:tmpl w:val="E1A4014E"/>
    <w:lvl w:ilvl="0" w:tplc="E61A2FC4">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3F683462"/>
    <w:multiLevelType w:val="multilevel"/>
    <w:tmpl w:val="C39CF2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18D0583"/>
    <w:multiLevelType w:val="hybridMultilevel"/>
    <w:tmpl w:val="51BAC51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47036F8D"/>
    <w:multiLevelType w:val="hybridMultilevel"/>
    <w:tmpl w:val="60AC043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9" w15:restartNumberingAfterBreak="0">
    <w:nsid w:val="47F11FD7"/>
    <w:multiLevelType w:val="hybridMultilevel"/>
    <w:tmpl w:val="8A5A0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F9E2099"/>
    <w:multiLevelType w:val="hybridMultilevel"/>
    <w:tmpl w:val="076645E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66B7E04"/>
    <w:multiLevelType w:val="hybridMultilevel"/>
    <w:tmpl w:val="43883A4E"/>
    <w:lvl w:ilvl="0" w:tplc="5406DFC8">
      <w:numFmt w:val="bullet"/>
      <w:lvlText w:val="-"/>
      <w:lvlJc w:val="left"/>
      <w:pPr>
        <w:ind w:left="1440" w:hanging="360"/>
      </w:pPr>
      <w:rPr>
        <w:rFonts w:ascii="Aptos" w:eastAsiaTheme="minorHAnsi" w:hAnsi="Aptos" w:cstheme="minorBid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57290401"/>
    <w:multiLevelType w:val="hybridMultilevel"/>
    <w:tmpl w:val="65644DE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CF57F6F"/>
    <w:multiLevelType w:val="hybridMultilevel"/>
    <w:tmpl w:val="9824181A"/>
    <w:lvl w:ilvl="0" w:tplc="0409000F">
      <w:start w:val="1"/>
      <w:numFmt w:val="decimal"/>
      <w:lvlText w:val="%1."/>
      <w:lvlJc w:val="left"/>
      <w:pPr>
        <w:ind w:left="720" w:hanging="360"/>
      </w:pPr>
      <w:rPr>
        <w:rFonts w:hint="default"/>
      </w:rPr>
    </w:lvl>
    <w:lvl w:ilvl="1" w:tplc="5406DFC8">
      <w:numFmt w:val="bullet"/>
      <w:lvlText w:val="-"/>
      <w:lvlJc w:val="left"/>
      <w:pPr>
        <w:ind w:left="1440" w:hanging="360"/>
      </w:pPr>
      <w:rPr>
        <w:rFonts w:ascii="Aptos" w:eastAsiaTheme="minorHAnsi" w:hAnsi="Aptos"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5FD9568B"/>
    <w:multiLevelType w:val="hybridMultilevel"/>
    <w:tmpl w:val="D9BED8E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5" w15:restartNumberingAfterBreak="0">
    <w:nsid w:val="60864AA8"/>
    <w:multiLevelType w:val="multilevel"/>
    <w:tmpl w:val="D9BED8E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15:restartNumberingAfterBreak="0">
    <w:nsid w:val="6255179A"/>
    <w:multiLevelType w:val="hybridMultilevel"/>
    <w:tmpl w:val="4AF03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5C04605"/>
    <w:multiLevelType w:val="hybridMultilevel"/>
    <w:tmpl w:val="C9B22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9A34E5A"/>
    <w:multiLevelType w:val="multilevel"/>
    <w:tmpl w:val="C39CF2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69E3736A"/>
    <w:multiLevelType w:val="hybridMultilevel"/>
    <w:tmpl w:val="D5CC7CAE"/>
    <w:lvl w:ilvl="0" w:tplc="5406DFC8">
      <w:numFmt w:val="bullet"/>
      <w:lvlText w:val="-"/>
      <w:lvlJc w:val="left"/>
      <w:pPr>
        <w:ind w:left="1440" w:hanging="360"/>
      </w:pPr>
      <w:rPr>
        <w:rFonts w:ascii="Aptos" w:eastAsiaTheme="minorHAnsi" w:hAnsi="Aptos"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6B950FA3"/>
    <w:multiLevelType w:val="hybridMultilevel"/>
    <w:tmpl w:val="E05CA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FCE05B7"/>
    <w:multiLevelType w:val="hybridMultilevel"/>
    <w:tmpl w:val="FA36979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2" w15:restartNumberingAfterBreak="0">
    <w:nsid w:val="72544195"/>
    <w:multiLevelType w:val="hybridMultilevel"/>
    <w:tmpl w:val="9ECA1F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6060D7F"/>
    <w:multiLevelType w:val="hybridMultilevel"/>
    <w:tmpl w:val="F8880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8E41E9A"/>
    <w:multiLevelType w:val="hybridMultilevel"/>
    <w:tmpl w:val="55806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CD30783"/>
    <w:multiLevelType w:val="hybridMultilevel"/>
    <w:tmpl w:val="96281B6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395009904">
    <w:abstractNumId w:val="9"/>
  </w:num>
  <w:num w:numId="2" w16cid:durableId="1090926860">
    <w:abstractNumId w:val="7"/>
  </w:num>
  <w:num w:numId="3" w16cid:durableId="1932929924">
    <w:abstractNumId w:val="6"/>
  </w:num>
  <w:num w:numId="4" w16cid:durableId="524366921">
    <w:abstractNumId w:val="5"/>
  </w:num>
  <w:num w:numId="5" w16cid:durableId="2041852506">
    <w:abstractNumId w:val="4"/>
  </w:num>
  <w:num w:numId="6" w16cid:durableId="1655332015">
    <w:abstractNumId w:val="8"/>
  </w:num>
  <w:num w:numId="7" w16cid:durableId="88355388">
    <w:abstractNumId w:val="3"/>
  </w:num>
  <w:num w:numId="8" w16cid:durableId="1461338367">
    <w:abstractNumId w:val="2"/>
  </w:num>
  <w:num w:numId="9" w16cid:durableId="401677285">
    <w:abstractNumId w:val="1"/>
  </w:num>
  <w:num w:numId="10" w16cid:durableId="1462570692">
    <w:abstractNumId w:val="0"/>
  </w:num>
  <w:num w:numId="11" w16cid:durableId="13345194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44470039">
    <w:abstractNumId w:val="35"/>
  </w:num>
  <w:num w:numId="13" w16cid:durableId="199319951">
    <w:abstractNumId w:val="34"/>
  </w:num>
  <w:num w:numId="14" w16cid:durableId="607852491">
    <w:abstractNumId w:val="41"/>
  </w:num>
  <w:num w:numId="15" w16cid:durableId="1359743798">
    <w:abstractNumId w:val="10"/>
  </w:num>
  <w:num w:numId="16" w16cid:durableId="2064403764">
    <w:abstractNumId w:val="43"/>
  </w:num>
  <w:num w:numId="17" w16cid:durableId="759910132">
    <w:abstractNumId w:val="18"/>
  </w:num>
  <w:num w:numId="18" w16cid:durableId="35587170">
    <w:abstractNumId w:val="21"/>
  </w:num>
  <w:num w:numId="19" w16cid:durableId="444006404">
    <w:abstractNumId w:val="29"/>
  </w:num>
  <w:num w:numId="20" w16cid:durableId="1890221111">
    <w:abstractNumId w:val="17"/>
  </w:num>
  <w:num w:numId="21" w16cid:durableId="1076980543">
    <w:abstractNumId w:val="15"/>
  </w:num>
  <w:num w:numId="22" w16cid:durableId="146753183">
    <w:abstractNumId w:val="12"/>
  </w:num>
  <w:num w:numId="23" w16cid:durableId="282424288">
    <w:abstractNumId w:val="37"/>
  </w:num>
  <w:num w:numId="24" w16cid:durableId="1122698135">
    <w:abstractNumId w:val="20"/>
  </w:num>
  <w:num w:numId="25" w16cid:durableId="2116317548">
    <w:abstractNumId w:val="23"/>
  </w:num>
  <w:num w:numId="26" w16cid:durableId="1430542147">
    <w:abstractNumId w:val="13"/>
  </w:num>
  <w:num w:numId="27" w16cid:durableId="186667450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4026788">
    <w:abstractNumId w:val="42"/>
  </w:num>
  <w:num w:numId="29" w16cid:durableId="1904024732">
    <w:abstractNumId w:val="38"/>
  </w:num>
  <w:num w:numId="30" w16cid:durableId="1627740959">
    <w:abstractNumId w:val="26"/>
  </w:num>
  <w:num w:numId="31" w16cid:durableId="1804887656">
    <w:abstractNumId w:val="11"/>
  </w:num>
  <w:num w:numId="32" w16cid:durableId="720716846">
    <w:abstractNumId w:val="24"/>
  </w:num>
  <w:num w:numId="33" w16cid:durableId="2022780945">
    <w:abstractNumId w:val="22"/>
  </w:num>
  <w:num w:numId="34" w16cid:durableId="1118837332">
    <w:abstractNumId w:val="14"/>
  </w:num>
  <w:num w:numId="35" w16cid:durableId="1793791007">
    <w:abstractNumId w:val="27"/>
  </w:num>
  <w:num w:numId="36" w16cid:durableId="1960184664">
    <w:abstractNumId w:val="32"/>
  </w:num>
  <w:num w:numId="37" w16cid:durableId="916129406">
    <w:abstractNumId w:val="16"/>
  </w:num>
  <w:num w:numId="38" w16cid:durableId="80033554">
    <w:abstractNumId w:val="19"/>
  </w:num>
  <w:num w:numId="39" w16cid:durableId="1376735306">
    <w:abstractNumId w:val="40"/>
  </w:num>
  <w:num w:numId="40" w16cid:durableId="1441677998">
    <w:abstractNumId w:val="30"/>
  </w:num>
  <w:num w:numId="41" w16cid:durableId="67265001">
    <w:abstractNumId w:val="25"/>
  </w:num>
  <w:num w:numId="42" w16cid:durableId="444885785">
    <w:abstractNumId w:val="33"/>
  </w:num>
  <w:num w:numId="43" w16cid:durableId="383413564">
    <w:abstractNumId w:val="39"/>
  </w:num>
  <w:num w:numId="44" w16cid:durableId="858734621">
    <w:abstractNumId w:val="31"/>
  </w:num>
  <w:num w:numId="45" w16cid:durableId="218446374">
    <w:abstractNumId w:val="44"/>
  </w:num>
  <w:num w:numId="46" w16cid:durableId="1635527508">
    <w:abstractNumId w:val="36"/>
  </w:num>
  <w:num w:numId="47" w16cid:durableId="1412704341">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0"/>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1A8"/>
    <w:rsid w:val="00000B69"/>
    <w:rsid w:val="000058AF"/>
    <w:rsid w:val="00006E87"/>
    <w:rsid w:val="000071F7"/>
    <w:rsid w:val="000166BD"/>
    <w:rsid w:val="00016A21"/>
    <w:rsid w:val="000231C5"/>
    <w:rsid w:val="0002798A"/>
    <w:rsid w:val="00027D7E"/>
    <w:rsid w:val="00027E6C"/>
    <w:rsid w:val="00035602"/>
    <w:rsid w:val="00035AF3"/>
    <w:rsid w:val="00037E8C"/>
    <w:rsid w:val="000406CB"/>
    <w:rsid w:val="00040A5D"/>
    <w:rsid w:val="00043BDB"/>
    <w:rsid w:val="000549BA"/>
    <w:rsid w:val="000632E9"/>
    <w:rsid w:val="00063533"/>
    <w:rsid w:val="0006613E"/>
    <w:rsid w:val="00070A7A"/>
    <w:rsid w:val="000722DD"/>
    <w:rsid w:val="0007240D"/>
    <w:rsid w:val="00074631"/>
    <w:rsid w:val="00076536"/>
    <w:rsid w:val="00081EA5"/>
    <w:rsid w:val="0008248C"/>
    <w:rsid w:val="00082D6A"/>
    <w:rsid w:val="00083002"/>
    <w:rsid w:val="00083836"/>
    <w:rsid w:val="00086DF8"/>
    <w:rsid w:val="00087B85"/>
    <w:rsid w:val="00090433"/>
    <w:rsid w:val="0009333E"/>
    <w:rsid w:val="0009338A"/>
    <w:rsid w:val="00093616"/>
    <w:rsid w:val="00096E7D"/>
    <w:rsid w:val="0009780B"/>
    <w:rsid w:val="000A01F1"/>
    <w:rsid w:val="000A322B"/>
    <w:rsid w:val="000B15E8"/>
    <w:rsid w:val="000B259E"/>
    <w:rsid w:val="000B5F8C"/>
    <w:rsid w:val="000C1163"/>
    <w:rsid w:val="000C1584"/>
    <w:rsid w:val="000C3BF9"/>
    <w:rsid w:val="000C536A"/>
    <w:rsid w:val="000D1372"/>
    <w:rsid w:val="000D2539"/>
    <w:rsid w:val="000D5D11"/>
    <w:rsid w:val="000D76FD"/>
    <w:rsid w:val="000D7E33"/>
    <w:rsid w:val="000E0505"/>
    <w:rsid w:val="000E55B9"/>
    <w:rsid w:val="000E5F18"/>
    <w:rsid w:val="000F2DF4"/>
    <w:rsid w:val="000F6783"/>
    <w:rsid w:val="000F6C47"/>
    <w:rsid w:val="00104B99"/>
    <w:rsid w:val="00116146"/>
    <w:rsid w:val="00120C95"/>
    <w:rsid w:val="0012135E"/>
    <w:rsid w:val="00121631"/>
    <w:rsid w:val="0012494F"/>
    <w:rsid w:val="00127C5B"/>
    <w:rsid w:val="0013101D"/>
    <w:rsid w:val="00131180"/>
    <w:rsid w:val="00131871"/>
    <w:rsid w:val="0013199F"/>
    <w:rsid w:val="00137C28"/>
    <w:rsid w:val="00140F44"/>
    <w:rsid w:val="00142069"/>
    <w:rsid w:val="00142C3D"/>
    <w:rsid w:val="00144FF2"/>
    <w:rsid w:val="0014513C"/>
    <w:rsid w:val="001461BB"/>
    <w:rsid w:val="001463D5"/>
    <w:rsid w:val="0014663E"/>
    <w:rsid w:val="00147667"/>
    <w:rsid w:val="00151821"/>
    <w:rsid w:val="00157AB4"/>
    <w:rsid w:val="001661EA"/>
    <w:rsid w:val="00167125"/>
    <w:rsid w:val="00170C65"/>
    <w:rsid w:val="001734FD"/>
    <w:rsid w:val="001737C7"/>
    <w:rsid w:val="00176D44"/>
    <w:rsid w:val="00180152"/>
    <w:rsid w:val="00180664"/>
    <w:rsid w:val="00183ABB"/>
    <w:rsid w:val="00184BA7"/>
    <w:rsid w:val="00184F8A"/>
    <w:rsid w:val="00185758"/>
    <w:rsid w:val="001868EA"/>
    <w:rsid w:val="00191F3E"/>
    <w:rsid w:val="001942FF"/>
    <w:rsid w:val="001A07E1"/>
    <w:rsid w:val="001A1D04"/>
    <w:rsid w:val="001A2496"/>
    <w:rsid w:val="001A3647"/>
    <w:rsid w:val="001A74C8"/>
    <w:rsid w:val="001B04E4"/>
    <w:rsid w:val="001B1FAC"/>
    <w:rsid w:val="001B5151"/>
    <w:rsid w:val="001C065C"/>
    <w:rsid w:val="001C6549"/>
    <w:rsid w:val="001C7F24"/>
    <w:rsid w:val="001D239D"/>
    <w:rsid w:val="001D23FC"/>
    <w:rsid w:val="001D492B"/>
    <w:rsid w:val="001D7724"/>
    <w:rsid w:val="001D7EA4"/>
    <w:rsid w:val="001E25F5"/>
    <w:rsid w:val="001E76B5"/>
    <w:rsid w:val="001F5299"/>
    <w:rsid w:val="002000A1"/>
    <w:rsid w:val="00202E51"/>
    <w:rsid w:val="00206C15"/>
    <w:rsid w:val="002123A6"/>
    <w:rsid w:val="00214D67"/>
    <w:rsid w:val="0021780D"/>
    <w:rsid w:val="00220BFE"/>
    <w:rsid w:val="00220E3F"/>
    <w:rsid w:val="002305F7"/>
    <w:rsid w:val="00231397"/>
    <w:rsid w:val="0023334B"/>
    <w:rsid w:val="00234D16"/>
    <w:rsid w:val="0024310C"/>
    <w:rsid w:val="00243386"/>
    <w:rsid w:val="002445E6"/>
    <w:rsid w:val="00245391"/>
    <w:rsid w:val="00245EBF"/>
    <w:rsid w:val="00247880"/>
    <w:rsid w:val="00247D06"/>
    <w:rsid w:val="00250014"/>
    <w:rsid w:val="002540B8"/>
    <w:rsid w:val="002571D2"/>
    <w:rsid w:val="002622CF"/>
    <w:rsid w:val="00263CD1"/>
    <w:rsid w:val="00263FD5"/>
    <w:rsid w:val="002660CF"/>
    <w:rsid w:val="00266281"/>
    <w:rsid w:val="00270338"/>
    <w:rsid w:val="00270365"/>
    <w:rsid w:val="00270557"/>
    <w:rsid w:val="002736A0"/>
    <w:rsid w:val="00275BB5"/>
    <w:rsid w:val="00277CF7"/>
    <w:rsid w:val="00286336"/>
    <w:rsid w:val="00286C27"/>
    <w:rsid w:val="00286D4C"/>
    <w:rsid w:val="00286F6A"/>
    <w:rsid w:val="00290063"/>
    <w:rsid w:val="00290ED7"/>
    <w:rsid w:val="00291C8C"/>
    <w:rsid w:val="00294416"/>
    <w:rsid w:val="002963F4"/>
    <w:rsid w:val="002A1ECE"/>
    <w:rsid w:val="002A2510"/>
    <w:rsid w:val="002B27FD"/>
    <w:rsid w:val="002B4D1D"/>
    <w:rsid w:val="002C0217"/>
    <w:rsid w:val="002C10B1"/>
    <w:rsid w:val="002C4534"/>
    <w:rsid w:val="002C4E3E"/>
    <w:rsid w:val="002D222A"/>
    <w:rsid w:val="002D2B36"/>
    <w:rsid w:val="002D3050"/>
    <w:rsid w:val="002D365F"/>
    <w:rsid w:val="002D4746"/>
    <w:rsid w:val="002D4EFC"/>
    <w:rsid w:val="002D5491"/>
    <w:rsid w:val="002D7F3F"/>
    <w:rsid w:val="002E08E1"/>
    <w:rsid w:val="002E3F4F"/>
    <w:rsid w:val="002E5B8D"/>
    <w:rsid w:val="002E6314"/>
    <w:rsid w:val="002E6BF2"/>
    <w:rsid w:val="002F0FCC"/>
    <w:rsid w:val="002F237D"/>
    <w:rsid w:val="002F3EAB"/>
    <w:rsid w:val="003060B2"/>
    <w:rsid w:val="003076FD"/>
    <w:rsid w:val="003109D9"/>
    <w:rsid w:val="00310C32"/>
    <w:rsid w:val="00311CD9"/>
    <w:rsid w:val="00313520"/>
    <w:rsid w:val="0031415B"/>
    <w:rsid w:val="00317005"/>
    <w:rsid w:val="003213B6"/>
    <w:rsid w:val="003231A3"/>
    <w:rsid w:val="00327785"/>
    <w:rsid w:val="00334451"/>
    <w:rsid w:val="0033501D"/>
    <w:rsid w:val="00335259"/>
    <w:rsid w:val="00335E24"/>
    <w:rsid w:val="00341004"/>
    <w:rsid w:val="00347B56"/>
    <w:rsid w:val="00347C6D"/>
    <w:rsid w:val="00352A99"/>
    <w:rsid w:val="00353458"/>
    <w:rsid w:val="00361F98"/>
    <w:rsid w:val="003673DE"/>
    <w:rsid w:val="003732FE"/>
    <w:rsid w:val="003767A0"/>
    <w:rsid w:val="00376B81"/>
    <w:rsid w:val="0038552C"/>
    <w:rsid w:val="003905AF"/>
    <w:rsid w:val="003929F1"/>
    <w:rsid w:val="00397840"/>
    <w:rsid w:val="003A1B63"/>
    <w:rsid w:val="003A2E3E"/>
    <w:rsid w:val="003A3543"/>
    <w:rsid w:val="003A41A1"/>
    <w:rsid w:val="003A6F95"/>
    <w:rsid w:val="003A7BB9"/>
    <w:rsid w:val="003B2326"/>
    <w:rsid w:val="003B31AD"/>
    <w:rsid w:val="003B3690"/>
    <w:rsid w:val="003B5048"/>
    <w:rsid w:val="003B7745"/>
    <w:rsid w:val="003C3F3F"/>
    <w:rsid w:val="003C69CB"/>
    <w:rsid w:val="003D5F21"/>
    <w:rsid w:val="003D63F7"/>
    <w:rsid w:val="003D7C40"/>
    <w:rsid w:val="003E0BB3"/>
    <w:rsid w:val="003E699A"/>
    <w:rsid w:val="003E7435"/>
    <w:rsid w:val="003E7647"/>
    <w:rsid w:val="003F1BF0"/>
    <w:rsid w:val="003F2625"/>
    <w:rsid w:val="003F67E0"/>
    <w:rsid w:val="004021BB"/>
    <w:rsid w:val="00404AA4"/>
    <w:rsid w:val="004059A7"/>
    <w:rsid w:val="004113F2"/>
    <w:rsid w:val="004114A1"/>
    <w:rsid w:val="00415D2D"/>
    <w:rsid w:val="00415DCB"/>
    <w:rsid w:val="00416AAE"/>
    <w:rsid w:val="004229C1"/>
    <w:rsid w:val="004238E0"/>
    <w:rsid w:val="00430388"/>
    <w:rsid w:val="00435C6D"/>
    <w:rsid w:val="004367ED"/>
    <w:rsid w:val="00437DAF"/>
    <w:rsid w:val="00437ED0"/>
    <w:rsid w:val="00440CD8"/>
    <w:rsid w:val="0044170E"/>
    <w:rsid w:val="00441BE9"/>
    <w:rsid w:val="00442679"/>
    <w:rsid w:val="00443837"/>
    <w:rsid w:val="004447AF"/>
    <w:rsid w:val="00444CDC"/>
    <w:rsid w:val="004451D1"/>
    <w:rsid w:val="004454BA"/>
    <w:rsid w:val="004461AD"/>
    <w:rsid w:val="004509D2"/>
    <w:rsid w:val="00450A86"/>
    <w:rsid w:val="00450F66"/>
    <w:rsid w:val="0045363B"/>
    <w:rsid w:val="00454926"/>
    <w:rsid w:val="00455D54"/>
    <w:rsid w:val="00461291"/>
    <w:rsid w:val="00461739"/>
    <w:rsid w:val="004624AB"/>
    <w:rsid w:val="00467865"/>
    <w:rsid w:val="00467CBB"/>
    <w:rsid w:val="00470E86"/>
    <w:rsid w:val="004743FC"/>
    <w:rsid w:val="00477D2E"/>
    <w:rsid w:val="00480096"/>
    <w:rsid w:val="00484222"/>
    <w:rsid w:val="004854FA"/>
    <w:rsid w:val="00485AEF"/>
    <w:rsid w:val="0048685F"/>
    <w:rsid w:val="00495811"/>
    <w:rsid w:val="00495DBE"/>
    <w:rsid w:val="00495F71"/>
    <w:rsid w:val="004A1437"/>
    <w:rsid w:val="004A4198"/>
    <w:rsid w:val="004A4373"/>
    <w:rsid w:val="004A54EA"/>
    <w:rsid w:val="004A5FE5"/>
    <w:rsid w:val="004B0578"/>
    <w:rsid w:val="004B4A95"/>
    <w:rsid w:val="004B4E30"/>
    <w:rsid w:val="004B7CD2"/>
    <w:rsid w:val="004C24ED"/>
    <w:rsid w:val="004C4E82"/>
    <w:rsid w:val="004C5636"/>
    <w:rsid w:val="004D1C92"/>
    <w:rsid w:val="004D1EFA"/>
    <w:rsid w:val="004D3D42"/>
    <w:rsid w:val="004D4343"/>
    <w:rsid w:val="004D5952"/>
    <w:rsid w:val="004D702E"/>
    <w:rsid w:val="004D7CAC"/>
    <w:rsid w:val="004E34C6"/>
    <w:rsid w:val="004E593B"/>
    <w:rsid w:val="004E71CA"/>
    <w:rsid w:val="004F2A0F"/>
    <w:rsid w:val="004F62AD"/>
    <w:rsid w:val="004F6455"/>
    <w:rsid w:val="00501AE8"/>
    <w:rsid w:val="00504B65"/>
    <w:rsid w:val="00510378"/>
    <w:rsid w:val="00510C88"/>
    <w:rsid w:val="00510D25"/>
    <w:rsid w:val="005114CE"/>
    <w:rsid w:val="00512723"/>
    <w:rsid w:val="00514447"/>
    <w:rsid w:val="005162F1"/>
    <w:rsid w:val="00516442"/>
    <w:rsid w:val="0052122B"/>
    <w:rsid w:val="00525234"/>
    <w:rsid w:val="00525985"/>
    <w:rsid w:val="005314CA"/>
    <w:rsid w:val="00531AE7"/>
    <w:rsid w:val="0053321D"/>
    <w:rsid w:val="005364FD"/>
    <w:rsid w:val="00536865"/>
    <w:rsid w:val="005406C2"/>
    <w:rsid w:val="00542B9A"/>
    <w:rsid w:val="00552D75"/>
    <w:rsid w:val="00552ED5"/>
    <w:rsid w:val="005557F6"/>
    <w:rsid w:val="0055759E"/>
    <w:rsid w:val="0056317B"/>
    <w:rsid w:val="00563778"/>
    <w:rsid w:val="00566173"/>
    <w:rsid w:val="00577544"/>
    <w:rsid w:val="005807C0"/>
    <w:rsid w:val="00581642"/>
    <w:rsid w:val="00581B5C"/>
    <w:rsid w:val="005873F2"/>
    <w:rsid w:val="00587C3E"/>
    <w:rsid w:val="00587CD8"/>
    <w:rsid w:val="0059011D"/>
    <w:rsid w:val="0059528B"/>
    <w:rsid w:val="005956C8"/>
    <w:rsid w:val="005959FF"/>
    <w:rsid w:val="00596412"/>
    <w:rsid w:val="00596B83"/>
    <w:rsid w:val="005A19EE"/>
    <w:rsid w:val="005A19FA"/>
    <w:rsid w:val="005A29E2"/>
    <w:rsid w:val="005A3618"/>
    <w:rsid w:val="005A66B5"/>
    <w:rsid w:val="005A6B4A"/>
    <w:rsid w:val="005B051B"/>
    <w:rsid w:val="005B0B26"/>
    <w:rsid w:val="005B4AE2"/>
    <w:rsid w:val="005B4B0A"/>
    <w:rsid w:val="005B5415"/>
    <w:rsid w:val="005B72F8"/>
    <w:rsid w:val="005B7A0D"/>
    <w:rsid w:val="005C0C09"/>
    <w:rsid w:val="005C30D9"/>
    <w:rsid w:val="005C31F8"/>
    <w:rsid w:val="005C3DB4"/>
    <w:rsid w:val="005C7514"/>
    <w:rsid w:val="005D36C7"/>
    <w:rsid w:val="005D3E96"/>
    <w:rsid w:val="005D50EE"/>
    <w:rsid w:val="005D6865"/>
    <w:rsid w:val="005D7622"/>
    <w:rsid w:val="005E083F"/>
    <w:rsid w:val="005E325B"/>
    <w:rsid w:val="005E3A53"/>
    <w:rsid w:val="005E63CC"/>
    <w:rsid w:val="005E7358"/>
    <w:rsid w:val="005E7B3C"/>
    <w:rsid w:val="005E7B9B"/>
    <w:rsid w:val="005F40A8"/>
    <w:rsid w:val="005F4C6D"/>
    <w:rsid w:val="005F55BE"/>
    <w:rsid w:val="005F6E87"/>
    <w:rsid w:val="00601AAF"/>
    <w:rsid w:val="00604AE1"/>
    <w:rsid w:val="0060787A"/>
    <w:rsid w:val="00611DDA"/>
    <w:rsid w:val="006123DB"/>
    <w:rsid w:val="00613129"/>
    <w:rsid w:val="00617C65"/>
    <w:rsid w:val="00622385"/>
    <w:rsid w:val="006302E3"/>
    <w:rsid w:val="006311EF"/>
    <w:rsid w:val="0063229B"/>
    <w:rsid w:val="00632725"/>
    <w:rsid w:val="0064307A"/>
    <w:rsid w:val="00644769"/>
    <w:rsid w:val="0064639B"/>
    <w:rsid w:val="00651C15"/>
    <w:rsid w:val="00654FFC"/>
    <w:rsid w:val="0066051C"/>
    <w:rsid w:val="00660E45"/>
    <w:rsid w:val="0066200C"/>
    <w:rsid w:val="0066594D"/>
    <w:rsid w:val="006720F6"/>
    <w:rsid w:val="00673493"/>
    <w:rsid w:val="0067419E"/>
    <w:rsid w:val="006764D3"/>
    <w:rsid w:val="00680B74"/>
    <w:rsid w:val="0068264D"/>
    <w:rsid w:val="00683062"/>
    <w:rsid w:val="006837AC"/>
    <w:rsid w:val="0068541E"/>
    <w:rsid w:val="00686A42"/>
    <w:rsid w:val="006916CE"/>
    <w:rsid w:val="00692FAE"/>
    <w:rsid w:val="006A2A0D"/>
    <w:rsid w:val="006A2D00"/>
    <w:rsid w:val="006A7D0F"/>
    <w:rsid w:val="006B03BF"/>
    <w:rsid w:val="006B13BD"/>
    <w:rsid w:val="006B31F0"/>
    <w:rsid w:val="006B5AA1"/>
    <w:rsid w:val="006C1246"/>
    <w:rsid w:val="006C2D21"/>
    <w:rsid w:val="006C4610"/>
    <w:rsid w:val="006D1261"/>
    <w:rsid w:val="006D2635"/>
    <w:rsid w:val="006D5463"/>
    <w:rsid w:val="006D6544"/>
    <w:rsid w:val="006D779C"/>
    <w:rsid w:val="006E4F63"/>
    <w:rsid w:val="006E729E"/>
    <w:rsid w:val="006F36B2"/>
    <w:rsid w:val="006F440E"/>
    <w:rsid w:val="006F48CA"/>
    <w:rsid w:val="006F4C8F"/>
    <w:rsid w:val="006F5C2F"/>
    <w:rsid w:val="00703A4F"/>
    <w:rsid w:val="007047C7"/>
    <w:rsid w:val="00704953"/>
    <w:rsid w:val="00714692"/>
    <w:rsid w:val="00720AE9"/>
    <w:rsid w:val="00726330"/>
    <w:rsid w:val="00726561"/>
    <w:rsid w:val="00732E84"/>
    <w:rsid w:val="0074768E"/>
    <w:rsid w:val="007564F5"/>
    <w:rsid w:val="007602AC"/>
    <w:rsid w:val="00763B3C"/>
    <w:rsid w:val="00767E5E"/>
    <w:rsid w:val="00774B67"/>
    <w:rsid w:val="00775A73"/>
    <w:rsid w:val="007767BB"/>
    <w:rsid w:val="0078190E"/>
    <w:rsid w:val="0078226F"/>
    <w:rsid w:val="0078280E"/>
    <w:rsid w:val="00784E6E"/>
    <w:rsid w:val="007922BB"/>
    <w:rsid w:val="00793A72"/>
    <w:rsid w:val="00793AC6"/>
    <w:rsid w:val="007A71DE"/>
    <w:rsid w:val="007B199B"/>
    <w:rsid w:val="007B4E72"/>
    <w:rsid w:val="007B6119"/>
    <w:rsid w:val="007C388B"/>
    <w:rsid w:val="007C7DEE"/>
    <w:rsid w:val="007D0222"/>
    <w:rsid w:val="007D09CF"/>
    <w:rsid w:val="007D3CAB"/>
    <w:rsid w:val="007D7B80"/>
    <w:rsid w:val="007E2A15"/>
    <w:rsid w:val="007E37A1"/>
    <w:rsid w:val="007E69C4"/>
    <w:rsid w:val="007E6F9F"/>
    <w:rsid w:val="007F7D4D"/>
    <w:rsid w:val="00800A59"/>
    <w:rsid w:val="00802CFE"/>
    <w:rsid w:val="0081033E"/>
    <w:rsid w:val="008107D6"/>
    <w:rsid w:val="008129C6"/>
    <w:rsid w:val="00813A9E"/>
    <w:rsid w:val="00821C47"/>
    <w:rsid w:val="00822123"/>
    <w:rsid w:val="008230F6"/>
    <w:rsid w:val="00833BA8"/>
    <w:rsid w:val="008363D8"/>
    <w:rsid w:val="00836C23"/>
    <w:rsid w:val="00837825"/>
    <w:rsid w:val="00841645"/>
    <w:rsid w:val="00842F9B"/>
    <w:rsid w:val="00843E8C"/>
    <w:rsid w:val="0084439C"/>
    <w:rsid w:val="00844552"/>
    <w:rsid w:val="00852EC6"/>
    <w:rsid w:val="00857C67"/>
    <w:rsid w:val="008611B6"/>
    <w:rsid w:val="00863E8A"/>
    <w:rsid w:val="008644C0"/>
    <w:rsid w:val="00865EE9"/>
    <w:rsid w:val="0086732A"/>
    <w:rsid w:val="00872FAC"/>
    <w:rsid w:val="00873C9C"/>
    <w:rsid w:val="0087417C"/>
    <w:rsid w:val="00875A29"/>
    <w:rsid w:val="00880071"/>
    <w:rsid w:val="008801E2"/>
    <w:rsid w:val="0088184C"/>
    <w:rsid w:val="00883170"/>
    <w:rsid w:val="00887663"/>
    <w:rsid w:val="0088782D"/>
    <w:rsid w:val="00891437"/>
    <w:rsid w:val="0089373B"/>
    <w:rsid w:val="008947B3"/>
    <w:rsid w:val="00896E0F"/>
    <w:rsid w:val="008A183E"/>
    <w:rsid w:val="008A3592"/>
    <w:rsid w:val="008A65AB"/>
    <w:rsid w:val="008B180E"/>
    <w:rsid w:val="008B40C6"/>
    <w:rsid w:val="008B4B47"/>
    <w:rsid w:val="008B6F52"/>
    <w:rsid w:val="008B7081"/>
    <w:rsid w:val="008C08AE"/>
    <w:rsid w:val="008C26D5"/>
    <w:rsid w:val="008C316E"/>
    <w:rsid w:val="008C4959"/>
    <w:rsid w:val="008C75A3"/>
    <w:rsid w:val="008D13C2"/>
    <w:rsid w:val="008D2785"/>
    <w:rsid w:val="008D4732"/>
    <w:rsid w:val="008E1330"/>
    <w:rsid w:val="008E66DA"/>
    <w:rsid w:val="008E72CF"/>
    <w:rsid w:val="008F669A"/>
    <w:rsid w:val="00902964"/>
    <w:rsid w:val="0090497E"/>
    <w:rsid w:val="00905FDE"/>
    <w:rsid w:val="00910933"/>
    <w:rsid w:val="0091626C"/>
    <w:rsid w:val="009167EB"/>
    <w:rsid w:val="00921137"/>
    <w:rsid w:val="00924C81"/>
    <w:rsid w:val="00924D0A"/>
    <w:rsid w:val="00932421"/>
    <w:rsid w:val="00937437"/>
    <w:rsid w:val="0093773B"/>
    <w:rsid w:val="009416AC"/>
    <w:rsid w:val="0094790F"/>
    <w:rsid w:val="0095122D"/>
    <w:rsid w:val="0095412D"/>
    <w:rsid w:val="00955FBB"/>
    <w:rsid w:val="009605B5"/>
    <w:rsid w:val="00961125"/>
    <w:rsid w:val="009618DE"/>
    <w:rsid w:val="00961FA3"/>
    <w:rsid w:val="00966B90"/>
    <w:rsid w:val="00967F55"/>
    <w:rsid w:val="009737B7"/>
    <w:rsid w:val="009802C4"/>
    <w:rsid w:val="0098446C"/>
    <w:rsid w:val="0099431E"/>
    <w:rsid w:val="009976D9"/>
    <w:rsid w:val="00997A3E"/>
    <w:rsid w:val="009A07D7"/>
    <w:rsid w:val="009A4EA3"/>
    <w:rsid w:val="009A55DC"/>
    <w:rsid w:val="009B16FF"/>
    <w:rsid w:val="009B3C43"/>
    <w:rsid w:val="009C05C4"/>
    <w:rsid w:val="009C220D"/>
    <w:rsid w:val="009C4FF0"/>
    <w:rsid w:val="009D2940"/>
    <w:rsid w:val="009D3BE7"/>
    <w:rsid w:val="009D4D57"/>
    <w:rsid w:val="009D5E40"/>
    <w:rsid w:val="009E2A26"/>
    <w:rsid w:val="009E5B13"/>
    <w:rsid w:val="009F1C4A"/>
    <w:rsid w:val="00A0476B"/>
    <w:rsid w:val="00A1198C"/>
    <w:rsid w:val="00A11B13"/>
    <w:rsid w:val="00A15C1D"/>
    <w:rsid w:val="00A16372"/>
    <w:rsid w:val="00A211B2"/>
    <w:rsid w:val="00A2302A"/>
    <w:rsid w:val="00A24CA4"/>
    <w:rsid w:val="00A2727E"/>
    <w:rsid w:val="00A31DE4"/>
    <w:rsid w:val="00A33BE8"/>
    <w:rsid w:val="00A35524"/>
    <w:rsid w:val="00A357D3"/>
    <w:rsid w:val="00A35B71"/>
    <w:rsid w:val="00A3736B"/>
    <w:rsid w:val="00A4060D"/>
    <w:rsid w:val="00A434A3"/>
    <w:rsid w:val="00A44556"/>
    <w:rsid w:val="00A4531A"/>
    <w:rsid w:val="00A463D9"/>
    <w:rsid w:val="00A50DAF"/>
    <w:rsid w:val="00A52ECE"/>
    <w:rsid w:val="00A61ACB"/>
    <w:rsid w:val="00A66DDE"/>
    <w:rsid w:val="00A7092F"/>
    <w:rsid w:val="00A74F99"/>
    <w:rsid w:val="00A779D9"/>
    <w:rsid w:val="00A82BA3"/>
    <w:rsid w:val="00A83937"/>
    <w:rsid w:val="00A851A8"/>
    <w:rsid w:val="00A90FD6"/>
    <w:rsid w:val="00A91770"/>
    <w:rsid w:val="00A92012"/>
    <w:rsid w:val="00A94ACC"/>
    <w:rsid w:val="00A96381"/>
    <w:rsid w:val="00AA1E24"/>
    <w:rsid w:val="00AA49B8"/>
    <w:rsid w:val="00AA4F12"/>
    <w:rsid w:val="00AA79BD"/>
    <w:rsid w:val="00AA7EBE"/>
    <w:rsid w:val="00AB1618"/>
    <w:rsid w:val="00AB1C2D"/>
    <w:rsid w:val="00AB495F"/>
    <w:rsid w:val="00AB6C34"/>
    <w:rsid w:val="00AB7319"/>
    <w:rsid w:val="00AC2C46"/>
    <w:rsid w:val="00AC3446"/>
    <w:rsid w:val="00AC415F"/>
    <w:rsid w:val="00AC59E2"/>
    <w:rsid w:val="00AC5CE7"/>
    <w:rsid w:val="00AD282D"/>
    <w:rsid w:val="00AD28E3"/>
    <w:rsid w:val="00AD2986"/>
    <w:rsid w:val="00AD39FE"/>
    <w:rsid w:val="00AD680A"/>
    <w:rsid w:val="00AE53C0"/>
    <w:rsid w:val="00AE6E1A"/>
    <w:rsid w:val="00AE6FA4"/>
    <w:rsid w:val="00AF1323"/>
    <w:rsid w:val="00AF367D"/>
    <w:rsid w:val="00AF4342"/>
    <w:rsid w:val="00AF5004"/>
    <w:rsid w:val="00AF5BB8"/>
    <w:rsid w:val="00B007B8"/>
    <w:rsid w:val="00B03907"/>
    <w:rsid w:val="00B04D38"/>
    <w:rsid w:val="00B11811"/>
    <w:rsid w:val="00B15ADD"/>
    <w:rsid w:val="00B1607E"/>
    <w:rsid w:val="00B207F6"/>
    <w:rsid w:val="00B2083A"/>
    <w:rsid w:val="00B22393"/>
    <w:rsid w:val="00B23185"/>
    <w:rsid w:val="00B2376B"/>
    <w:rsid w:val="00B24D62"/>
    <w:rsid w:val="00B256E9"/>
    <w:rsid w:val="00B26A16"/>
    <w:rsid w:val="00B26EDF"/>
    <w:rsid w:val="00B311E1"/>
    <w:rsid w:val="00B351B2"/>
    <w:rsid w:val="00B35F3C"/>
    <w:rsid w:val="00B3773C"/>
    <w:rsid w:val="00B37A7B"/>
    <w:rsid w:val="00B42DC4"/>
    <w:rsid w:val="00B44BD8"/>
    <w:rsid w:val="00B4735C"/>
    <w:rsid w:val="00B53C2A"/>
    <w:rsid w:val="00B54CF7"/>
    <w:rsid w:val="00B60671"/>
    <w:rsid w:val="00B60C22"/>
    <w:rsid w:val="00B618B7"/>
    <w:rsid w:val="00B77588"/>
    <w:rsid w:val="00B77CB0"/>
    <w:rsid w:val="00B801CB"/>
    <w:rsid w:val="00B837EF"/>
    <w:rsid w:val="00B84A45"/>
    <w:rsid w:val="00B851F1"/>
    <w:rsid w:val="00B86180"/>
    <w:rsid w:val="00B905A1"/>
    <w:rsid w:val="00B90EC2"/>
    <w:rsid w:val="00B90ED6"/>
    <w:rsid w:val="00B92E42"/>
    <w:rsid w:val="00B95350"/>
    <w:rsid w:val="00B97EC4"/>
    <w:rsid w:val="00BA268F"/>
    <w:rsid w:val="00BA418F"/>
    <w:rsid w:val="00BA5BD9"/>
    <w:rsid w:val="00BB3219"/>
    <w:rsid w:val="00BB69B8"/>
    <w:rsid w:val="00BC294F"/>
    <w:rsid w:val="00BD463D"/>
    <w:rsid w:val="00BD50B1"/>
    <w:rsid w:val="00BD5157"/>
    <w:rsid w:val="00BE17E1"/>
    <w:rsid w:val="00BE2DB7"/>
    <w:rsid w:val="00BE36F2"/>
    <w:rsid w:val="00BE71A7"/>
    <w:rsid w:val="00BF17F9"/>
    <w:rsid w:val="00BF1E9C"/>
    <w:rsid w:val="00BF7212"/>
    <w:rsid w:val="00C0189B"/>
    <w:rsid w:val="00C04C39"/>
    <w:rsid w:val="00C05030"/>
    <w:rsid w:val="00C07319"/>
    <w:rsid w:val="00C079CA"/>
    <w:rsid w:val="00C133F3"/>
    <w:rsid w:val="00C14A7F"/>
    <w:rsid w:val="00C176F3"/>
    <w:rsid w:val="00C226D1"/>
    <w:rsid w:val="00C255F7"/>
    <w:rsid w:val="00C26E77"/>
    <w:rsid w:val="00C32886"/>
    <w:rsid w:val="00C32E37"/>
    <w:rsid w:val="00C37B41"/>
    <w:rsid w:val="00C509B5"/>
    <w:rsid w:val="00C51593"/>
    <w:rsid w:val="00C536B9"/>
    <w:rsid w:val="00C551D4"/>
    <w:rsid w:val="00C555C9"/>
    <w:rsid w:val="00C561C3"/>
    <w:rsid w:val="00C57524"/>
    <w:rsid w:val="00C60E44"/>
    <w:rsid w:val="00C629BC"/>
    <w:rsid w:val="00C6336F"/>
    <w:rsid w:val="00C6463F"/>
    <w:rsid w:val="00C67741"/>
    <w:rsid w:val="00C71112"/>
    <w:rsid w:val="00C71742"/>
    <w:rsid w:val="00C71B2E"/>
    <w:rsid w:val="00C74647"/>
    <w:rsid w:val="00C75D80"/>
    <w:rsid w:val="00C76039"/>
    <w:rsid w:val="00C76480"/>
    <w:rsid w:val="00C76ECD"/>
    <w:rsid w:val="00C80F41"/>
    <w:rsid w:val="00C836CD"/>
    <w:rsid w:val="00C869B4"/>
    <w:rsid w:val="00C92FD6"/>
    <w:rsid w:val="00C93C8B"/>
    <w:rsid w:val="00C9549F"/>
    <w:rsid w:val="00CA3B8A"/>
    <w:rsid w:val="00CA58A2"/>
    <w:rsid w:val="00CA6725"/>
    <w:rsid w:val="00CA70A3"/>
    <w:rsid w:val="00CB16D7"/>
    <w:rsid w:val="00CB2D84"/>
    <w:rsid w:val="00CB307D"/>
    <w:rsid w:val="00CB3A73"/>
    <w:rsid w:val="00CC6598"/>
    <w:rsid w:val="00CC6BB1"/>
    <w:rsid w:val="00CD1027"/>
    <w:rsid w:val="00CD17FF"/>
    <w:rsid w:val="00CD5F02"/>
    <w:rsid w:val="00CE4D8A"/>
    <w:rsid w:val="00CE560C"/>
    <w:rsid w:val="00CE5DC3"/>
    <w:rsid w:val="00CE7B1B"/>
    <w:rsid w:val="00CF6945"/>
    <w:rsid w:val="00CF718D"/>
    <w:rsid w:val="00D06E79"/>
    <w:rsid w:val="00D10793"/>
    <w:rsid w:val="00D1407F"/>
    <w:rsid w:val="00D14272"/>
    <w:rsid w:val="00D14E73"/>
    <w:rsid w:val="00D17C3A"/>
    <w:rsid w:val="00D25B0D"/>
    <w:rsid w:val="00D30515"/>
    <w:rsid w:val="00D30AEC"/>
    <w:rsid w:val="00D360BD"/>
    <w:rsid w:val="00D37427"/>
    <w:rsid w:val="00D40F52"/>
    <w:rsid w:val="00D43C10"/>
    <w:rsid w:val="00D445B2"/>
    <w:rsid w:val="00D47BFD"/>
    <w:rsid w:val="00D518D8"/>
    <w:rsid w:val="00D53524"/>
    <w:rsid w:val="00D546D5"/>
    <w:rsid w:val="00D559FC"/>
    <w:rsid w:val="00D5660E"/>
    <w:rsid w:val="00D6155E"/>
    <w:rsid w:val="00D615BD"/>
    <w:rsid w:val="00D7096C"/>
    <w:rsid w:val="00D71237"/>
    <w:rsid w:val="00D74440"/>
    <w:rsid w:val="00D83BB3"/>
    <w:rsid w:val="00D844D8"/>
    <w:rsid w:val="00D8740C"/>
    <w:rsid w:val="00D876F8"/>
    <w:rsid w:val="00D962D4"/>
    <w:rsid w:val="00D96C41"/>
    <w:rsid w:val="00DA5882"/>
    <w:rsid w:val="00DB183C"/>
    <w:rsid w:val="00DB41EB"/>
    <w:rsid w:val="00DB6B4F"/>
    <w:rsid w:val="00DB71E5"/>
    <w:rsid w:val="00DC47A2"/>
    <w:rsid w:val="00DC514B"/>
    <w:rsid w:val="00DD1B4E"/>
    <w:rsid w:val="00DD5AC4"/>
    <w:rsid w:val="00DE1551"/>
    <w:rsid w:val="00DE49D3"/>
    <w:rsid w:val="00DE5E3A"/>
    <w:rsid w:val="00DE7FB7"/>
    <w:rsid w:val="00DF0F5B"/>
    <w:rsid w:val="00DF1DC2"/>
    <w:rsid w:val="00DF42A3"/>
    <w:rsid w:val="00DF6178"/>
    <w:rsid w:val="00DF764E"/>
    <w:rsid w:val="00E03133"/>
    <w:rsid w:val="00E040BA"/>
    <w:rsid w:val="00E07C0E"/>
    <w:rsid w:val="00E12802"/>
    <w:rsid w:val="00E13B44"/>
    <w:rsid w:val="00E14DD0"/>
    <w:rsid w:val="00E1781E"/>
    <w:rsid w:val="00E20DDA"/>
    <w:rsid w:val="00E218EC"/>
    <w:rsid w:val="00E22589"/>
    <w:rsid w:val="00E2287E"/>
    <w:rsid w:val="00E304C4"/>
    <w:rsid w:val="00E31FA5"/>
    <w:rsid w:val="00E3207F"/>
    <w:rsid w:val="00E32A8B"/>
    <w:rsid w:val="00E332F6"/>
    <w:rsid w:val="00E36054"/>
    <w:rsid w:val="00E37E7B"/>
    <w:rsid w:val="00E41AD6"/>
    <w:rsid w:val="00E46E04"/>
    <w:rsid w:val="00E53CBE"/>
    <w:rsid w:val="00E603FF"/>
    <w:rsid w:val="00E64E4D"/>
    <w:rsid w:val="00E65EA5"/>
    <w:rsid w:val="00E662E6"/>
    <w:rsid w:val="00E67596"/>
    <w:rsid w:val="00E746AD"/>
    <w:rsid w:val="00E87396"/>
    <w:rsid w:val="00E87A53"/>
    <w:rsid w:val="00E91372"/>
    <w:rsid w:val="00E94515"/>
    <w:rsid w:val="00E979D5"/>
    <w:rsid w:val="00EA4021"/>
    <w:rsid w:val="00EA44A1"/>
    <w:rsid w:val="00EA6620"/>
    <w:rsid w:val="00EA7F4E"/>
    <w:rsid w:val="00EC1A14"/>
    <w:rsid w:val="00EC42A3"/>
    <w:rsid w:val="00EC5AA8"/>
    <w:rsid w:val="00EC5BA9"/>
    <w:rsid w:val="00EC6C1E"/>
    <w:rsid w:val="00EC7B99"/>
    <w:rsid w:val="00ED08F5"/>
    <w:rsid w:val="00ED1819"/>
    <w:rsid w:val="00ED2305"/>
    <w:rsid w:val="00ED5B00"/>
    <w:rsid w:val="00ED67B5"/>
    <w:rsid w:val="00ED7C91"/>
    <w:rsid w:val="00EE3390"/>
    <w:rsid w:val="00EE4498"/>
    <w:rsid w:val="00EE5186"/>
    <w:rsid w:val="00EE55AA"/>
    <w:rsid w:val="00EF5A6F"/>
    <w:rsid w:val="00EF7009"/>
    <w:rsid w:val="00F017C4"/>
    <w:rsid w:val="00F01873"/>
    <w:rsid w:val="00F03FC7"/>
    <w:rsid w:val="00F07933"/>
    <w:rsid w:val="00F121EE"/>
    <w:rsid w:val="00F12BD7"/>
    <w:rsid w:val="00F15448"/>
    <w:rsid w:val="00F16ADC"/>
    <w:rsid w:val="00F17185"/>
    <w:rsid w:val="00F17524"/>
    <w:rsid w:val="00F20793"/>
    <w:rsid w:val="00F236E0"/>
    <w:rsid w:val="00F27B4F"/>
    <w:rsid w:val="00F31ADF"/>
    <w:rsid w:val="00F33228"/>
    <w:rsid w:val="00F41461"/>
    <w:rsid w:val="00F466C2"/>
    <w:rsid w:val="00F50D3B"/>
    <w:rsid w:val="00F52A82"/>
    <w:rsid w:val="00F542F4"/>
    <w:rsid w:val="00F54D44"/>
    <w:rsid w:val="00F55056"/>
    <w:rsid w:val="00F550BD"/>
    <w:rsid w:val="00F55BCD"/>
    <w:rsid w:val="00F57FBE"/>
    <w:rsid w:val="00F72663"/>
    <w:rsid w:val="00F72993"/>
    <w:rsid w:val="00F739CE"/>
    <w:rsid w:val="00F74902"/>
    <w:rsid w:val="00F75193"/>
    <w:rsid w:val="00F75AE8"/>
    <w:rsid w:val="00F76621"/>
    <w:rsid w:val="00F77038"/>
    <w:rsid w:val="00F83033"/>
    <w:rsid w:val="00F84AE6"/>
    <w:rsid w:val="00F85065"/>
    <w:rsid w:val="00F873CE"/>
    <w:rsid w:val="00F94CAC"/>
    <w:rsid w:val="00F966AA"/>
    <w:rsid w:val="00F96E66"/>
    <w:rsid w:val="00FA78E9"/>
    <w:rsid w:val="00FB3014"/>
    <w:rsid w:val="00FB538F"/>
    <w:rsid w:val="00FC0F45"/>
    <w:rsid w:val="00FC15A0"/>
    <w:rsid w:val="00FC1E0E"/>
    <w:rsid w:val="00FC3071"/>
    <w:rsid w:val="00FC5396"/>
    <w:rsid w:val="00FD5902"/>
    <w:rsid w:val="00FE0EFE"/>
    <w:rsid w:val="00FE56DE"/>
    <w:rsid w:val="00FF17FC"/>
    <w:rsid w:val="00FF33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F60793"/>
  <w15:docId w15:val="{3B1C8FD8-ED40-43BC-B329-7675AE7EA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spacing w:after="200"/>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546D5"/>
    <w:rPr>
      <w:rFonts w:ascii="Arial" w:eastAsiaTheme="minorHAnsi" w:hAnsi="Arial"/>
      <w:sz w:val="22"/>
      <w:szCs w:val="22"/>
      <w:lang w:eastAsia="en-US"/>
    </w:rPr>
  </w:style>
  <w:style w:type="paragraph" w:styleId="Heading1">
    <w:name w:val="heading 1"/>
    <w:basedOn w:val="Normal"/>
    <w:next w:val="Normal"/>
    <w:qFormat/>
    <w:rsid w:val="00BA5BD9"/>
    <w:pPr>
      <w:tabs>
        <w:tab w:val="right" w:pos="10080"/>
      </w:tabs>
      <w:spacing w:before="60" w:after="120"/>
      <w:jc w:val="right"/>
      <w:outlineLvl w:val="0"/>
    </w:pPr>
    <w:rPr>
      <w:rFonts w:ascii="Tahoma" w:hAnsi="Tahoma"/>
      <w:b/>
      <w:color w:val="333333"/>
      <w:sz w:val="44"/>
      <w:szCs w:val="36"/>
    </w:rPr>
  </w:style>
  <w:style w:type="paragraph" w:styleId="Heading2">
    <w:name w:val="heading 2"/>
    <w:basedOn w:val="Normal"/>
    <w:next w:val="Normal"/>
    <w:qFormat/>
    <w:rsid w:val="007E69C4"/>
    <w:pPr>
      <w:tabs>
        <w:tab w:val="left" w:pos="7185"/>
      </w:tabs>
      <w:spacing w:after="120"/>
      <w:outlineLvl w:val="1"/>
    </w:pPr>
    <w:rPr>
      <w:rFonts w:ascii="Tahoma" w:hAnsi="Tahoma"/>
      <w:b/>
      <w:smallCaps/>
    </w:rPr>
  </w:style>
  <w:style w:type="paragraph" w:styleId="Heading3">
    <w:name w:val="heading 3"/>
    <w:basedOn w:val="Normal"/>
    <w:next w:val="Normal"/>
    <w:qFormat/>
    <w:rsid w:val="00A2302A"/>
    <w:pPr>
      <w:spacing w:before="40" w:after="40"/>
      <w:jc w:val="center"/>
      <w:outlineLvl w:val="2"/>
    </w:pPr>
    <w:rPr>
      <w:rFonts w:ascii="Tahoma" w:hAnsi="Tahoma"/>
      <w:b/>
      <w:smallCaps/>
      <w:color w:val="FFFFF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2798A"/>
    <w:rPr>
      <w:rFonts w:ascii="Tahoma" w:hAnsi="Tahoma" w:cs="Tahoma"/>
      <w:sz w:val="16"/>
      <w:szCs w:val="16"/>
    </w:rPr>
  </w:style>
  <w:style w:type="paragraph" w:styleId="BodyText">
    <w:name w:val="Body Text"/>
    <w:basedOn w:val="Normal"/>
    <w:link w:val="BodyTextChar"/>
    <w:rsid w:val="00243386"/>
    <w:pPr>
      <w:spacing w:after="40"/>
      <w:jc w:val="right"/>
    </w:pPr>
    <w:rPr>
      <w:rFonts w:ascii="Tahoma" w:hAnsi="Tahoma"/>
      <w:sz w:val="18"/>
      <w:szCs w:val="19"/>
    </w:rPr>
  </w:style>
  <w:style w:type="paragraph" w:styleId="Header">
    <w:name w:val="header"/>
    <w:basedOn w:val="Normal"/>
    <w:rsid w:val="00147667"/>
    <w:pPr>
      <w:tabs>
        <w:tab w:val="center" w:pos="4320"/>
        <w:tab w:val="right" w:pos="8640"/>
      </w:tabs>
    </w:pPr>
  </w:style>
  <w:style w:type="paragraph" w:customStyle="1" w:styleId="FieldText2">
    <w:name w:val="Field Text 2"/>
    <w:basedOn w:val="FieldText"/>
    <w:rsid w:val="002F0FCC"/>
    <w:pPr>
      <w:spacing w:after="120"/>
    </w:pPr>
  </w:style>
  <w:style w:type="paragraph" w:styleId="Footer">
    <w:name w:val="footer"/>
    <w:basedOn w:val="Normal"/>
    <w:rsid w:val="00147667"/>
    <w:pPr>
      <w:tabs>
        <w:tab w:val="center" w:pos="4320"/>
        <w:tab w:val="right" w:pos="8640"/>
      </w:tabs>
    </w:pPr>
  </w:style>
  <w:style w:type="paragraph" w:customStyle="1" w:styleId="Headings">
    <w:name w:val="Headings"/>
    <w:basedOn w:val="BodyText"/>
    <w:link w:val="HeadingsChar"/>
    <w:rsid w:val="00243386"/>
    <w:pPr>
      <w:jc w:val="left"/>
    </w:pPr>
    <w:rPr>
      <w:b/>
      <w:sz w:val="20"/>
      <w:szCs w:val="20"/>
    </w:rPr>
  </w:style>
  <w:style w:type="character" w:customStyle="1" w:styleId="BodyTextChar">
    <w:name w:val="Body Text Char"/>
    <w:basedOn w:val="DefaultParagraphFont"/>
    <w:link w:val="BodyText"/>
    <w:rsid w:val="00243386"/>
    <w:rPr>
      <w:rFonts w:ascii="Tahoma" w:hAnsi="Tahoma"/>
      <w:sz w:val="18"/>
      <w:szCs w:val="19"/>
      <w:lang w:val="en-US" w:eastAsia="en-US" w:bidi="ar-SA"/>
    </w:rPr>
  </w:style>
  <w:style w:type="paragraph" w:customStyle="1" w:styleId="FieldText">
    <w:name w:val="Field Text"/>
    <w:basedOn w:val="Normal"/>
    <w:link w:val="FieldTextChar"/>
    <w:rsid w:val="00074631"/>
    <w:rPr>
      <w:rFonts w:ascii="Tahoma" w:hAnsi="Tahoma"/>
      <w:b/>
      <w:sz w:val="18"/>
      <w:szCs w:val="20"/>
    </w:rPr>
  </w:style>
  <w:style w:type="character" w:customStyle="1" w:styleId="FieldTextChar">
    <w:name w:val="Field Text Char"/>
    <w:basedOn w:val="DefaultParagraphFont"/>
    <w:link w:val="FieldText"/>
    <w:rsid w:val="00074631"/>
    <w:rPr>
      <w:rFonts w:ascii="Tahoma" w:hAnsi="Tahoma"/>
      <w:b/>
      <w:sz w:val="18"/>
      <w:lang w:val="en-US" w:eastAsia="en-US" w:bidi="ar-SA"/>
    </w:rPr>
  </w:style>
  <w:style w:type="character" w:customStyle="1" w:styleId="HeadingsChar">
    <w:name w:val="Headings Char"/>
    <w:basedOn w:val="BodyTextChar"/>
    <w:link w:val="Headings"/>
    <w:rsid w:val="00243386"/>
    <w:rPr>
      <w:rFonts w:ascii="Tahoma" w:hAnsi="Tahoma"/>
      <w:b/>
      <w:sz w:val="18"/>
      <w:szCs w:val="19"/>
      <w:lang w:val="en-US" w:eastAsia="en-US" w:bidi="ar-SA"/>
    </w:rPr>
  </w:style>
  <w:style w:type="character" w:customStyle="1" w:styleId="Style10ptBold">
    <w:name w:val="Style 10 pt Bold"/>
    <w:basedOn w:val="DefaultParagraphFont"/>
    <w:rsid w:val="00074631"/>
    <w:rPr>
      <w:rFonts w:ascii="Tahoma" w:hAnsi="Tahoma"/>
      <w:b/>
      <w:bCs/>
      <w:sz w:val="20"/>
    </w:rPr>
  </w:style>
  <w:style w:type="character" w:customStyle="1" w:styleId="Style10pt">
    <w:name w:val="Style 10 pt"/>
    <w:basedOn w:val="DefaultParagraphFont"/>
    <w:rsid w:val="00074631"/>
    <w:rPr>
      <w:rFonts w:ascii="Tahoma" w:hAnsi="Tahoma"/>
      <w:sz w:val="20"/>
    </w:rPr>
  </w:style>
  <w:style w:type="character" w:customStyle="1" w:styleId="Style10ptBoldUnderline">
    <w:name w:val="Style 10 pt Bold Underline"/>
    <w:basedOn w:val="DefaultParagraphFont"/>
    <w:rsid w:val="00074631"/>
    <w:rPr>
      <w:rFonts w:ascii="Tahoma" w:hAnsi="Tahoma"/>
      <w:b/>
      <w:bCs/>
      <w:sz w:val="20"/>
      <w:u w:val="single"/>
    </w:rPr>
  </w:style>
  <w:style w:type="paragraph" w:customStyle="1" w:styleId="StyleFieldTextNotBold">
    <w:name w:val="Style Field Text + Not Bold"/>
    <w:basedOn w:val="FieldText"/>
    <w:link w:val="StyleFieldTextNotBoldChar"/>
    <w:rsid w:val="00243386"/>
    <w:pPr>
      <w:jc w:val="right"/>
    </w:pPr>
    <w:rPr>
      <w:b w:val="0"/>
    </w:rPr>
  </w:style>
  <w:style w:type="character" w:customStyle="1" w:styleId="StyleFieldTextNotBoldChar">
    <w:name w:val="Style Field Text + Not Bold Char"/>
    <w:basedOn w:val="FieldTextChar"/>
    <w:link w:val="StyleFieldTextNotBold"/>
    <w:rsid w:val="00243386"/>
    <w:rPr>
      <w:rFonts w:ascii="Tahoma" w:hAnsi="Tahoma"/>
      <w:b/>
      <w:sz w:val="18"/>
      <w:lang w:val="en-US" w:eastAsia="en-US" w:bidi="ar-SA"/>
    </w:rPr>
  </w:style>
  <w:style w:type="paragraph" w:customStyle="1" w:styleId="Style10ptLeft075Right005">
    <w:name w:val="Style 10 pt Left:  0.75&quot; Right:  0.05&quot;"/>
    <w:basedOn w:val="Normal"/>
    <w:rsid w:val="00243386"/>
    <w:pPr>
      <w:ind w:left="1080" w:right="72"/>
    </w:pPr>
    <w:rPr>
      <w:rFonts w:ascii="Tahoma" w:hAnsi="Tahoma"/>
      <w:sz w:val="20"/>
      <w:szCs w:val="20"/>
    </w:rPr>
  </w:style>
  <w:style w:type="character" w:styleId="PlaceholderText">
    <w:name w:val="Placeholder Text"/>
    <w:basedOn w:val="DefaultParagraphFont"/>
    <w:uiPriority w:val="99"/>
    <w:semiHidden/>
    <w:rsid w:val="00CB307D"/>
    <w:rPr>
      <w:color w:val="808080"/>
    </w:rPr>
  </w:style>
  <w:style w:type="paragraph" w:styleId="IntenseQuote">
    <w:name w:val="Intense Quote"/>
    <w:basedOn w:val="Normal"/>
    <w:next w:val="Normal"/>
    <w:link w:val="IntenseQuoteChar"/>
    <w:uiPriority w:val="30"/>
    <w:qFormat/>
    <w:rsid w:val="00C71112"/>
    <w:pPr>
      <w:pBdr>
        <w:bottom w:val="single" w:sz="4" w:space="4" w:color="4F81BD" w:themeColor="accent1"/>
      </w:pBdr>
      <w:spacing w:before="200" w:after="280" w:line="276" w:lineRule="auto"/>
      <w:ind w:left="936" w:right="936"/>
    </w:pPr>
    <w:rPr>
      <w:rFonts w:asciiTheme="minorHAnsi" w:eastAsiaTheme="minorEastAsia" w:hAnsiTheme="minorHAnsi" w:cstheme="minorBidi"/>
      <w:b/>
      <w:bCs/>
      <w:i/>
      <w:iCs/>
      <w:color w:val="4F81BD" w:themeColor="accent1"/>
      <w:lang w:eastAsia="ja-JP"/>
    </w:rPr>
  </w:style>
  <w:style w:type="character" w:customStyle="1" w:styleId="IntenseQuoteChar">
    <w:name w:val="Intense Quote Char"/>
    <w:basedOn w:val="DefaultParagraphFont"/>
    <w:link w:val="IntenseQuote"/>
    <w:uiPriority w:val="30"/>
    <w:rsid w:val="00C71112"/>
    <w:rPr>
      <w:rFonts w:asciiTheme="minorHAnsi" w:eastAsiaTheme="minorEastAsia" w:hAnsiTheme="minorHAnsi" w:cstheme="minorBidi"/>
      <w:b/>
      <w:bCs/>
      <w:i/>
      <w:iCs/>
      <w:color w:val="4F81BD" w:themeColor="accent1"/>
      <w:sz w:val="22"/>
      <w:szCs w:val="22"/>
      <w:lang w:val="en-US" w:eastAsia="ja-JP"/>
    </w:rPr>
  </w:style>
  <w:style w:type="paragraph" w:styleId="Quote">
    <w:name w:val="Quote"/>
    <w:basedOn w:val="Normal"/>
    <w:next w:val="Normal"/>
    <w:link w:val="QuoteChar"/>
    <w:uiPriority w:val="29"/>
    <w:qFormat/>
    <w:rsid w:val="00C71112"/>
    <w:pPr>
      <w:spacing w:line="276" w:lineRule="auto"/>
    </w:pPr>
    <w:rPr>
      <w:rFonts w:asciiTheme="minorHAnsi" w:eastAsiaTheme="minorEastAsia" w:hAnsiTheme="minorHAnsi" w:cstheme="minorBidi"/>
      <w:i/>
      <w:iCs/>
      <w:color w:val="000000" w:themeColor="text1"/>
      <w:lang w:eastAsia="ja-JP"/>
    </w:rPr>
  </w:style>
  <w:style w:type="character" w:customStyle="1" w:styleId="QuoteChar">
    <w:name w:val="Quote Char"/>
    <w:basedOn w:val="DefaultParagraphFont"/>
    <w:link w:val="Quote"/>
    <w:uiPriority w:val="29"/>
    <w:rsid w:val="00C71112"/>
    <w:rPr>
      <w:rFonts w:asciiTheme="minorHAnsi" w:eastAsiaTheme="minorEastAsia" w:hAnsiTheme="minorHAnsi" w:cstheme="minorBidi"/>
      <w:i/>
      <w:iCs/>
      <w:color w:val="000000" w:themeColor="text1"/>
      <w:sz w:val="22"/>
      <w:szCs w:val="22"/>
      <w:lang w:val="en-US" w:eastAsia="ja-JP"/>
    </w:rPr>
  </w:style>
  <w:style w:type="character" w:customStyle="1" w:styleId="Style1">
    <w:name w:val="Style1"/>
    <w:basedOn w:val="DefaultParagraphFont"/>
    <w:uiPriority w:val="1"/>
    <w:rsid w:val="000E5F18"/>
  </w:style>
  <w:style w:type="character" w:styleId="Strong">
    <w:name w:val="Strong"/>
    <w:basedOn w:val="DefaultParagraphFont"/>
    <w:qFormat/>
    <w:rsid w:val="003673DE"/>
    <w:rPr>
      <w:rFonts w:asciiTheme="minorHAnsi" w:hAnsiTheme="minorHAnsi"/>
      <w:b/>
      <w:bCs/>
      <w:color w:val="CCCC00"/>
    </w:rPr>
  </w:style>
  <w:style w:type="paragraph" w:styleId="Subtitle">
    <w:name w:val="Subtitle"/>
    <w:basedOn w:val="Normal"/>
    <w:next w:val="Normal"/>
    <w:link w:val="SubtitleChar"/>
    <w:qFormat/>
    <w:rsid w:val="003673DE"/>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3673DE"/>
    <w:rPr>
      <w:rFonts w:asciiTheme="majorHAnsi" w:eastAsiaTheme="majorEastAsia" w:hAnsiTheme="majorHAnsi" w:cstheme="majorBidi"/>
      <w:i/>
      <w:iCs/>
      <w:color w:val="4F81BD" w:themeColor="accent1"/>
      <w:spacing w:val="15"/>
      <w:sz w:val="24"/>
      <w:szCs w:val="24"/>
      <w:lang w:eastAsia="en-US"/>
    </w:rPr>
  </w:style>
  <w:style w:type="paragraph" w:styleId="Title">
    <w:name w:val="Title"/>
    <w:basedOn w:val="Normal"/>
    <w:next w:val="Normal"/>
    <w:link w:val="TitleChar"/>
    <w:qFormat/>
    <w:rsid w:val="003673D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3673DE"/>
    <w:rPr>
      <w:rFonts w:asciiTheme="majorHAnsi" w:eastAsiaTheme="majorEastAsia" w:hAnsiTheme="majorHAnsi" w:cstheme="majorBidi"/>
      <w:color w:val="17365D" w:themeColor="text2" w:themeShade="BF"/>
      <w:spacing w:val="5"/>
      <w:kern w:val="28"/>
      <w:sz w:val="52"/>
      <w:szCs w:val="52"/>
      <w:lang w:eastAsia="en-US"/>
    </w:rPr>
  </w:style>
  <w:style w:type="character" w:styleId="SubtleReference">
    <w:name w:val="Subtle Reference"/>
    <w:basedOn w:val="DefaultParagraphFont"/>
    <w:uiPriority w:val="31"/>
    <w:qFormat/>
    <w:rsid w:val="003673DE"/>
    <w:rPr>
      <w:smallCaps/>
      <w:color w:val="C0504D" w:themeColor="accent2"/>
      <w:u w:val="single"/>
    </w:rPr>
  </w:style>
  <w:style w:type="paragraph" w:styleId="Revision">
    <w:name w:val="Revision"/>
    <w:hidden/>
    <w:uiPriority w:val="99"/>
    <w:semiHidden/>
    <w:rsid w:val="005C30D9"/>
    <w:rPr>
      <w:rFonts w:ascii="Arial" w:hAnsi="Arial"/>
      <w:sz w:val="24"/>
      <w:szCs w:val="24"/>
      <w:lang w:eastAsia="en-US"/>
    </w:rPr>
  </w:style>
  <w:style w:type="character" w:styleId="Hyperlink">
    <w:name w:val="Hyperlink"/>
    <w:basedOn w:val="DefaultParagraphFont"/>
    <w:rsid w:val="001A74C8"/>
    <w:rPr>
      <w:color w:val="0000FF" w:themeColor="hyperlink"/>
      <w:u w:val="single"/>
    </w:rPr>
  </w:style>
  <w:style w:type="table" w:styleId="TableGrid">
    <w:name w:val="Table Grid"/>
    <w:basedOn w:val="TableNormal"/>
    <w:rsid w:val="000765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3Deffects3">
    <w:name w:val="Table 3D effects 3"/>
    <w:basedOn w:val="TableNormal"/>
    <w:rsid w:val="0007653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tgc">
    <w:name w:val="_tgc"/>
    <w:basedOn w:val="DefaultParagraphFont"/>
    <w:rsid w:val="00843E8C"/>
  </w:style>
  <w:style w:type="paragraph" w:customStyle="1" w:styleId="Default">
    <w:name w:val="Default"/>
    <w:link w:val="DefaultChar"/>
    <w:rsid w:val="00477D2E"/>
    <w:pPr>
      <w:autoSpaceDE w:val="0"/>
      <w:autoSpaceDN w:val="0"/>
      <w:adjustRightInd w:val="0"/>
    </w:pPr>
    <w:rPr>
      <w:rFonts w:ascii="Calibri" w:hAnsi="Calibri" w:cs="Calibri"/>
      <w:color w:val="000000"/>
      <w:sz w:val="24"/>
      <w:szCs w:val="24"/>
    </w:rPr>
  </w:style>
  <w:style w:type="paragraph" w:styleId="PlainText">
    <w:name w:val="Plain Text"/>
    <w:basedOn w:val="Normal"/>
    <w:link w:val="PlainTextChar"/>
    <w:uiPriority w:val="99"/>
    <w:unhideWhenUsed/>
    <w:rsid w:val="00D546D5"/>
    <w:pPr>
      <w:spacing w:line="276" w:lineRule="auto"/>
    </w:pPr>
    <w:rPr>
      <w:rFonts w:ascii="Calibri" w:hAnsi="Calibri" w:cstheme="minorBidi"/>
      <w:szCs w:val="21"/>
    </w:rPr>
  </w:style>
  <w:style w:type="character" w:customStyle="1" w:styleId="PlainTextChar">
    <w:name w:val="Plain Text Char"/>
    <w:basedOn w:val="DefaultParagraphFont"/>
    <w:link w:val="PlainText"/>
    <w:uiPriority w:val="99"/>
    <w:rsid w:val="00D546D5"/>
    <w:rPr>
      <w:rFonts w:ascii="Calibri" w:eastAsiaTheme="minorHAnsi" w:hAnsi="Calibri" w:cstheme="minorBidi"/>
      <w:sz w:val="22"/>
      <w:szCs w:val="21"/>
      <w:lang w:eastAsia="en-US"/>
    </w:rPr>
  </w:style>
  <w:style w:type="paragraph" w:styleId="ListParagraph">
    <w:name w:val="List Paragraph"/>
    <w:basedOn w:val="Normal"/>
    <w:uiPriority w:val="34"/>
    <w:qFormat/>
    <w:rsid w:val="00D546D5"/>
    <w:pPr>
      <w:spacing w:line="276" w:lineRule="auto"/>
      <w:ind w:left="720"/>
      <w:contextualSpacing/>
    </w:pPr>
    <w:rPr>
      <w:rFonts w:eastAsia="Times New Roman"/>
    </w:rPr>
  </w:style>
  <w:style w:type="paragraph" w:customStyle="1" w:styleId="NormalSM">
    <w:name w:val="Normal SM"/>
    <w:basedOn w:val="Default"/>
    <w:link w:val="NormalSMChar"/>
    <w:qFormat/>
    <w:rsid w:val="00AD28E3"/>
    <w:pPr>
      <w:spacing w:line="276" w:lineRule="auto"/>
    </w:pPr>
    <w:rPr>
      <w:rFonts w:ascii="Arial" w:eastAsiaTheme="minorHAnsi" w:hAnsi="Arial" w:cs="Arial"/>
      <w:color w:val="auto"/>
      <w:sz w:val="22"/>
      <w:szCs w:val="22"/>
    </w:rPr>
  </w:style>
  <w:style w:type="character" w:customStyle="1" w:styleId="DefaultChar">
    <w:name w:val="Default Char"/>
    <w:basedOn w:val="DefaultParagraphFont"/>
    <w:link w:val="Default"/>
    <w:rsid w:val="00AD28E3"/>
    <w:rPr>
      <w:rFonts w:ascii="Calibri" w:hAnsi="Calibri" w:cs="Calibri"/>
      <w:color w:val="000000"/>
      <w:sz w:val="24"/>
      <w:szCs w:val="24"/>
    </w:rPr>
  </w:style>
  <w:style w:type="character" w:customStyle="1" w:styleId="NormalSMChar">
    <w:name w:val="Normal SM Char"/>
    <w:basedOn w:val="DefaultChar"/>
    <w:link w:val="NormalSM"/>
    <w:rsid w:val="00AD28E3"/>
    <w:rPr>
      <w:rFonts w:ascii="Arial" w:eastAsiaTheme="minorHAnsi" w:hAnsi="Arial" w:cs="Arial"/>
      <w:color w:val="000000"/>
      <w:sz w:val="22"/>
      <w:szCs w:val="22"/>
    </w:rPr>
  </w:style>
  <w:style w:type="character" w:styleId="Emphasis">
    <w:name w:val="Emphasis"/>
    <w:basedOn w:val="DefaultParagraphFont"/>
    <w:uiPriority w:val="20"/>
    <w:qFormat/>
    <w:rsid w:val="00F50D3B"/>
    <w:rPr>
      <w:i/>
      <w:iCs/>
    </w:rPr>
  </w:style>
  <w:style w:type="character" w:customStyle="1" w:styleId="description">
    <w:name w:val="description"/>
    <w:basedOn w:val="DefaultParagraphFont"/>
    <w:rsid w:val="005D7622"/>
  </w:style>
  <w:style w:type="character" w:customStyle="1" w:styleId="divider2">
    <w:name w:val="divider2"/>
    <w:basedOn w:val="DefaultParagraphFont"/>
    <w:rsid w:val="005D7622"/>
  </w:style>
  <w:style w:type="character" w:customStyle="1" w:styleId="address">
    <w:name w:val="address"/>
    <w:basedOn w:val="DefaultParagraphFont"/>
    <w:rsid w:val="005D7622"/>
  </w:style>
  <w:style w:type="character" w:customStyle="1" w:styleId="casenumber">
    <w:name w:val="casenumber"/>
    <w:basedOn w:val="DefaultParagraphFont"/>
    <w:rsid w:val="0053321D"/>
  </w:style>
  <w:style w:type="character" w:customStyle="1" w:styleId="divider1">
    <w:name w:val="divider1"/>
    <w:basedOn w:val="DefaultParagraphFont"/>
    <w:rsid w:val="0053321D"/>
  </w:style>
  <w:style w:type="paragraph" w:customStyle="1" w:styleId="Pa2">
    <w:name w:val="Pa2"/>
    <w:basedOn w:val="Default"/>
    <w:next w:val="Default"/>
    <w:uiPriority w:val="99"/>
    <w:rsid w:val="00121631"/>
    <w:pPr>
      <w:spacing w:after="0" w:line="241" w:lineRule="atLeast"/>
    </w:pPr>
    <w:rPr>
      <w:rFonts w:ascii="Zurich BT" w:hAnsi="Zurich BT" w:cs="Times New Roman"/>
      <w:color w:val="auto"/>
    </w:rPr>
  </w:style>
  <w:style w:type="character" w:customStyle="1" w:styleId="A2">
    <w:name w:val="A2"/>
    <w:uiPriority w:val="99"/>
    <w:rsid w:val="00121631"/>
    <w:rPr>
      <w:rFonts w:cs="Zurich BT"/>
      <w:color w:val="000000"/>
      <w:sz w:val="22"/>
      <w:szCs w:val="22"/>
    </w:rPr>
  </w:style>
  <w:style w:type="paragraph" w:styleId="NoSpacing">
    <w:name w:val="No Spacing"/>
    <w:uiPriority w:val="1"/>
    <w:qFormat/>
    <w:rsid w:val="00836C23"/>
    <w:pPr>
      <w:spacing w:after="0"/>
    </w:pPr>
    <w:rPr>
      <w:rFonts w:ascii="Arial" w:eastAsiaTheme="minorHAnsi" w:hAnsi="Arial"/>
      <w:sz w:val="22"/>
      <w:szCs w:val="22"/>
      <w:lang w:eastAsia="en-US"/>
    </w:rPr>
  </w:style>
  <w:style w:type="character" w:styleId="UnresolvedMention">
    <w:name w:val="Unresolved Mention"/>
    <w:basedOn w:val="DefaultParagraphFont"/>
    <w:uiPriority w:val="99"/>
    <w:semiHidden/>
    <w:unhideWhenUsed/>
    <w:rsid w:val="000B25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92560">
      <w:bodyDiv w:val="1"/>
      <w:marLeft w:val="0"/>
      <w:marRight w:val="0"/>
      <w:marTop w:val="0"/>
      <w:marBottom w:val="0"/>
      <w:divBdr>
        <w:top w:val="none" w:sz="0" w:space="0" w:color="auto"/>
        <w:left w:val="none" w:sz="0" w:space="0" w:color="auto"/>
        <w:bottom w:val="none" w:sz="0" w:space="0" w:color="auto"/>
        <w:right w:val="none" w:sz="0" w:space="0" w:color="auto"/>
      </w:divBdr>
    </w:div>
    <w:div w:id="158274517">
      <w:bodyDiv w:val="1"/>
      <w:marLeft w:val="0"/>
      <w:marRight w:val="0"/>
      <w:marTop w:val="0"/>
      <w:marBottom w:val="0"/>
      <w:divBdr>
        <w:top w:val="none" w:sz="0" w:space="0" w:color="auto"/>
        <w:left w:val="none" w:sz="0" w:space="0" w:color="auto"/>
        <w:bottom w:val="none" w:sz="0" w:space="0" w:color="auto"/>
        <w:right w:val="none" w:sz="0" w:space="0" w:color="auto"/>
      </w:divBdr>
      <w:divsChild>
        <w:div w:id="1476488997">
          <w:marLeft w:val="0"/>
          <w:marRight w:val="0"/>
          <w:marTop w:val="0"/>
          <w:marBottom w:val="0"/>
          <w:divBdr>
            <w:top w:val="none" w:sz="0" w:space="0" w:color="auto"/>
            <w:left w:val="none" w:sz="0" w:space="0" w:color="auto"/>
            <w:bottom w:val="none" w:sz="0" w:space="0" w:color="auto"/>
            <w:right w:val="none" w:sz="0" w:space="0" w:color="auto"/>
          </w:divBdr>
          <w:divsChild>
            <w:div w:id="1750492700">
              <w:marLeft w:val="0"/>
              <w:marRight w:val="0"/>
              <w:marTop w:val="0"/>
              <w:marBottom w:val="0"/>
              <w:divBdr>
                <w:top w:val="none" w:sz="0" w:space="0" w:color="auto"/>
                <w:left w:val="none" w:sz="0" w:space="0" w:color="auto"/>
                <w:bottom w:val="none" w:sz="0" w:space="0" w:color="auto"/>
                <w:right w:val="none" w:sz="0" w:space="0" w:color="auto"/>
              </w:divBdr>
              <w:divsChild>
                <w:div w:id="1482383993">
                  <w:marLeft w:val="0"/>
                  <w:marRight w:val="0"/>
                  <w:marTop w:val="0"/>
                  <w:marBottom w:val="0"/>
                  <w:divBdr>
                    <w:top w:val="none" w:sz="0" w:space="0" w:color="auto"/>
                    <w:left w:val="none" w:sz="0" w:space="0" w:color="auto"/>
                    <w:bottom w:val="none" w:sz="0" w:space="0" w:color="auto"/>
                    <w:right w:val="none" w:sz="0" w:space="0" w:color="auto"/>
                  </w:divBdr>
                  <w:divsChild>
                    <w:div w:id="1080057017">
                      <w:marLeft w:val="0"/>
                      <w:marRight w:val="0"/>
                      <w:marTop w:val="0"/>
                      <w:marBottom w:val="0"/>
                      <w:divBdr>
                        <w:top w:val="none" w:sz="0" w:space="0" w:color="auto"/>
                        <w:left w:val="none" w:sz="0" w:space="0" w:color="auto"/>
                        <w:bottom w:val="none" w:sz="0" w:space="0" w:color="auto"/>
                        <w:right w:val="none" w:sz="0" w:space="0" w:color="auto"/>
                      </w:divBdr>
                      <w:divsChild>
                        <w:div w:id="175342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836530">
      <w:bodyDiv w:val="1"/>
      <w:marLeft w:val="0"/>
      <w:marRight w:val="0"/>
      <w:marTop w:val="0"/>
      <w:marBottom w:val="0"/>
      <w:divBdr>
        <w:top w:val="none" w:sz="0" w:space="0" w:color="auto"/>
        <w:left w:val="none" w:sz="0" w:space="0" w:color="auto"/>
        <w:bottom w:val="none" w:sz="0" w:space="0" w:color="auto"/>
        <w:right w:val="none" w:sz="0" w:space="0" w:color="auto"/>
      </w:divBdr>
    </w:div>
    <w:div w:id="259341874">
      <w:bodyDiv w:val="1"/>
      <w:marLeft w:val="0"/>
      <w:marRight w:val="0"/>
      <w:marTop w:val="0"/>
      <w:marBottom w:val="0"/>
      <w:divBdr>
        <w:top w:val="none" w:sz="0" w:space="0" w:color="auto"/>
        <w:left w:val="none" w:sz="0" w:space="0" w:color="auto"/>
        <w:bottom w:val="none" w:sz="0" w:space="0" w:color="auto"/>
        <w:right w:val="none" w:sz="0" w:space="0" w:color="auto"/>
      </w:divBdr>
    </w:div>
    <w:div w:id="324088619">
      <w:bodyDiv w:val="1"/>
      <w:marLeft w:val="0"/>
      <w:marRight w:val="0"/>
      <w:marTop w:val="0"/>
      <w:marBottom w:val="0"/>
      <w:divBdr>
        <w:top w:val="none" w:sz="0" w:space="0" w:color="auto"/>
        <w:left w:val="none" w:sz="0" w:space="0" w:color="auto"/>
        <w:bottom w:val="none" w:sz="0" w:space="0" w:color="auto"/>
        <w:right w:val="none" w:sz="0" w:space="0" w:color="auto"/>
      </w:divBdr>
    </w:div>
    <w:div w:id="327490433">
      <w:bodyDiv w:val="1"/>
      <w:marLeft w:val="0"/>
      <w:marRight w:val="0"/>
      <w:marTop w:val="0"/>
      <w:marBottom w:val="0"/>
      <w:divBdr>
        <w:top w:val="none" w:sz="0" w:space="0" w:color="auto"/>
        <w:left w:val="none" w:sz="0" w:space="0" w:color="auto"/>
        <w:bottom w:val="none" w:sz="0" w:space="0" w:color="auto"/>
        <w:right w:val="none" w:sz="0" w:space="0" w:color="auto"/>
      </w:divBdr>
    </w:div>
    <w:div w:id="595289934">
      <w:bodyDiv w:val="1"/>
      <w:marLeft w:val="0"/>
      <w:marRight w:val="0"/>
      <w:marTop w:val="0"/>
      <w:marBottom w:val="0"/>
      <w:divBdr>
        <w:top w:val="none" w:sz="0" w:space="0" w:color="auto"/>
        <w:left w:val="none" w:sz="0" w:space="0" w:color="auto"/>
        <w:bottom w:val="none" w:sz="0" w:space="0" w:color="auto"/>
        <w:right w:val="none" w:sz="0" w:space="0" w:color="auto"/>
      </w:divBdr>
    </w:div>
    <w:div w:id="802623195">
      <w:bodyDiv w:val="1"/>
      <w:marLeft w:val="0"/>
      <w:marRight w:val="0"/>
      <w:marTop w:val="0"/>
      <w:marBottom w:val="0"/>
      <w:divBdr>
        <w:top w:val="none" w:sz="0" w:space="0" w:color="auto"/>
        <w:left w:val="none" w:sz="0" w:space="0" w:color="auto"/>
        <w:bottom w:val="none" w:sz="0" w:space="0" w:color="auto"/>
        <w:right w:val="none" w:sz="0" w:space="0" w:color="auto"/>
      </w:divBdr>
    </w:div>
    <w:div w:id="1106081091">
      <w:bodyDiv w:val="1"/>
      <w:marLeft w:val="0"/>
      <w:marRight w:val="0"/>
      <w:marTop w:val="0"/>
      <w:marBottom w:val="0"/>
      <w:divBdr>
        <w:top w:val="none" w:sz="0" w:space="0" w:color="auto"/>
        <w:left w:val="none" w:sz="0" w:space="0" w:color="auto"/>
        <w:bottom w:val="none" w:sz="0" w:space="0" w:color="auto"/>
        <w:right w:val="none" w:sz="0" w:space="0" w:color="auto"/>
      </w:divBdr>
      <w:divsChild>
        <w:div w:id="1480075378">
          <w:marLeft w:val="0"/>
          <w:marRight w:val="0"/>
          <w:marTop w:val="0"/>
          <w:marBottom w:val="0"/>
          <w:divBdr>
            <w:top w:val="none" w:sz="0" w:space="0" w:color="auto"/>
            <w:left w:val="none" w:sz="0" w:space="0" w:color="auto"/>
            <w:bottom w:val="none" w:sz="0" w:space="0" w:color="auto"/>
            <w:right w:val="none" w:sz="0" w:space="0" w:color="auto"/>
          </w:divBdr>
          <w:divsChild>
            <w:div w:id="1930306078">
              <w:marLeft w:val="0"/>
              <w:marRight w:val="0"/>
              <w:marTop w:val="0"/>
              <w:marBottom w:val="0"/>
              <w:divBdr>
                <w:top w:val="none" w:sz="0" w:space="0" w:color="auto"/>
                <w:left w:val="none" w:sz="0" w:space="0" w:color="auto"/>
                <w:bottom w:val="none" w:sz="0" w:space="0" w:color="auto"/>
                <w:right w:val="none" w:sz="0" w:space="0" w:color="auto"/>
              </w:divBdr>
              <w:divsChild>
                <w:div w:id="1957171044">
                  <w:marLeft w:val="0"/>
                  <w:marRight w:val="0"/>
                  <w:marTop w:val="0"/>
                  <w:marBottom w:val="0"/>
                  <w:divBdr>
                    <w:top w:val="none" w:sz="0" w:space="0" w:color="auto"/>
                    <w:left w:val="none" w:sz="0" w:space="0" w:color="auto"/>
                    <w:bottom w:val="none" w:sz="0" w:space="0" w:color="auto"/>
                    <w:right w:val="none" w:sz="0" w:space="0" w:color="auto"/>
                  </w:divBdr>
                  <w:divsChild>
                    <w:div w:id="1432162445">
                      <w:marLeft w:val="0"/>
                      <w:marRight w:val="0"/>
                      <w:marTop w:val="0"/>
                      <w:marBottom w:val="0"/>
                      <w:divBdr>
                        <w:top w:val="none" w:sz="0" w:space="0" w:color="auto"/>
                        <w:left w:val="none" w:sz="0" w:space="0" w:color="auto"/>
                        <w:bottom w:val="none" w:sz="0" w:space="0" w:color="auto"/>
                        <w:right w:val="none" w:sz="0" w:space="0" w:color="auto"/>
                      </w:divBdr>
                      <w:divsChild>
                        <w:div w:id="1868446383">
                          <w:marLeft w:val="0"/>
                          <w:marRight w:val="0"/>
                          <w:marTop w:val="0"/>
                          <w:marBottom w:val="0"/>
                          <w:divBdr>
                            <w:top w:val="none" w:sz="0" w:space="0" w:color="auto"/>
                            <w:left w:val="none" w:sz="0" w:space="0" w:color="auto"/>
                            <w:bottom w:val="none" w:sz="0" w:space="0" w:color="auto"/>
                            <w:right w:val="none" w:sz="0" w:space="0" w:color="auto"/>
                          </w:divBdr>
                          <w:divsChild>
                            <w:div w:id="1151288201">
                              <w:marLeft w:val="0"/>
                              <w:marRight w:val="0"/>
                              <w:marTop w:val="0"/>
                              <w:marBottom w:val="0"/>
                              <w:divBdr>
                                <w:top w:val="none" w:sz="0" w:space="0" w:color="auto"/>
                                <w:left w:val="none" w:sz="0" w:space="0" w:color="auto"/>
                                <w:bottom w:val="none" w:sz="0" w:space="0" w:color="auto"/>
                                <w:right w:val="none" w:sz="0" w:space="0" w:color="auto"/>
                              </w:divBdr>
                              <w:divsChild>
                                <w:div w:id="7374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5173696">
      <w:bodyDiv w:val="1"/>
      <w:marLeft w:val="0"/>
      <w:marRight w:val="0"/>
      <w:marTop w:val="0"/>
      <w:marBottom w:val="0"/>
      <w:divBdr>
        <w:top w:val="none" w:sz="0" w:space="0" w:color="auto"/>
        <w:left w:val="none" w:sz="0" w:space="0" w:color="auto"/>
        <w:bottom w:val="none" w:sz="0" w:space="0" w:color="auto"/>
        <w:right w:val="none" w:sz="0" w:space="0" w:color="auto"/>
      </w:divBdr>
    </w:div>
    <w:div w:id="1702050227">
      <w:bodyDiv w:val="1"/>
      <w:marLeft w:val="0"/>
      <w:marRight w:val="0"/>
      <w:marTop w:val="0"/>
      <w:marBottom w:val="0"/>
      <w:divBdr>
        <w:top w:val="none" w:sz="0" w:space="0" w:color="auto"/>
        <w:left w:val="none" w:sz="0" w:space="0" w:color="auto"/>
        <w:bottom w:val="none" w:sz="0" w:space="0" w:color="auto"/>
        <w:right w:val="none" w:sz="0" w:space="0" w:color="auto"/>
      </w:divBdr>
    </w:div>
    <w:div w:id="1959215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tephen.mccann@rochdale.gov.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illighan%20john\AppData\Roaming\Microsoft\Templates\Goal%20planning%20for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3A3F8558896FA4DA7DE38D12BEAEB8C" ma:contentTypeVersion="18" ma:contentTypeDescription="Create a new document." ma:contentTypeScope="" ma:versionID="b5aee081dec13ebcff83bb252ad82df8">
  <xsd:schema xmlns:xsd="http://www.w3.org/2001/XMLSchema" xmlns:xs="http://www.w3.org/2001/XMLSchema" xmlns:p="http://schemas.microsoft.com/office/2006/metadata/properties" xmlns:ns2="1006c428-7569-4e23-a783-ed891f9af7f4" xmlns:ns3="d0ca30ef-7d68-494d-81e5-5907044e8857" targetNamespace="http://schemas.microsoft.com/office/2006/metadata/properties" ma:root="true" ma:fieldsID="17863f5ccdb4d5994eb4f6206c32ad97" ns2:_="" ns3:_="">
    <xsd:import namespace="1006c428-7569-4e23-a783-ed891f9af7f4"/>
    <xsd:import namespace="d0ca30ef-7d68-494d-81e5-5907044e885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TaxCatchAll" minOccurs="0"/>
                <xsd:element ref="ns2:MediaServiceDateTaken" minOccurs="0"/>
                <xsd:element ref="ns2:lcf76f155ced4ddcb4097134ff3c332f" minOccurs="0"/>
                <xsd:element ref="ns2:MediaServiceLocation" minOccurs="0"/>
                <xsd:element ref="ns2:MediaLengthInSeconds"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06c428-7569-4e23-a783-ed891f9af7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b0eb17a-ddb6-4db0-afda-9dad578e74a5"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ca30ef-7d68-494d-81e5-5907044e885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b53287d-c9a1-4fa9-b90f-7bf776be73bf}" ma:internalName="TaxCatchAll" ma:showField="CatchAllData" ma:web="d0ca30ef-7d68-494d-81e5-5907044e885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006c428-7569-4e23-a783-ed891f9af7f4">
      <Terms xmlns="http://schemas.microsoft.com/office/infopath/2007/PartnerControls"/>
    </lcf76f155ced4ddcb4097134ff3c332f>
    <TaxCatchAll xmlns="d0ca30ef-7d68-494d-81e5-5907044e8857" xsi:nil="true"/>
  </documentManagement>
</p:properties>
</file>

<file path=customXml/itemProps1.xml><?xml version="1.0" encoding="utf-8"?>
<ds:datastoreItem xmlns:ds="http://schemas.openxmlformats.org/officeDocument/2006/customXml" ds:itemID="{D423E801-B93F-47B3-BF04-0487A2E04297}">
  <ds:schemaRefs>
    <ds:schemaRef ds:uri="http://schemas.microsoft.com/sharepoint/v3/contenttype/forms"/>
  </ds:schemaRefs>
</ds:datastoreItem>
</file>

<file path=customXml/itemProps2.xml><?xml version="1.0" encoding="utf-8"?>
<ds:datastoreItem xmlns:ds="http://schemas.openxmlformats.org/officeDocument/2006/customXml" ds:itemID="{F5908C58-EC6A-46E8-9989-C43082987D7E}">
  <ds:schemaRefs>
    <ds:schemaRef ds:uri="http://schemas.openxmlformats.org/officeDocument/2006/bibliography"/>
  </ds:schemaRefs>
</ds:datastoreItem>
</file>

<file path=customXml/itemProps3.xml><?xml version="1.0" encoding="utf-8"?>
<ds:datastoreItem xmlns:ds="http://schemas.openxmlformats.org/officeDocument/2006/customXml" ds:itemID="{6FE956BD-BB5B-4A57-9684-18CA0DFFCA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06c428-7569-4e23-a783-ed891f9af7f4"/>
    <ds:schemaRef ds:uri="d0ca30ef-7d68-494d-81e5-5907044e88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741F4C-6A67-4598-BC60-A3B231321E7A}">
  <ds:schemaRefs>
    <ds:schemaRef ds:uri="http://schemas.microsoft.com/office/2006/metadata/properties"/>
    <ds:schemaRef ds:uri="http://schemas.microsoft.com/office/infopath/2007/PartnerControls"/>
    <ds:schemaRef ds:uri="1006c428-7569-4e23-a783-ed891f9af7f4"/>
    <ds:schemaRef ds:uri="d0ca30ef-7d68-494d-81e5-5907044e8857"/>
  </ds:schemaRefs>
</ds:datastoreItem>
</file>

<file path=docProps/app.xml><?xml version="1.0" encoding="utf-8"?>
<Properties xmlns="http://schemas.openxmlformats.org/officeDocument/2006/extended-properties" xmlns:vt="http://schemas.openxmlformats.org/officeDocument/2006/docPropsVTypes">
  <Template>Goal planning form</Template>
  <TotalTime>172</TotalTime>
  <Pages>3</Pages>
  <Words>996</Words>
  <Characters>5680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HR.com</Company>
  <LinksUpToDate>false</LinksUpToDate>
  <CharactersWithSpaces>6663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John Gillighan</dc:creator>
  <cp:lastModifiedBy>Keith Mealey</cp:lastModifiedBy>
  <cp:revision>81</cp:revision>
  <cp:lastPrinted>2013-04-30T13:32:00Z</cp:lastPrinted>
  <dcterms:created xsi:type="dcterms:W3CDTF">2026-03-31T10:14:00Z</dcterms:created>
  <dcterms:modified xsi:type="dcterms:W3CDTF">2026-03-31T12:59:00Z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TC010908251033</vt:lpwstr>
  </property>
  <property fmtid="{D5CDD505-2E9C-101B-9397-08002B2CF9AE}" pid="3" name="ContentTypeId">
    <vt:lpwstr>0x01010063A3F8558896FA4DA7DE38D12BEAEB8C</vt:lpwstr>
  </property>
  <property fmtid="{D5CDD505-2E9C-101B-9397-08002B2CF9AE}" pid="4" name="MediaServiceImageTags">
    <vt:lpwstr/>
  </property>
</Properties>
</file>