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393CE" w14:textId="77777777" w:rsidR="00B54CF7" w:rsidRPr="00E3207F" w:rsidRDefault="00B54CF7" w:rsidP="00B54CF7">
      <w:pPr>
        <w:pStyle w:val="Heading1"/>
        <w:jc w:val="center"/>
        <w:rPr>
          <w:rStyle w:val="Strong"/>
          <w:rFonts w:ascii="Arial" w:hAnsi="Arial" w:cs="Arial"/>
          <w:b/>
          <w:bCs w:val="0"/>
          <w:noProof/>
          <w:color w:val="333333"/>
        </w:rPr>
      </w:pPr>
      <w:r w:rsidRPr="001E3A8F">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Pr>
          <w:sz w:val="32"/>
          <w:szCs w:val="32"/>
        </w:rPr>
        <w:t>H</w:t>
      </w:r>
      <w:r w:rsidRPr="001E3A8F">
        <w:rPr>
          <w:sz w:val="32"/>
          <w:szCs w:val="32"/>
        </w:rPr>
        <w:t>ighways and Engineering Service</w:t>
      </w:r>
      <w:r>
        <w:t xml:space="preserve"> - </w:t>
      </w:r>
      <w:r w:rsidRPr="00E3207F">
        <w:rPr>
          <w:rStyle w:val="Strong"/>
          <w:rFonts w:ascii="Arial" w:hAnsi="Arial" w:cs="Arial"/>
          <w:b/>
          <w:color w:val="auto"/>
          <w:sz w:val="20"/>
          <w:szCs w:val="20"/>
        </w:rPr>
        <w:t>Economy and Environment</w:t>
      </w:r>
    </w:p>
    <w:p w14:paraId="5F6F27BC" w14:textId="1F7B269B" w:rsidR="00370B89" w:rsidRPr="00D5409D" w:rsidRDefault="00891437" w:rsidP="00D5409D">
      <w:pPr>
        <w:pStyle w:val="Title"/>
        <w:rPr>
          <w:rFonts w:ascii="Arial" w:hAnsi="Arial" w:cs="Arial"/>
          <w:smallCaps/>
          <w:color w:val="1F497D" w:themeColor="text2"/>
          <w:sz w:val="32"/>
          <w:szCs w:val="32"/>
        </w:rPr>
      </w:pPr>
      <w:r w:rsidRPr="00660E45">
        <w:rPr>
          <w:rStyle w:val="SubtleReference"/>
          <w:rFonts w:ascii="Arial" w:hAnsi="Arial" w:cs="Arial"/>
          <w:color w:val="1F497D" w:themeColor="text2"/>
          <w:sz w:val="32"/>
          <w:szCs w:val="32"/>
          <w:u w:val="none"/>
        </w:rPr>
        <w:t xml:space="preserve">Drainage </w:t>
      </w:r>
      <w:r w:rsidR="003673DE" w:rsidRPr="00660E45">
        <w:rPr>
          <w:rStyle w:val="SubtleReference"/>
          <w:rFonts w:ascii="Arial" w:hAnsi="Arial" w:cs="Arial"/>
          <w:color w:val="1F497D" w:themeColor="text2"/>
          <w:sz w:val="32"/>
          <w:szCs w:val="32"/>
          <w:u w:val="none"/>
        </w:rPr>
        <w:t>Consultation on Application</w:t>
      </w:r>
      <w:r w:rsidR="00F873CE" w:rsidRPr="00660E45">
        <w:rPr>
          <w:rStyle w:val="SubtleReference"/>
          <w:rFonts w:ascii="Arial" w:hAnsi="Arial" w:cs="Arial"/>
          <w:color w:val="1F497D" w:themeColor="text2"/>
          <w:sz w:val="32"/>
          <w:szCs w:val="32"/>
          <w:u w:val="none"/>
        </w:rPr>
        <w:t xml:space="preserve"> – </w:t>
      </w:r>
      <w:r w:rsidR="00D5409D" w:rsidRPr="00D5409D">
        <w:rPr>
          <w:rStyle w:val="SubtleReference"/>
          <w:rFonts w:ascii="Arial" w:hAnsi="Arial" w:cs="Arial"/>
          <w:color w:val="1F497D" w:themeColor="text2"/>
          <w:sz w:val="32"/>
          <w:szCs w:val="32"/>
          <w:u w:val="none"/>
        </w:rPr>
        <w:t>OTH/2026/010</w:t>
      </w:r>
      <w:r w:rsidR="009F5F9C">
        <w:rPr>
          <w:rStyle w:val="SubtleReference"/>
          <w:rFonts w:ascii="Arial" w:hAnsi="Arial" w:cs="Arial"/>
          <w:color w:val="1F497D" w:themeColor="text2"/>
          <w:sz w:val="32"/>
          <w:szCs w:val="32"/>
          <w:u w:val="none"/>
        </w:rPr>
        <w:t>8</w:t>
      </w:r>
      <w:r w:rsidR="00D5409D">
        <w:rPr>
          <w:rStyle w:val="SubtleReference"/>
          <w:rFonts w:ascii="Arial" w:hAnsi="Arial" w:cs="Arial"/>
          <w:color w:val="1F497D" w:themeColor="text2"/>
          <w:sz w:val="32"/>
          <w:szCs w:val="32"/>
          <w:u w:val="none"/>
        </w:rPr>
        <w:t xml:space="preserve"> </w:t>
      </w:r>
      <w:r w:rsidR="00D5409D" w:rsidRPr="00D5409D">
        <w:rPr>
          <w:rFonts w:ascii="Arial" w:hAnsi="Arial" w:cs="Arial"/>
          <w:smallCaps/>
          <w:color w:val="1F497D" w:themeColor="text2"/>
          <w:sz w:val="32"/>
          <w:szCs w:val="32"/>
        </w:rPr>
        <w:t xml:space="preserve">19-21 </w:t>
      </w:r>
      <w:proofErr w:type="spellStart"/>
      <w:r w:rsidR="00D5409D" w:rsidRPr="00D5409D">
        <w:rPr>
          <w:rFonts w:ascii="Arial" w:hAnsi="Arial" w:cs="Arial"/>
          <w:smallCaps/>
          <w:color w:val="1F497D" w:themeColor="text2"/>
          <w:sz w:val="32"/>
          <w:szCs w:val="32"/>
        </w:rPr>
        <w:t>Boarshaw</w:t>
      </w:r>
      <w:proofErr w:type="spellEnd"/>
      <w:r w:rsidR="00D5409D" w:rsidRPr="00D5409D">
        <w:rPr>
          <w:rFonts w:ascii="Arial" w:hAnsi="Arial" w:cs="Arial"/>
          <w:smallCaps/>
          <w:color w:val="1F497D" w:themeColor="text2"/>
          <w:sz w:val="32"/>
          <w:szCs w:val="32"/>
        </w:rPr>
        <w:t xml:space="preserve"> Road</w:t>
      </w:r>
    </w:p>
    <w:p w14:paraId="7E8B5EEB" w14:textId="09ECE08D" w:rsidR="00C71112" w:rsidRPr="00B90ED6" w:rsidRDefault="00EA7F4E" w:rsidP="00037140">
      <w:pPr>
        <w:jc w:val="both"/>
        <w:rPr>
          <w:noProof/>
          <w:sz w:val="20"/>
          <w:szCs w:val="20"/>
        </w:rPr>
      </w:pPr>
      <w:r>
        <w:rPr>
          <w:noProof/>
          <w:sz w:val="20"/>
          <w:szCs w:val="20"/>
        </w:rPr>
        <w:t xml:space="preserve">LLFA </w:t>
      </w:r>
      <w:r w:rsidR="006F36B2" w:rsidRPr="00B90ED6">
        <w:rPr>
          <w:noProof/>
          <w:sz w:val="20"/>
          <w:szCs w:val="20"/>
        </w:rPr>
        <w:t>Consultation Response on behalf of Head of Highways and Engineering</w:t>
      </w:r>
    </w:p>
    <w:p w14:paraId="43C547B2" w14:textId="3CF0C0C2" w:rsidR="00ED08F5" w:rsidRPr="00B90ED6" w:rsidRDefault="00ED08F5" w:rsidP="00037140">
      <w:pPr>
        <w:jc w:val="both"/>
        <w:rPr>
          <w:noProof/>
          <w:sz w:val="20"/>
          <w:szCs w:val="20"/>
        </w:rPr>
      </w:pPr>
      <w:r w:rsidRPr="00B90ED6">
        <w:rPr>
          <w:noProof/>
          <w:sz w:val="20"/>
          <w:szCs w:val="20"/>
        </w:rPr>
        <w:t>Date of Response</w:t>
      </w:r>
      <w:r w:rsidRPr="00370B89">
        <w:rPr>
          <w:noProof/>
          <w:sz w:val="20"/>
          <w:szCs w:val="20"/>
          <w:highlight w:val="yellow"/>
        </w:rPr>
        <w:t>:</w:t>
      </w:r>
      <w:r w:rsidR="009B7042">
        <w:rPr>
          <w:noProof/>
          <w:sz w:val="20"/>
          <w:szCs w:val="20"/>
        </w:rPr>
        <w:t xml:space="preserve"> </w:t>
      </w:r>
      <w:r w:rsidR="008E4061">
        <w:rPr>
          <w:noProof/>
          <w:sz w:val="20"/>
          <w:szCs w:val="20"/>
        </w:rPr>
        <w:t>9</w:t>
      </w:r>
      <w:r w:rsidR="008E4061" w:rsidRPr="008E4061">
        <w:rPr>
          <w:noProof/>
          <w:sz w:val="20"/>
          <w:szCs w:val="20"/>
          <w:vertAlign w:val="superscript"/>
        </w:rPr>
        <w:t>th</w:t>
      </w:r>
      <w:r w:rsidR="008E4061">
        <w:rPr>
          <w:noProof/>
          <w:sz w:val="20"/>
          <w:szCs w:val="20"/>
        </w:rPr>
        <w:t xml:space="preserve"> May 2026</w:t>
      </w:r>
    </w:p>
    <w:p w14:paraId="025C47EB" w14:textId="77777777" w:rsidR="00ED08F5" w:rsidRPr="002E3F4F" w:rsidRDefault="00ED08F5" w:rsidP="00037140">
      <w:pPr>
        <w:spacing w:after="120"/>
        <w:jc w:val="both"/>
        <w:rPr>
          <w:rStyle w:val="SubtleReference"/>
          <w:b/>
          <w:color w:val="auto"/>
        </w:rPr>
      </w:pPr>
      <w:r w:rsidRPr="002E3F4F">
        <w:rPr>
          <w:rStyle w:val="SubtleReference"/>
          <w:b/>
          <w:color w:val="auto"/>
        </w:rPr>
        <w:t>Location &amp; Proposed Development</w:t>
      </w:r>
    </w:p>
    <w:p w14:paraId="1DE8E4EA" w14:textId="77777777" w:rsidR="009F5F9C" w:rsidRPr="009F5F9C" w:rsidRDefault="009F5F9C" w:rsidP="009F5F9C">
      <w:pPr>
        <w:jc w:val="both"/>
      </w:pPr>
      <w:r w:rsidRPr="009F5F9C">
        <w:t xml:space="preserve">19-21 </w:t>
      </w:r>
      <w:proofErr w:type="spellStart"/>
      <w:r w:rsidRPr="009F5F9C">
        <w:t>Boarshaw</w:t>
      </w:r>
      <w:proofErr w:type="spellEnd"/>
      <w:r w:rsidRPr="009F5F9C">
        <w:t xml:space="preserve"> Road, Middleton, M24 6BR</w:t>
      </w:r>
    </w:p>
    <w:p w14:paraId="32524121" w14:textId="0610E12F" w:rsidR="009F5F9C" w:rsidRDefault="009F5F9C" w:rsidP="009F5F9C">
      <w:pPr>
        <w:spacing w:after="120"/>
        <w:jc w:val="both"/>
        <w:rPr>
          <w:rStyle w:val="A2"/>
          <w:rFonts w:cs="Arial"/>
          <w:color w:val="auto"/>
        </w:rPr>
      </w:pPr>
      <w:r w:rsidRPr="009F5F9C">
        <w:rPr>
          <w:rStyle w:val="A2"/>
          <w:rFonts w:cs="Arial"/>
          <w:color w:val="auto"/>
        </w:rPr>
        <w:t xml:space="preserve">Change of use of a former public house (The Nook) and associated car park to a hand car wash (Sui Generis) and </w:t>
      </w:r>
      <w:proofErr w:type="spellStart"/>
      <w:r w:rsidRPr="009F5F9C">
        <w:rPr>
          <w:rStyle w:val="A2"/>
          <w:rFonts w:cs="Arial"/>
          <w:color w:val="auto"/>
        </w:rPr>
        <w:t>ancilliary</w:t>
      </w:r>
      <w:proofErr w:type="spellEnd"/>
      <w:r w:rsidRPr="009F5F9C">
        <w:rPr>
          <w:rStyle w:val="A2"/>
          <w:rFonts w:cs="Arial"/>
          <w:color w:val="auto"/>
        </w:rPr>
        <w:t xml:space="preserve"> office and storage, together with the installation of associated equipment and new perimeter fencing.</w:t>
      </w:r>
    </w:p>
    <w:p w14:paraId="14D2982C" w14:textId="7E4EDBC6" w:rsidR="00C26E77" w:rsidRPr="0053321D" w:rsidRDefault="00C93C8B" w:rsidP="009F5F9C">
      <w:pPr>
        <w:spacing w:after="120"/>
        <w:jc w:val="both"/>
        <w:rPr>
          <w:rStyle w:val="SubtleReference"/>
          <w:rFonts w:cs="Arial"/>
          <w:b/>
          <w:color w:val="auto"/>
        </w:rPr>
      </w:pPr>
      <w:r>
        <w:rPr>
          <w:rStyle w:val="SubtleReference"/>
          <w:rFonts w:cs="Arial"/>
          <w:b/>
          <w:color w:val="auto"/>
        </w:rPr>
        <w:t>Documents Reviewed</w:t>
      </w:r>
    </w:p>
    <w:p w14:paraId="793E560C" w14:textId="71E63145" w:rsidR="00AD14AF" w:rsidRDefault="00AD14AF" w:rsidP="00AD14AF">
      <w:pPr>
        <w:pStyle w:val="ListParagraph"/>
        <w:numPr>
          <w:ilvl w:val="0"/>
          <w:numId w:val="39"/>
        </w:numPr>
        <w:jc w:val="both"/>
      </w:pPr>
      <w:r w:rsidRPr="00AD14AF">
        <w:t>Existing &amp; Proposed Site Plan &amp; Elevations</w:t>
      </w:r>
    </w:p>
    <w:p w14:paraId="53DBF10F" w14:textId="287A40F3" w:rsidR="00AD14AF" w:rsidRDefault="00F92AFB" w:rsidP="00AD14AF">
      <w:pPr>
        <w:pStyle w:val="ListParagraph"/>
        <w:numPr>
          <w:ilvl w:val="0"/>
          <w:numId w:val="39"/>
        </w:numPr>
        <w:jc w:val="both"/>
      </w:pPr>
      <w:proofErr w:type="spellStart"/>
      <w:r w:rsidRPr="00F92AFB">
        <w:t>Herritage</w:t>
      </w:r>
      <w:proofErr w:type="spellEnd"/>
      <w:r w:rsidRPr="00F92AFB">
        <w:t xml:space="preserve"> Statement</w:t>
      </w:r>
    </w:p>
    <w:p w14:paraId="136E1A0B" w14:textId="01EFA098" w:rsidR="00F92AFB" w:rsidRDefault="00F92AFB" w:rsidP="00AD14AF">
      <w:pPr>
        <w:pStyle w:val="ListParagraph"/>
        <w:numPr>
          <w:ilvl w:val="0"/>
          <w:numId w:val="39"/>
        </w:numPr>
        <w:jc w:val="both"/>
      </w:pPr>
      <w:r w:rsidRPr="00F92AFB">
        <w:t>Location Plan</w:t>
      </w:r>
    </w:p>
    <w:p w14:paraId="084EDD25" w14:textId="6BB9CFCD" w:rsidR="00F92AFB" w:rsidRDefault="00F92AFB" w:rsidP="00AD14AF">
      <w:pPr>
        <w:pStyle w:val="ListParagraph"/>
        <w:numPr>
          <w:ilvl w:val="0"/>
          <w:numId w:val="39"/>
        </w:numPr>
        <w:jc w:val="both"/>
      </w:pPr>
      <w:r w:rsidRPr="00F92AFB">
        <w:t>Planning Statement and Design and Access Statement</w:t>
      </w:r>
    </w:p>
    <w:p w14:paraId="7738E865" w14:textId="05A07F3F" w:rsidR="00836C23" w:rsidRDefault="00680B74" w:rsidP="00AD14AF">
      <w:pPr>
        <w:pStyle w:val="ListParagraph"/>
        <w:numPr>
          <w:ilvl w:val="0"/>
          <w:numId w:val="39"/>
        </w:numPr>
        <w:jc w:val="both"/>
      </w:pPr>
      <w:r>
        <w:t>UU Safe Dig records.</w:t>
      </w:r>
    </w:p>
    <w:p w14:paraId="2865DC52" w14:textId="1B56C6C0" w:rsidR="00F92AFB" w:rsidRPr="00AD14AF" w:rsidRDefault="00F92AFB" w:rsidP="00AD14AF">
      <w:pPr>
        <w:pStyle w:val="ListParagraph"/>
        <w:numPr>
          <w:ilvl w:val="0"/>
          <w:numId w:val="39"/>
        </w:numPr>
        <w:jc w:val="both"/>
        <w:rPr>
          <w:rStyle w:val="SubtleReference"/>
          <w:smallCaps w:val="0"/>
          <w:color w:val="auto"/>
          <w:u w:val="none"/>
        </w:rPr>
      </w:pPr>
      <w:r>
        <w:t>EA Flood Maps For Planning</w:t>
      </w:r>
    </w:p>
    <w:p w14:paraId="5D385BFB" w14:textId="77777777" w:rsidR="0095412D" w:rsidRPr="00310C32" w:rsidRDefault="0095412D" w:rsidP="00037140">
      <w:pPr>
        <w:pStyle w:val="Default"/>
        <w:spacing w:after="120"/>
        <w:jc w:val="both"/>
        <w:rPr>
          <w:rStyle w:val="SubtleReference"/>
          <w:rFonts w:ascii="Arial" w:hAnsi="Arial" w:cs="Arial"/>
          <w:b/>
          <w:color w:val="auto"/>
          <w:sz w:val="22"/>
          <w:szCs w:val="22"/>
        </w:rPr>
      </w:pPr>
      <w:r w:rsidRPr="00310C32">
        <w:rPr>
          <w:rStyle w:val="SubtleReference"/>
          <w:rFonts w:ascii="Arial" w:hAnsi="Arial" w:cs="Arial"/>
          <w:b/>
          <w:color w:val="auto"/>
          <w:sz w:val="22"/>
          <w:szCs w:val="22"/>
        </w:rPr>
        <w:t>Drainage &amp; Flood Officer Comments</w:t>
      </w:r>
    </w:p>
    <w:p w14:paraId="4B1E4AD4" w14:textId="77777777" w:rsidR="004074EA" w:rsidRDefault="007259D1" w:rsidP="00037140">
      <w:pPr>
        <w:pStyle w:val="ListParagraph"/>
        <w:numPr>
          <w:ilvl w:val="0"/>
          <w:numId w:val="36"/>
        </w:numPr>
        <w:jc w:val="both"/>
        <w:rPr>
          <w:rFonts w:eastAsia="Calibri" w:cs="Arial"/>
        </w:rPr>
      </w:pPr>
      <w:r>
        <w:rPr>
          <w:rStyle w:val="description"/>
          <w:rFonts w:eastAsia="Calibri" w:cs="Arial"/>
        </w:rPr>
        <w:t xml:space="preserve">The site is under 1 hectare and </w:t>
      </w:r>
      <w:r>
        <w:rPr>
          <w:rFonts w:eastAsia="Calibri" w:cs="Arial"/>
        </w:rPr>
        <w:t xml:space="preserve">a </w:t>
      </w:r>
      <w:r w:rsidRPr="007259D1">
        <w:rPr>
          <w:rFonts w:eastAsia="Calibri" w:cs="Arial"/>
        </w:rPr>
        <w:t>small area within the site boundary is located within Flood Zone 2, while the remainder of the site lies within Flood Zone 1. The Planning Statement indicates that the existing drainage regime will be retained</w:t>
      </w:r>
      <w:r w:rsidR="00B73CFD">
        <w:rPr>
          <w:rFonts w:eastAsia="Calibri" w:cs="Arial"/>
        </w:rPr>
        <w:t>.</w:t>
      </w:r>
      <w:r w:rsidRPr="007259D1">
        <w:rPr>
          <w:rFonts w:eastAsia="Calibri" w:cs="Arial"/>
        </w:rPr>
        <w:t xml:space="preserve"> </w:t>
      </w:r>
      <w:r w:rsidR="004074EA">
        <w:rPr>
          <w:rFonts w:eastAsia="Calibri" w:cs="Arial"/>
        </w:rPr>
        <w:t>H</w:t>
      </w:r>
      <w:r w:rsidRPr="007259D1">
        <w:rPr>
          <w:rFonts w:eastAsia="Calibri" w:cs="Arial"/>
        </w:rPr>
        <w:t xml:space="preserve">owever, no details have been provided regarding the current surface water drainage arrangements. </w:t>
      </w:r>
    </w:p>
    <w:p w14:paraId="4C261949" w14:textId="77777777" w:rsidR="00655D5E" w:rsidRDefault="00655D5E" w:rsidP="00655D5E">
      <w:pPr>
        <w:pStyle w:val="ListParagraph"/>
        <w:jc w:val="both"/>
        <w:rPr>
          <w:rFonts w:eastAsia="Calibri" w:cs="Arial"/>
        </w:rPr>
      </w:pPr>
    </w:p>
    <w:p w14:paraId="61DDD4E5" w14:textId="5EBFE972" w:rsidR="003B1A1A" w:rsidRDefault="004074EA" w:rsidP="007E7FA8">
      <w:pPr>
        <w:pStyle w:val="ListParagraph"/>
        <w:numPr>
          <w:ilvl w:val="0"/>
          <w:numId w:val="36"/>
        </w:numPr>
        <w:jc w:val="both"/>
        <w:rPr>
          <w:rFonts w:eastAsia="Calibri" w:cs="Arial"/>
        </w:rPr>
      </w:pPr>
      <w:r w:rsidRPr="00807409">
        <w:rPr>
          <w:rFonts w:eastAsia="Calibri" w:cs="Arial"/>
        </w:rPr>
        <w:t>If</w:t>
      </w:r>
      <w:r w:rsidR="007259D1" w:rsidRPr="00807409">
        <w:rPr>
          <w:rFonts w:eastAsia="Calibri" w:cs="Arial"/>
        </w:rPr>
        <w:t xml:space="preserve"> the existing surface water discharges to a combined sewer system, </w:t>
      </w:r>
      <w:r w:rsidR="00655D5E" w:rsidRPr="00807409">
        <w:rPr>
          <w:rFonts w:eastAsia="Calibri" w:cs="Arial"/>
        </w:rPr>
        <w:t xml:space="preserve">then </w:t>
      </w:r>
      <w:r w:rsidRPr="00807409">
        <w:rPr>
          <w:rFonts w:eastAsia="Calibri" w:cs="Arial"/>
        </w:rPr>
        <w:t>this</w:t>
      </w:r>
      <w:r w:rsidR="007259D1" w:rsidRPr="00807409">
        <w:rPr>
          <w:rFonts w:eastAsia="Calibri" w:cs="Arial"/>
        </w:rPr>
        <w:t xml:space="preserve"> would not be acceptable in principle for the proposed development going forward.</w:t>
      </w:r>
      <w:r w:rsidRPr="00807409">
        <w:rPr>
          <w:rFonts w:eastAsia="Calibri" w:cs="Arial"/>
        </w:rPr>
        <w:t xml:space="preserve"> </w:t>
      </w:r>
    </w:p>
    <w:p w14:paraId="6237D734" w14:textId="77777777" w:rsidR="00807409" w:rsidRPr="00807409" w:rsidRDefault="00807409" w:rsidP="00807409">
      <w:pPr>
        <w:pStyle w:val="ListParagraph"/>
        <w:jc w:val="both"/>
        <w:rPr>
          <w:rStyle w:val="description"/>
          <w:rFonts w:eastAsia="Calibri" w:cs="Arial"/>
        </w:rPr>
      </w:pPr>
    </w:p>
    <w:p w14:paraId="2F2A3B6F" w14:textId="167B800E" w:rsidR="004624AB" w:rsidRPr="004E02B7" w:rsidRDefault="00172A91" w:rsidP="004E02B7">
      <w:pPr>
        <w:pStyle w:val="ListParagraph"/>
        <w:numPr>
          <w:ilvl w:val="0"/>
          <w:numId w:val="36"/>
        </w:numPr>
        <w:jc w:val="both"/>
        <w:rPr>
          <w:rStyle w:val="description"/>
          <w:rFonts w:eastAsia="Calibri" w:cs="Arial"/>
        </w:rPr>
      </w:pPr>
      <w:r w:rsidRPr="004E02B7">
        <w:rPr>
          <w:rStyle w:val="description"/>
          <w:rFonts w:eastAsia="Calibri" w:cs="Arial"/>
        </w:rPr>
        <w:t>The a</w:t>
      </w:r>
      <w:r w:rsidR="00836C23" w:rsidRPr="004E02B7">
        <w:rPr>
          <w:rStyle w:val="description"/>
          <w:rFonts w:eastAsia="Calibri" w:cs="Arial"/>
        </w:rPr>
        <w:t>pplication should incorporate a comprehensive drainage strategy</w:t>
      </w:r>
      <w:r w:rsidR="00151821" w:rsidRPr="004E02B7">
        <w:rPr>
          <w:rStyle w:val="description"/>
          <w:rFonts w:eastAsia="Calibri" w:cs="Arial"/>
        </w:rPr>
        <w:t xml:space="preserve"> </w:t>
      </w:r>
      <w:r w:rsidR="00836C23" w:rsidRPr="004E02B7">
        <w:rPr>
          <w:rStyle w:val="description"/>
          <w:rFonts w:eastAsia="Calibri" w:cs="Arial"/>
        </w:rPr>
        <w:t>/</w:t>
      </w:r>
      <w:r w:rsidR="00151821" w:rsidRPr="004E02B7">
        <w:rPr>
          <w:rStyle w:val="description"/>
          <w:rFonts w:eastAsia="Calibri" w:cs="Arial"/>
        </w:rPr>
        <w:t xml:space="preserve"> </w:t>
      </w:r>
      <w:r w:rsidR="00836C23" w:rsidRPr="004E02B7">
        <w:rPr>
          <w:rStyle w:val="description"/>
          <w:rFonts w:eastAsia="Calibri" w:cs="Arial"/>
        </w:rPr>
        <w:t>proposal</w:t>
      </w:r>
      <w:r w:rsidR="00151821" w:rsidRPr="004E02B7">
        <w:rPr>
          <w:rStyle w:val="description"/>
          <w:rFonts w:eastAsia="Calibri" w:cs="Arial"/>
        </w:rPr>
        <w:t>,</w:t>
      </w:r>
      <w:r w:rsidR="00836C23" w:rsidRPr="004E02B7">
        <w:rPr>
          <w:rStyle w:val="description"/>
          <w:rFonts w:eastAsia="Calibri" w:cs="Arial"/>
        </w:rPr>
        <w:t xml:space="preserve"> which</w:t>
      </w:r>
      <w:r w:rsidR="00151821" w:rsidRPr="004E02B7">
        <w:rPr>
          <w:rStyle w:val="description"/>
          <w:rFonts w:eastAsia="Calibri" w:cs="Arial"/>
        </w:rPr>
        <w:t xml:space="preserve"> </w:t>
      </w:r>
      <w:r w:rsidR="00836C23" w:rsidRPr="004E02B7">
        <w:rPr>
          <w:rStyle w:val="description"/>
          <w:rFonts w:eastAsia="Calibri" w:cs="Arial"/>
        </w:rPr>
        <w:t>follows the SuDS hierarchy.</w:t>
      </w:r>
    </w:p>
    <w:p w14:paraId="0236E1BA" w14:textId="77777777" w:rsidR="00C836CD" w:rsidRPr="00680B74" w:rsidRDefault="00C836CD" w:rsidP="00037140">
      <w:pPr>
        <w:pStyle w:val="ListParagraph"/>
        <w:jc w:val="both"/>
        <w:rPr>
          <w:rStyle w:val="description"/>
          <w:rFonts w:eastAsia="Calibri" w:cs="Arial"/>
        </w:rPr>
      </w:pPr>
    </w:p>
    <w:p w14:paraId="0E7E4C3A" w14:textId="77777777" w:rsidR="00680B74" w:rsidRPr="00202E51" w:rsidRDefault="00680B74" w:rsidP="00037140">
      <w:pPr>
        <w:pStyle w:val="ListParagraph"/>
        <w:numPr>
          <w:ilvl w:val="0"/>
          <w:numId w:val="36"/>
        </w:numPr>
        <w:jc w:val="both"/>
        <w:rPr>
          <w:rFonts w:eastAsia="Calibri" w:cs="Arial"/>
        </w:rPr>
      </w:pPr>
      <w:r w:rsidRPr="00202E51">
        <w:rPr>
          <w:rFonts w:eastAsia="Calibri" w:cs="Arial"/>
        </w:rPr>
        <w:t xml:space="preserve">The aim should be to discharge surface run off as high up the following hierarchy of drainage options as reasonably practicable: </w:t>
      </w:r>
      <w:r>
        <w:rPr>
          <w:rFonts w:eastAsia="Calibri" w:cs="Arial"/>
        </w:rPr>
        <w:t>T</w:t>
      </w:r>
      <w:r w:rsidRPr="00202E51">
        <w:rPr>
          <w:rFonts w:eastAsia="Calibri" w:cs="Arial"/>
        </w:rPr>
        <w:t xml:space="preserve">he ordered drainage techniques </w:t>
      </w:r>
      <w:r>
        <w:rPr>
          <w:rFonts w:eastAsia="Calibri" w:cs="Arial"/>
        </w:rPr>
        <w:t xml:space="preserve">to be assessed </w:t>
      </w:r>
      <w:r w:rsidRPr="00202E51">
        <w:rPr>
          <w:rFonts w:eastAsia="Calibri" w:cs="Arial"/>
        </w:rPr>
        <w:t>with the aim to reduce or omit lower techniques:</w:t>
      </w:r>
    </w:p>
    <w:p w14:paraId="1E3F14A2" w14:textId="77777777" w:rsidR="00680B74" w:rsidRPr="00837825" w:rsidRDefault="00680B74" w:rsidP="00037140">
      <w:pPr>
        <w:numPr>
          <w:ilvl w:val="0"/>
          <w:numId w:val="37"/>
        </w:numPr>
        <w:spacing w:after="0"/>
        <w:jc w:val="both"/>
        <w:rPr>
          <w:rFonts w:eastAsia="Calibri" w:cs="Arial"/>
        </w:rPr>
      </w:pPr>
      <w:r w:rsidRPr="00837825">
        <w:rPr>
          <w:rFonts w:eastAsia="Calibri" w:cs="Arial"/>
        </w:rPr>
        <w:t>Control at Source</w:t>
      </w:r>
      <w:r>
        <w:rPr>
          <w:rFonts w:eastAsia="Calibri" w:cs="Arial"/>
        </w:rPr>
        <w:t xml:space="preserve"> (Infiltration / Recycling)</w:t>
      </w:r>
    </w:p>
    <w:p w14:paraId="750740DF" w14:textId="77777777" w:rsidR="00680B74" w:rsidRPr="00837825" w:rsidRDefault="00680B74" w:rsidP="00037140">
      <w:pPr>
        <w:numPr>
          <w:ilvl w:val="0"/>
          <w:numId w:val="37"/>
        </w:numPr>
        <w:spacing w:after="0"/>
        <w:jc w:val="both"/>
        <w:rPr>
          <w:rFonts w:eastAsia="Calibri" w:cs="Arial"/>
        </w:rPr>
      </w:pPr>
      <w:r w:rsidRPr="00837825">
        <w:rPr>
          <w:rFonts w:eastAsia="Calibri" w:cs="Arial"/>
        </w:rPr>
        <w:t>On Site Treatment</w:t>
      </w:r>
      <w:r>
        <w:rPr>
          <w:rFonts w:eastAsia="Calibri" w:cs="Arial"/>
        </w:rPr>
        <w:t xml:space="preserve"> (Basins, Swales, Rain gardens, Tree pits)</w:t>
      </w:r>
    </w:p>
    <w:p w14:paraId="3250A9CB" w14:textId="77777777" w:rsidR="00680B74" w:rsidRPr="00837825" w:rsidRDefault="00680B74" w:rsidP="00037140">
      <w:pPr>
        <w:numPr>
          <w:ilvl w:val="0"/>
          <w:numId w:val="37"/>
        </w:numPr>
        <w:spacing w:after="0"/>
        <w:jc w:val="both"/>
        <w:rPr>
          <w:rFonts w:eastAsia="Calibri" w:cs="Arial"/>
        </w:rPr>
      </w:pPr>
      <w:r w:rsidRPr="00837825">
        <w:rPr>
          <w:rFonts w:eastAsia="Calibri" w:cs="Arial"/>
        </w:rPr>
        <w:t>Local Treatment</w:t>
      </w:r>
      <w:r>
        <w:rPr>
          <w:rFonts w:eastAsia="Calibri" w:cs="Arial"/>
        </w:rPr>
        <w:t xml:space="preserve"> (Adoptable Ponds, Basins, Swales etc)</w:t>
      </w:r>
    </w:p>
    <w:p w14:paraId="5B8E911C" w14:textId="77777777" w:rsidR="00680B74" w:rsidRPr="00837825" w:rsidRDefault="00680B74" w:rsidP="00037140">
      <w:pPr>
        <w:numPr>
          <w:ilvl w:val="0"/>
          <w:numId w:val="37"/>
        </w:numPr>
        <w:spacing w:after="0"/>
        <w:jc w:val="both"/>
        <w:rPr>
          <w:rFonts w:eastAsia="Calibri" w:cs="Arial"/>
        </w:rPr>
      </w:pPr>
      <w:r w:rsidRPr="00837825">
        <w:rPr>
          <w:rFonts w:eastAsia="Calibri" w:cs="Arial"/>
        </w:rPr>
        <w:t>Regional Treatment</w:t>
      </w:r>
      <w:r>
        <w:rPr>
          <w:rFonts w:eastAsia="Calibri" w:cs="Arial"/>
        </w:rPr>
        <w:t xml:space="preserve"> (ditto usually to a larger scale)</w:t>
      </w:r>
    </w:p>
    <w:p w14:paraId="0761BA23" w14:textId="77777777" w:rsidR="00680B74" w:rsidRPr="00837825" w:rsidRDefault="00680B74" w:rsidP="00037140">
      <w:pPr>
        <w:numPr>
          <w:ilvl w:val="0"/>
          <w:numId w:val="37"/>
        </w:numPr>
        <w:spacing w:after="0"/>
        <w:jc w:val="both"/>
        <w:rPr>
          <w:rFonts w:eastAsia="Calibri" w:cs="Arial"/>
        </w:rPr>
      </w:pPr>
      <w:r>
        <w:rPr>
          <w:rFonts w:eastAsia="Calibri" w:cs="Arial"/>
        </w:rPr>
        <w:t xml:space="preserve">Discharge to </w:t>
      </w:r>
      <w:r w:rsidRPr="00837825">
        <w:rPr>
          <w:rFonts w:eastAsia="Calibri" w:cs="Arial"/>
        </w:rPr>
        <w:t>Watercourses</w:t>
      </w:r>
      <w:r>
        <w:rPr>
          <w:rFonts w:eastAsia="Calibri" w:cs="Arial"/>
        </w:rPr>
        <w:t xml:space="preserve"> / Bodies</w:t>
      </w:r>
    </w:p>
    <w:p w14:paraId="4B2E97D2" w14:textId="77777777" w:rsidR="00680B74" w:rsidRPr="00837825" w:rsidRDefault="00680B74" w:rsidP="00037140">
      <w:pPr>
        <w:numPr>
          <w:ilvl w:val="0"/>
          <w:numId w:val="37"/>
        </w:numPr>
        <w:spacing w:after="0"/>
        <w:jc w:val="both"/>
        <w:rPr>
          <w:rFonts w:eastAsia="Calibri" w:cs="Arial"/>
        </w:rPr>
      </w:pPr>
      <w:r>
        <w:rPr>
          <w:rFonts w:eastAsia="Calibri" w:cs="Arial"/>
        </w:rPr>
        <w:t xml:space="preserve">Discharge to </w:t>
      </w:r>
      <w:r w:rsidRPr="00837825">
        <w:rPr>
          <w:rFonts w:eastAsia="Calibri" w:cs="Arial"/>
        </w:rPr>
        <w:t>SW Sewers</w:t>
      </w:r>
    </w:p>
    <w:p w14:paraId="55833B97" w14:textId="77777777" w:rsidR="00680B74" w:rsidRPr="00837825" w:rsidRDefault="00680B74" w:rsidP="00037140">
      <w:pPr>
        <w:numPr>
          <w:ilvl w:val="0"/>
          <w:numId w:val="37"/>
        </w:numPr>
        <w:spacing w:after="0"/>
        <w:jc w:val="both"/>
        <w:rPr>
          <w:rFonts w:eastAsia="Calibri" w:cs="Arial"/>
        </w:rPr>
      </w:pPr>
      <w:r>
        <w:rPr>
          <w:rFonts w:eastAsia="Calibri" w:cs="Arial"/>
        </w:rPr>
        <w:t xml:space="preserve">Discharge to </w:t>
      </w:r>
      <w:r w:rsidRPr="00837825">
        <w:rPr>
          <w:rFonts w:eastAsia="Calibri" w:cs="Arial"/>
        </w:rPr>
        <w:t>Combined Sewers</w:t>
      </w:r>
    </w:p>
    <w:p w14:paraId="2691E3B4" w14:textId="77777777" w:rsidR="00680B74" w:rsidRPr="00837825" w:rsidRDefault="00680B74" w:rsidP="00037140">
      <w:pPr>
        <w:spacing w:after="0"/>
        <w:ind w:left="1080"/>
        <w:jc w:val="both"/>
        <w:rPr>
          <w:rFonts w:eastAsia="Calibri" w:cs="Arial"/>
        </w:rPr>
      </w:pPr>
    </w:p>
    <w:p w14:paraId="71DDE5E0" w14:textId="6F6ED547" w:rsidR="004729D8" w:rsidRDefault="00680B74" w:rsidP="004729D8">
      <w:pPr>
        <w:pStyle w:val="ListParagraph"/>
        <w:numPr>
          <w:ilvl w:val="0"/>
          <w:numId w:val="36"/>
        </w:numPr>
        <w:autoSpaceDE w:val="0"/>
        <w:autoSpaceDN w:val="0"/>
        <w:adjustRightInd w:val="0"/>
        <w:spacing w:after="120"/>
        <w:jc w:val="both"/>
        <w:rPr>
          <w:rFonts w:eastAsia="Calibri" w:cs="Arial"/>
        </w:rPr>
      </w:pPr>
      <w:r w:rsidRPr="00680B74">
        <w:rPr>
          <w:rFonts w:eastAsia="Calibri" w:cs="Arial"/>
        </w:rPr>
        <w:t>Applicants should refer to and adopt the principles set out within C753 SuDS Manual ‘The SuDS approach to managing surface water runoff’</w:t>
      </w:r>
    </w:p>
    <w:p w14:paraId="41FFAE9F" w14:textId="77777777" w:rsidR="004729D8" w:rsidRDefault="004729D8" w:rsidP="004729D8">
      <w:pPr>
        <w:pStyle w:val="ListParagraph"/>
        <w:autoSpaceDE w:val="0"/>
        <w:autoSpaceDN w:val="0"/>
        <w:adjustRightInd w:val="0"/>
        <w:spacing w:after="120"/>
        <w:jc w:val="both"/>
        <w:rPr>
          <w:rFonts w:eastAsia="Calibri" w:cs="Arial"/>
        </w:rPr>
      </w:pPr>
    </w:p>
    <w:p w14:paraId="7EA8D7B0" w14:textId="3C9B5829" w:rsidR="00EC5C4F" w:rsidRDefault="004729D8" w:rsidP="00EC5C4F">
      <w:pPr>
        <w:pStyle w:val="ListParagraph"/>
        <w:numPr>
          <w:ilvl w:val="0"/>
          <w:numId w:val="36"/>
        </w:numPr>
        <w:autoSpaceDE w:val="0"/>
        <w:autoSpaceDN w:val="0"/>
        <w:adjustRightInd w:val="0"/>
        <w:spacing w:after="120"/>
        <w:jc w:val="both"/>
        <w:rPr>
          <w:rStyle w:val="description"/>
          <w:rFonts w:cs="Arial"/>
          <w:shd w:val="clear" w:color="auto" w:fill="FFFFFF"/>
        </w:rPr>
      </w:pPr>
      <w:r w:rsidRPr="001479D5">
        <w:rPr>
          <w:rStyle w:val="description"/>
          <w:rFonts w:eastAsia="Calibri" w:cs="Arial"/>
        </w:rPr>
        <w:t xml:space="preserve">If infiltration is found not to be </w:t>
      </w:r>
      <w:r w:rsidR="00417BA2" w:rsidRPr="001479D5">
        <w:rPr>
          <w:rStyle w:val="description"/>
          <w:rFonts w:eastAsia="Calibri" w:cs="Arial"/>
        </w:rPr>
        <w:t>viable,</w:t>
      </w:r>
      <w:r w:rsidRPr="001479D5">
        <w:rPr>
          <w:rStyle w:val="description"/>
          <w:rFonts w:eastAsia="Calibri" w:cs="Arial"/>
        </w:rPr>
        <w:t xml:space="preserve"> then there is a watercourse </w:t>
      </w:r>
      <w:r w:rsidR="00F4347F">
        <w:rPr>
          <w:rStyle w:val="description"/>
          <w:rFonts w:eastAsia="Calibri" w:cs="Arial"/>
        </w:rPr>
        <w:t>(Whit Brook) in close proximity</w:t>
      </w:r>
      <w:r w:rsidR="000B559B">
        <w:rPr>
          <w:rStyle w:val="description"/>
          <w:rFonts w:eastAsia="Calibri" w:cs="Arial"/>
        </w:rPr>
        <w:t xml:space="preserve"> to</w:t>
      </w:r>
      <w:r w:rsidR="00BB5AE5" w:rsidRPr="001479D5">
        <w:rPr>
          <w:rStyle w:val="description"/>
          <w:rFonts w:cs="Arial"/>
          <w:shd w:val="clear" w:color="auto" w:fill="FFFFFF"/>
        </w:rPr>
        <w:t xml:space="preserve"> the site</w:t>
      </w:r>
      <w:r w:rsidR="007D5A55">
        <w:rPr>
          <w:rStyle w:val="description"/>
          <w:rFonts w:cs="Arial"/>
          <w:shd w:val="clear" w:color="auto" w:fill="FFFFFF"/>
        </w:rPr>
        <w:t xml:space="preserve">. </w:t>
      </w:r>
      <w:r w:rsidR="00BB5AE5" w:rsidRPr="001479D5">
        <w:rPr>
          <w:rStyle w:val="description"/>
          <w:rFonts w:cs="Arial"/>
          <w:shd w:val="clear" w:color="auto" w:fill="FFFFFF"/>
        </w:rPr>
        <w:t>In</w:t>
      </w:r>
      <w:r w:rsidR="007D5A55">
        <w:rPr>
          <w:rStyle w:val="description"/>
          <w:rFonts w:cs="Arial"/>
          <w:shd w:val="clear" w:color="auto" w:fill="FFFFFF"/>
        </w:rPr>
        <w:t xml:space="preserve"> </w:t>
      </w:r>
      <w:r w:rsidR="00BB5AE5" w:rsidRPr="001479D5">
        <w:rPr>
          <w:rStyle w:val="description"/>
          <w:rFonts w:cs="Arial"/>
          <w:shd w:val="clear" w:color="auto" w:fill="FFFFFF"/>
        </w:rPr>
        <w:t>addition</w:t>
      </w:r>
      <w:r w:rsidR="007D5A55">
        <w:rPr>
          <w:rStyle w:val="description"/>
          <w:rFonts w:cs="Arial"/>
          <w:shd w:val="clear" w:color="auto" w:fill="FFFFFF"/>
        </w:rPr>
        <w:t>,</w:t>
      </w:r>
      <w:r w:rsidR="00BB5AE5" w:rsidRPr="001479D5">
        <w:rPr>
          <w:rStyle w:val="description"/>
          <w:rFonts w:cs="Arial"/>
          <w:shd w:val="clear" w:color="auto" w:fill="FFFFFF"/>
        </w:rPr>
        <w:t xml:space="preserve"> </w:t>
      </w:r>
      <w:r w:rsidR="001479D5" w:rsidRPr="001479D5">
        <w:rPr>
          <w:rStyle w:val="description"/>
          <w:rFonts w:cs="Arial"/>
          <w:shd w:val="clear" w:color="auto" w:fill="FFFFFF"/>
        </w:rPr>
        <w:t>rainwater could be recycled and used for the proposed vehicle wash</w:t>
      </w:r>
      <w:r w:rsidR="001479D5">
        <w:rPr>
          <w:rStyle w:val="description"/>
          <w:rFonts w:cs="Arial"/>
          <w:shd w:val="clear" w:color="auto" w:fill="FFFFFF"/>
        </w:rPr>
        <w:t xml:space="preserve"> and WC flushing</w:t>
      </w:r>
      <w:r w:rsidR="00EC5C4F">
        <w:rPr>
          <w:rStyle w:val="description"/>
          <w:rFonts w:cs="Arial"/>
          <w:shd w:val="clear" w:color="auto" w:fill="FFFFFF"/>
        </w:rPr>
        <w:t>.</w:t>
      </w:r>
    </w:p>
    <w:p w14:paraId="30C7109D" w14:textId="77777777" w:rsidR="00E90977" w:rsidRPr="00E90977" w:rsidRDefault="00E90977" w:rsidP="00E90977">
      <w:pPr>
        <w:pStyle w:val="ListParagraph"/>
        <w:rPr>
          <w:rStyle w:val="description"/>
          <w:rFonts w:cs="Arial"/>
          <w:shd w:val="clear" w:color="auto" w:fill="FFFFFF"/>
        </w:rPr>
      </w:pPr>
    </w:p>
    <w:p w14:paraId="2FCA4B8D" w14:textId="1576EBAD" w:rsidR="00EC5C4F" w:rsidRPr="00B0709D" w:rsidRDefault="002B489E" w:rsidP="00B0709D">
      <w:pPr>
        <w:pStyle w:val="ListParagraph"/>
        <w:numPr>
          <w:ilvl w:val="0"/>
          <w:numId w:val="36"/>
        </w:numPr>
        <w:autoSpaceDE w:val="0"/>
        <w:autoSpaceDN w:val="0"/>
        <w:adjustRightInd w:val="0"/>
        <w:spacing w:after="120"/>
        <w:jc w:val="both"/>
        <w:rPr>
          <w:rStyle w:val="description"/>
          <w:rFonts w:cs="Arial"/>
          <w:shd w:val="clear" w:color="auto" w:fill="FFFFFF"/>
        </w:rPr>
      </w:pPr>
      <w:r>
        <w:rPr>
          <w:rStyle w:val="description"/>
          <w:rFonts w:cs="Arial"/>
          <w:shd w:val="clear" w:color="auto" w:fill="FFFFFF"/>
        </w:rPr>
        <w:t xml:space="preserve">Within the </w:t>
      </w:r>
      <w:r w:rsidR="00BF5D5F">
        <w:rPr>
          <w:rStyle w:val="description"/>
          <w:rFonts w:cs="Arial"/>
          <w:shd w:val="clear" w:color="auto" w:fill="FFFFFF"/>
        </w:rPr>
        <w:t xml:space="preserve">planning statement it mentions that </w:t>
      </w:r>
      <w:r w:rsidR="00BF5D5F">
        <w:rPr>
          <w:rFonts w:cs="Arial"/>
          <w:shd w:val="clear" w:color="auto" w:fill="FFFFFF"/>
        </w:rPr>
        <w:t>t</w:t>
      </w:r>
      <w:r w:rsidR="00BF5D5F" w:rsidRPr="00BF5D5F">
        <w:rPr>
          <w:rFonts w:cs="Arial"/>
          <w:shd w:val="clear" w:color="auto" w:fill="FFFFFF"/>
        </w:rPr>
        <w:t>he proposed development maintains the site's existing topography and impermeable footprint, ensuring that no alterations to ground levels or built structures will materially change current surface water runoff patterns.</w:t>
      </w:r>
      <w:r w:rsidR="007051B7">
        <w:rPr>
          <w:rFonts w:cs="Arial"/>
          <w:shd w:val="clear" w:color="auto" w:fill="FFFFFF"/>
        </w:rPr>
        <w:t xml:space="preserve"> However, </w:t>
      </w:r>
      <w:r w:rsidR="005E057B">
        <w:rPr>
          <w:rFonts w:cs="Arial"/>
          <w:shd w:val="clear" w:color="auto" w:fill="FFFFFF"/>
        </w:rPr>
        <w:t>brownfield dev</w:t>
      </w:r>
      <w:r w:rsidR="00A92376">
        <w:rPr>
          <w:rFonts w:cs="Arial"/>
          <w:shd w:val="clear" w:color="auto" w:fill="FFFFFF"/>
        </w:rPr>
        <w:t>e</w:t>
      </w:r>
      <w:r w:rsidR="005E057B">
        <w:rPr>
          <w:rFonts w:cs="Arial"/>
          <w:shd w:val="clear" w:color="auto" w:fill="FFFFFF"/>
        </w:rPr>
        <w:t>lopme</w:t>
      </w:r>
      <w:r w:rsidR="00A92376">
        <w:rPr>
          <w:rFonts w:cs="Arial"/>
          <w:shd w:val="clear" w:color="auto" w:fill="FFFFFF"/>
        </w:rPr>
        <w:t>n</w:t>
      </w:r>
      <w:r w:rsidR="005E057B">
        <w:rPr>
          <w:rFonts w:cs="Arial"/>
          <w:shd w:val="clear" w:color="auto" w:fill="FFFFFF"/>
        </w:rPr>
        <w:t>ts should aim to provided be</w:t>
      </w:r>
      <w:r w:rsidR="00A92376">
        <w:rPr>
          <w:rFonts w:cs="Arial"/>
          <w:shd w:val="clear" w:color="auto" w:fill="FFFFFF"/>
        </w:rPr>
        <w:t>t</w:t>
      </w:r>
      <w:r w:rsidR="005E057B">
        <w:rPr>
          <w:rFonts w:cs="Arial"/>
          <w:shd w:val="clear" w:color="auto" w:fill="FFFFFF"/>
        </w:rPr>
        <w:t>terment over existing drainage re</w:t>
      </w:r>
      <w:r w:rsidR="00A92376">
        <w:rPr>
          <w:rFonts w:cs="Arial"/>
          <w:shd w:val="clear" w:color="auto" w:fill="FFFFFF"/>
        </w:rPr>
        <w:t>gimes.</w:t>
      </w:r>
    </w:p>
    <w:p w14:paraId="5963F153" w14:textId="77777777" w:rsidR="00F27B4F" w:rsidRDefault="00F27B4F" w:rsidP="00037140">
      <w:pPr>
        <w:spacing w:after="120"/>
        <w:ind w:left="360"/>
        <w:jc w:val="both"/>
        <w:rPr>
          <w:rStyle w:val="SubtleReference"/>
          <w:rFonts w:cs="Arial"/>
          <w:b/>
          <w:color w:val="auto"/>
        </w:rPr>
      </w:pPr>
    </w:p>
    <w:p w14:paraId="6A2DDB09" w14:textId="33716D0E" w:rsidR="00F27B4F" w:rsidRPr="00F27B4F" w:rsidRDefault="007D208C" w:rsidP="00037140">
      <w:pPr>
        <w:spacing w:after="120"/>
        <w:ind w:left="360"/>
        <w:jc w:val="both"/>
        <w:rPr>
          <w:rStyle w:val="SubtleReference"/>
          <w:rFonts w:cs="Arial"/>
          <w:b/>
          <w:color w:val="auto"/>
        </w:rPr>
      </w:pPr>
      <w:r w:rsidRPr="00F27B4F">
        <w:rPr>
          <w:rStyle w:val="SubtleReference"/>
          <w:rFonts w:cs="Arial"/>
          <w:b/>
          <w:color w:val="auto"/>
        </w:rPr>
        <w:t>DRAINAGE &amp;</w:t>
      </w:r>
      <w:r w:rsidR="00F27B4F" w:rsidRPr="00F27B4F">
        <w:rPr>
          <w:rStyle w:val="SubtleReference"/>
          <w:rFonts w:cs="Arial"/>
          <w:b/>
          <w:color w:val="auto"/>
        </w:rPr>
        <w:t xml:space="preserve"> Flood Officer Summary:</w:t>
      </w:r>
    </w:p>
    <w:p w14:paraId="7C38D8F5" w14:textId="4C0335AF" w:rsidR="00F27B4F" w:rsidRPr="00037140" w:rsidRDefault="007D5A55" w:rsidP="00037140">
      <w:pPr>
        <w:pStyle w:val="ListParagraph"/>
        <w:numPr>
          <w:ilvl w:val="0"/>
          <w:numId w:val="38"/>
        </w:numPr>
        <w:jc w:val="both"/>
      </w:pPr>
      <w:r>
        <w:t>The drainage proposals submitted are vague and not acceptable in principle</w:t>
      </w:r>
      <w:r w:rsidR="00052A7E" w:rsidRPr="00037140">
        <w:t>.</w:t>
      </w:r>
    </w:p>
    <w:p w14:paraId="2BE83667" w14:textId="77777777" w:rsidR="00F27B4F" w:rsidRPr="00037140" w:rsidRDefault="00F27B4F" w:rsidP="00037140">
      <w:pPr>
        <w:pStyle w:val="ListParagraph"/>
        <w:numPr>
          <w:ilvl w:val="0"/>
          <w:numId w:val="38"/>
        </w:numPr>
        <w:jc w:val="both"/>
        <w:rPr>
          <w:rStyle w:val="description"/>
          <w:rFonts w:cs="Arial"/>
          <w:shd w:val="clear" w:color="auto" w:fill="FFFFFF"/>
        </w:rPr>
      </w:pPr>
      <w:r w:rsidRPr="00037140">
        <w:rPr>
          <w:rStyle w:val="description"/>
          <w:rFonts w:cs="Arial"/>
          <w:shd w:val="clear" w:color="auto" w:fill="FFFFFF"/>
        </w:rPr>
        <w:t xml:space="preserve">The application should be supported by an acceptable Drainage Strategy </w:t>
      </w:r>
    </w:p>
    <w:p w14:paraId="262B0CFE" w14:textId="31C9E149" w:rsidR="00836C23" w:rsidRPr="00BB3989" w:rsidRDefault="00F27B4F" w:rsidP="00E2717D">
      <w:pPr>
        <w:pStyle w:val="ListParagraph"/>
        <w:numPr>
          <w:ilvl w:val="0"/>
          <w:numId w:val="38"/>
        </w:numPr>
        <w:autoSpaceDE w:val="0"/>
        <w:autoSpaceDN w:val="0"/>
        <w:adjustRightInd w:val="0"/>
        <w:spacing w:after="120"/>
        <w:jc w:val="both"/>
        <w:rPr>
          <w:rFonts w:cs="Arial"/>
          <w:color w:val="333333"/>
          <w:shd w:val="clear" w:color="auto" w:fill="FFFFFF"/>
        </w:rPr>
      </w:pPr>
      <w:r w:rsidRPr="00037140">
        <w:t xml:space="preserve">It is considered inappropriate to apply </w:t>
      </w:r>
      <w:r>
        <w:t>conditions to a proposal that is not acceptable in principle.</w:t>
      </w:r>
    </w:p>
    <w:p w14:paraId="0D45D9B5" w14:textId="77777777" w:rsidR="00BB3989" w:rsidRPr="00037140" w:rsidRDefault="00BB3989" w:rsidP="00BB3989">
      <w:pPr>
        <w:pStyle w:val="ListParagraph"/>
        <w:numPr>
          <w:ilvl w:val="0"/>
          <w:numId w:val="38"/>
        </w:numPr>
        <w:jc w:val="both"/>
      </w:pPr>
      <w:r w:rsidRPr="00037140">
        <w:t xml:space="preserve">The above points should be addressed before the application is approved. </w:t>
      </w:r>
    </w:p>
    <w:p w14:paraId="5C9E3F98" w14:textId="77777777" w:rsidR="00836C23" w:rsidRDefault="00836C23" w:rsidP="00E31FA5">
      <w:pPr>
        <w:spacing w:after="0"/>
      </w:pPr>
    </w:p>
    <w:p w14:paraId="3DFA8375" w14:textId="77777777" w:rsidR="00E31FA5" w:rsidRPr="00B007B8" w:rsidRDefault="00E31FA5" w:rsidP="00E31FA5">
      <w:pPr>
        <w:spacing w:after="0"/>
        <w:rPr>
          <w:rFonts w:eastAsiaTheme="minorEastAsia" w:cs="Arial"/>
          <w:b/>
          <w:noProof/>
          <w:color w:val="009982"/>
          <w:lang w:eastAsia="en-GB"/>
        </w:rPr>
      </w:pPr>
      <w:r>
        <w:rPr>
          <w:rFonts w:eastAsiaTheme="minorEastAsia" w:cs="Arial"/>
          <w:b/>
          <w:noProof/>
          <w:color w:val="009982"/>
          <w:lang w:eastAsia="en-GB"/>
        </w:rPr>
        <w:t xml:space="preserve">Consultation by </w:t>
      </w:r>
      <w:r w:rsidR="00800A59">
        <w:rPr>
          <w:rFonts w:eastAsiaTheme="minorEastAsia" w:cs="Arial"/>
          <w:b/>
          <w:noProof/>
          <w:color w:val="009982"/>
          <w:lang w:eastAsia="en-GB"/>
        </w:rPr>
        <w:t>Keith Mealey</w:t>
      </w:r>
    </w:p>
    <w:p w14:paraId="4E920628" w14:textId="77777777" w:rsidR="00E31FA5" w:rsidRPr="00B90ED6" w:rsidRDefault="00E31FA5" w:rsidP="00E31FA5">
      <w:pPr>
        <w:spacing w:after="0"/>
        <w:rPr>
          <w:rFonts w:eastAsiaTheme="minorEastAsia" w:cs="Arial"/>
          <w:noProof/>
          <w:sz w:val="20"/>
          <w:szCs w:val="20"/>
          <w:lang w:eastAsia="en-GB"/>
        </w:rPr>
      </w:pPr>
      <w:r w:rsidRPr="00B90ED6">
        <w:rPr>
          <w:rFonts w:eastAsiaTheme="minorEastAsia" w:cs="Arial"/>
          <w:noProof/>
          <w:sz w:val="20"/>
          <w:szCs w:val="20"/>
          <w:lang w:eastAsia="en-GB"/>
        </w:rPr>
        <w:t>Drainage &amp; Flooding Officer</w:t>
      </w:r>
    </w:p>
    <w:p w14:paraId="53030086" w14:textId="77777777" w:rsidR="00E14DD0" w:rsidRPr="00B90ED6" w:rsidRDefault="00191F3E" w:rsidP="00E14DD0">
      <w:pPr>
        <w:pStyle w:val="ListParagraph"/>
        <w:numPr>
          <w:ilvl w:val="0"/>
          <w:numId w:val="22"/>
        </w:numPr>
        <w:tabs>
          <w:tab w:val="clear" w:pos="720"/>
          <w:tab w:val="num" w:pos="284"/>
        </w:tabs>
        <w:spacing w:after="0" w:line="240" w:lineRule="auto"/>
        <w:ind w:hanging="720"/>
        <w:contextualSpacing w:val="0"/>
        <w:rPr>
          <w:rStyle w:val="Hyperlink"/>
          <w:rFonts w:eastAsiaTheme="minorEastAsia" w:cs="Arial"/>
          <w:noProof/>
          <w:color w:val="000000"/>
          <w:sz w:val="20"/>
          <w:szCs w:val="20"/>
          <w:u w:val="none"/>
          <w:lang w:eastAsia="en-GB"/>
        </w:rPr>
      </w:pPr>
      <w:r w:rsidRPr="00191F3E">
        <w:rPr>
          <w:rStyle w:val="Hyperlink"/>
          <w:rFonts w:eastAsiaTheme="minorEastAsia" w:cs="Arial"/>
          <w:b/>
          <w:noProof/>
          <w:color w:val="000000"/>
          <w:sz w:val="24"/>
          <w:szCs w:val="24"/>
          <w:u w:val="none"/>
          <w:lang w:eastAsia="en-GB"/>
        </w:rPr>
        <w:t xml:space="preserve">Mob </w:t>
      </w:r>
      <w:r w:rsidR="00800A59" w:rsidRPr="00191F3E">
        <w:rPr>
          <w:rStyle w:val="Hyperlink"/>
          <w:rFonts w:eastAsiaTheme="minorEastAsia" w:cs="Arial"/>
          <w:b/>
          <w:noProof/>
          <w:color w:val="000000"/>
          <w:sz w:val="24"/>
          <w:szCs w:val="24"/>
          <w:u w:val="none"/>
          <w:lang w:eastAsia="en-GB"/>
        </w:rPr>
        <w:t>0787 2500 722</w:t>
      </w:r>
      <w:r>
        <w:rPr>
          <w:rStyle w:val="Hyperlink"/>
          <w:rFonts w:eastAsiaTheme="minorEastAsia" w:cs="Arial"/>
          <w:noProof/>
          <w:color w:val="000000"/>
          <w:sz w:val="20"/>
          <w:szCs w:val="20"/>
          <w:u w:val="none"/>
          <w:lang w:eastAsia="en-GB"/>
        </w:rPr>
        <w:t xml:space="preserve"> / Office </w:t>
      </w:r>
      <w:hyperlink r:id="rId12" w:history="1">
        <w:r w:rsidRPr="00B90ED6">
          <w:rPr>
            <w:rStyle w:val="Hyperlink"/>
            <w:rFonts w:eastAsiaTheme="minorEastAsia" w:cs="Arial"/>
            <w:noProof/>
            <w:color w:val="000000"/>
            <w:sz w:val="20"/>
            <w:szCs w:val="20"/>
            <w:u w:val="none"/>
            <w:lang w:eastAsia="en-GB"/>
          </w:rPr>
          <w:t>01706 9246</w:t>
        </w:r>
      </w:hyperlink>
      <w:r>
        <w:rPr>
          <w:rStyle w:val="Hyperlink"/>
          <w:rFonts w:eastAsiaTheme="minorEastAsia" w:cs="Arial"/>
          <w:noProof/>
          <w:color w:val="000000"/>
          <w:sz w:val="20"/>
          <w:szCs w:val="20"/>
          <w:u w:val="none"/>
          <w:lang w:eastAsia="en-GB"/>
        </w:rPr>
        <w:t>57</w:t>
      </w:r>
    </w:p>
    <w:p w14:paraId="35380646" w14:textId="77777777" w:rsidR="001D7724" w:rsidRPr="001D7724" w:rsidRDefault="00E31FA5" w:rsidP="00857C67">
      <w:pPr>
        <w:spacing w:after="0"/>
        <w:rPr>
          <w:rStyle w:val="SubtleReference"/>
          <w:rFonts w:cs="Arial"/>
          <w:b/>
          <w:color w:val="1F497D" w:themeColor="text2"/>
          <w:sz w:val="20"/>
          <w:szCs w:val="20"/>
        </w:rPr>
      </w:pPr>
      <w:r w:rsidRPr="00B90ED6">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B90ED6">
        <w:rPr>
          <w:rFonts w:eastAsiaTheme="minorEastAsia"/>
          <w:noProof/>
          <w:sz w:val="20"/>
          <w:szCs w:val="20"/>
          <w:lang w:eastAsia="en-GB"/>
        </w:rPr>
        <w:t> </w:t>
      </w:r>
      <w:r w:rsidR="00191F3E">
        <w:rPr>
          <w:rFonts w:eastAsiaTheme="minorEastAsia"/>
          <w:noProof/>
          <w:sz w:val="20"/>
          <w:szCs w:val="20"/>
          <w:lang w:eastAsia="en-GB"/>
        </w:rPr>
        <w:t>keith.mealey</w:t>
      </w:r>
      <w:hyperlink r:id="rId14" w:history="1">
        <w:r w:rsidRPr="00B90ED6">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5"/>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829DF" w14:textId="77777777" w:rsidR="004968AB" w:rsidRDefault="004968AB" w:rsidP="00D546D5">
      <w:r>
        <w:separator/>
      </w:r>
    </w:p>
  </w:endnote>
  <w:endnote w:type="continuationSeparator" w:id="0">
    <w:p w14:paraId="29375345" w14:textId="77777777" w:rsidR="004968AB" w:rsidRDefault="004968AB" w:rsidP="00D54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72932" w14:textId="77777777" w:rsidR="00B007B8" w:rsidRDefault="00B007B8" w:rsidP="00B007B8">
    <w:pPr>
      <w:pStyle w:val="Footer"/>
      <w:jc w:val="center"/>
    </w:pPr>
    <w:r>
      <w:t>-</w:t>
    </w:r>
    <w:r>
      <w:fldChar w:fldCharType="begin"/>
    </w:r>
    <w:r>
      <w:instrText xml:space="preserve"> PAGE   \* MERGEFORMAT </w:instrText>
    </w:r>
    <w:r>
      <w:fldChar w:fldCharType="separate"/>
    </w:r>
    <w:r w:rsidR="00021168">
      <w:rPr>
        <w:noProof/>
      </w:rPr>
      <w:t>2</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28B39" w14:textId="77777777" w:rsidR="004968AB" w:rsidRDefault="004968AB" w:rsidP="00D546D5">
      <w:r>
        <w:separator/>
      </w:r>
    </w:p>
  </w:footnote>
  <w:footnote w:type="continuationSeparator" w:id="0">
    <w:p w14:paraId="267FD8B0" w14:textId="77777777" w:rsidR="004968AB" w:rsidRDefault="004968AB" w:rsidP="00D546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E4D9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ne" style="width:15.75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FE1281"/>
    <w:multiLevelType w:val="hybridMultilevel"/>
    <w:tmpl w:val="2CBC9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290401"/>
    <w:multiLevelType w:val="hybridMultilevel"/>
    <w:tmpl w:val="076645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7097039">
    <w:abstractNumId w:val="9"/>
  </w:num>
  <w:num w:numId="2" w16cid:durableId="756512756">
    <w:abstractNumId w:val="7"/>
  </w:num>
  <w:num w:numId="3" w16cid:durableId="1338998094">
    <w:abstractNumId w:val="6"/>
  </w:num>
  <w:num w:numId="4" w16cid:durableId="505750799">
    <w:abstractNumId w:val="5"/>
  </w:num>
  <w:num w:numId="5" w16cid:durableId="2043942701">
    <w:abstractNumId w:val="4"/>
  </w:num>
  <w:num w:numId="6" w16cid:durableId="1021516958">
    <w:abstractNumId w:val="8"/>
  </w:num>
  <w:num w:numId="7" w16cid:durableId="2073845122">
    <w:abstractNumId w:val="3"/>
  </w:num>
  <w:num w:numId="8" w16cid:durableId="990210565">
    <w:abstractNumId w:val="2"/>
  </w:num>
  <w:num w:numId="9" w16cid:durableId="1391148530">
    <w:abstractNumId w:val="1"/>
  </w:num>
  <w:num w:numId="10" w16cid:durableId="1194927259">
    <w:abstractNumId w:val="0"/>
  </w:num>
  <w:num w:numId="11" w16cid:durableId="8812132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2030578">
    <w:abstractNumId w:val="32"/>
  </w:num>
  <w:num w:numId="13" w16cid:durableId="915162308">
    <w:abstractNumId w:val="31"/>
  </w:num>
  <w:num w:numId="14" w16cid:durableId="493113103">
    <w:abstractNumId w:val="35"/>
  </w:num>
  <w:num w:numId="15" w16cid:durableId="1258367143">
    <w:abstractNumId w:val="10"/>
  </w:num>
  <w:num w:numId="16" w16cid:durableId="1288002045">
    <w:abstractNumId w:val="37"/>
  </w:num>
  <w:num w:numId="17" w16cid:durableId="135151893">
    <w:abstractNumId w:val="18"/>
  </w:num>
  <w:num w:numId="18" w16cid:durableId="1337153758">
    <w:abstractNumId w:val="21"/>
  </w:num>
  <w:num w:numId="19" w16cid:durableId="33585965">
    <w:abstractNumId w:val="29"/>
  </w:num>
  <w:num w:numId="20" w16cid:durableId="1093933422">
    <w:abstractNumId w:val="17"/>
  </w:num>
  <w:num w:numId="21" w16cid:durableId="1166940447">
    <w:abstractNumId w:val="15"/>
  </w:num>
  <w:num w:numId="22" w16cid:durableId="426998806">
    <w:abstractNumId w:val="12"/>
  </w:num>
  <w:num w:numId="23" w16cid:durableId="316298762">
    <w:abstractNumId w:val="33"/>
  </w:num>
  <w:num w:numId="24" w16cid:durableId="1000936273">
    <w:abstractNumId w:val="20"/>
  </w:num>
  <w:num w:numId="25" w16cid:durableId="517618218">
    <w:abstractNumId w:val="24"/>
  </w:num>
  <w:num w:numId="26" w16cid:durableId="1316488808">
    <w:abstractNumId w:val="13"/>
  </w:num>
  <w:num w:numId="27" w16cid:durableId="5589774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40921847">
    <w:abstractNumId w:val="36"/>
  </w:num>
  <w:num w:numId="29" w16cid:durableId="1244989927">
    <w:abstractNumId w:val="34"/>
  </w:num>
  <w:num w:numId="30" w16cid:durableId="993216434">
    <w:abstractNumId w:val="26"/>
  </w:num>
  <w:num w:numId="31" w16cid:durableId="708604559">
    <w:abstractNumId w:val="11"/>
  </w:num>
  <w:num w:numId="32" w16cid:durableId="1752922231">
    <w:abstractNumId w:val="25"/>
  </w:num>
  <w:num w:numId="33" w16cid:durableId="1590429109">
    <w:abstractNumId w:val="23"/>
  </w:num>
  <w:num w:numId="34" w16cid:durableId="91902436">
    <w:abstractNumId w:val="14"/>
  </w:num>
  <w:num w:numId="35" w16cid:durableId="546912845">
    <w:abstractNumId w:val="27"/>
  </w:num>
  <w:num w:numId="36" w16cid:durableId="795949308">
    <w:abstractNumId w:val="30"/>
  </w:num>
  <w:num w:numId="37" w16cid:durableId="669792877">
    <w:abstractNumId w:val="16"/>
  </w:num>
  <w:num w:numId="38" w16cid:durableId="1137409433">
    <w:abstractNumId w:val="19"/>
  </w:num>
  <w:num w:numId="39" w16cid:durableId="11357587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71F7"/>
    <w:rsid w:val="0001050B"/>
    <w:rsid w:val="0001281E"/>
    <w:rsid w:val="00021168"/>
    <w:rsid w:val="000231C5"/>
    <w:rsid w:val="0002798A"/>
    <w:rsid w:val="00027E6C"/>
    <w:rsid w:val="000310DB"/>
    <w:rsid w:val="00037140"/>
    <w:rsid w:val="00037E8C"/>
    <w:rsid w:val="000406CB"/>
    <w:rsid w:val="00043BDB"/>
    <w:rsid w:val="00052A7E"/>
    <w:rsid w:val="00055BA8"/>
    <w:rsid w:val="00063533"/>
    <w:rsid w:val="0006613E"/>
    <w:rsid w:val="00070A7A"/>
    <w:rsid w:val="00074631"/>
    <w:rsid w:val="00076536"/>
    <w:rsid w:val="00083002"/>
    <w:rsid w:val="00087B85"/>
    <w:rsid w:val="00090433"/>
    <w:rsid w:val="0009211B"/>
    <w:rsid w:val="0009333E"/>
    <w:rsid w:val="00093616"/>
    <w:rsid w:val="0009780B"/>
    <w:rsid w:val="000A01F1"/>
    <w:rsid w:val="000B559B"/>
    <w:rsid w:val="000C1163"/>
    <w:rsid w:val="000C1584"/>
    <w:rsid w:val="000C3BF9"/>
    <w:rsid w:val="000D1E69"/>
    <w:rsid w:val="000D2539"/>
    <w:rsid w:val="000D76FD"/>
    <w:rsid w:val="000D7E33"/>
    <w:rsid w:val="000E55B9"/>
    <w:rsid w:val="000E5F18"/>
    <w:rsid w:val="000F2DF4"/>
    <w:rsid w:val="000F3488"/>
    <w:rsid w:val="000F6783"/>
    <w:rsid w:val="000F6C47"/>
    <w:rsid w:val="00104B99"/>
    <w:rsid w:val="00120C95"/>
    <w:rsid w:val="00121631"/>
    <w:rsid w:val="0013101D"/>
    <w:rsid w:val="00131180"/>
    <w:rsid w:val="0013199F"/>
    <w:rsid w:val="00135D94"/>
    <w:rsid w:val="00142069"/>
    <w:rsid w:val="0014513C"/>
    <w:rsid w:val="0014663E"/>
    <w:rsid w:val="00147667"/>
    <w:rsid w:val="001479D5"/>
    <w:rsid w:val="00151821"/>
    <w:rsid w:val="001661EA"/>
    <w:rsid w:val="00170C65"/>
    <w:rsid w:val="00172A91"/>
    <w:rsid w:val="001734FD"/>
    <w:rsid w:val="00176D44"/>
    <w:rsid w:val="00180664"/>
    <w:rsid w:val="00185758"/>
    <w:rsid w:val="001865CE"/>
    <w:rsid w:val="00191F3E"/>
    <w:rsid w:val="001A07E1"/>
    <w:rsid w:val="001A74C8"/>
    <w:rsid w:val="001C065C"/>
    <w:rsid w:val="001C7F24"/>
    <w:rsid w:val="001D239D"/>
    <w:rsid w:val="001D23FC"/>
    <w:rsid w:val="001D492B"/>
    <w:rsid w:val="001D7724"/>
    <w:rsid w:val="001F0CDB"/>
    <w:rsid w:val="001F5299"/>
    <w:rsid w:val="002000A1"/>
    <w:rsid w:val="00202E51"/>
    <w:rsid w:val="00206C15"/>
    <w:rsid w:val="002123A6"/>
    <w:rsid w:val="00214D67"/>
    <w:rsid w:val="0021780D"/>
    <w:rsid w:val="00220BFE"/>
    <w:rsid w:val="00234D16"/>
    <w:rsid w:val="0024310C"/>
    <w:rsid w:val="00243386"/>
    <w:rsid w:val="00245391"/>
    <w:rsid w:val="00247880"/>
    <w:rsid w:val="00250014"/>
    <w:rsid w:val="002622CF"/>
    <w:rsid w:val="00263CD1"/>
    <w:rsid w:val="002660CF"/>
    <w:rsid w:val="00270365"/>
    <w:rsid w:val="00275BB5"/>
    <w:rsid w:val="00277CF7"/>
    <w:rsid w:val="00286F6A"/>
    <w:rsid w:val="00290063"/>
    <w:rsid w:val="00290ED7"/>
    <w:rsid w:val="00291C8C"/>
    <w:rsid w:val="002963F4"/>
    <w:rsid w:val="002A1ECE"/>
    <w:rsid w:val="002A2510"/>
    <w:rsid w:val="002B27FD"/>
    <w:rsid w:val="002B489E"/>
    <w:rsid w:val="002B4D1D"/>
    <w:rsid w:val="002C0217"/>
    <w:rsid w:val="002C10B1"/>
    <w:rsid w:val="002D222A"/>
    <w:rsid w:val="002D2B36"/>
    <w:rsid w:val="002D365F"/>
    <w:rsid w:val="002D5491"/>
    <w:rsid w:val="002E3F4F"/>
    <w:rsid w:val="002E6BF2"/>
    <w:rsid w:val="002F0FCC"/>
    <w:rsid w:val="003076FD"/>
    <w:rsid w:val="003109D9"/>
    <w:rsid w:val="00310C32"/>
    <w:rsid w:val="00311CD9"/>
    <w:rsid w:val="0031415B"/>
    <w:rsid w:val="00317005"/>
    <w:rsid w:val="00327785"/>
    <w:rsid w:val="00334451"/>
    <w:rsid w:val="0033501D"/>
    <w:rsid w:val="00335259"/>
    <w:rsid w:val="00341004"/>
    <w:rsid w:val="00347C6D"/>
    <w:rsid w:val="00352A99"/>
    <w:rsid w:val="00353458"/>
    <w:rsid w:val="003673DE"/>
    <w:rsid w:val="00370B89"/>
    <w:rsid w:val="003767A0"/>
    <w:rsid w:val="0038552C"/>
    <w:rsid w:val="003929F1"/>
    <w:rsid w:val="003A1B63"/>
    <w:rsid w:val="003A2E3E"/>
    <w:rsid w:val="003A41A1"/>
    <w:rsid w:val="003A7BB9"/>
    <w:rsid w:val="003B1A1A"/>
    <w:rsid w:val="003B2326"/>
    <w:rsid w:val="003B31AD"/>
    <w:rsid w:val="003B3690"/>
    <w:rsid w:val="003B5048"/>
    <w:rsid w:val="003B7745"/>
    <w:rsid w:val="003D5F21"/>
    <w:rsid w:val="003D63F7"/>
    <w:rsid w:val="003D7C40"/>
    <w:rsid w:val="003E0BB3"/>
    <w:rsid w:val="003E7435"/>
    <w:rsid w:val="003E7647"/>
    <w:rsid w:val="003E76C0"/>
    <w:rsid w:val="003F1BF0"/>
    <w:rsid w:val="003F67E0"/>
    <w:rsid w:val="004021BB"/>
    <w:rsid w:val="004057DB"/>
    <w:rsid w:val="004059A7"/>
    <w:rsid w:val="004074EA"/>
    <w:rsid w:val="004113F2"/>
    <w:rsid w:val="004114A1"/>
    <w:rsid w:val="00417BA2"/>
    <w:rsid w:val="00430388"/>
    <w:rsid w:val="00435C6D"/>
    <w:rsid w:val="004367ED"/>
    <w:rsid w:val="00437DAF"/>
    <w:rsid w:val="00437ED0"/>
    <w:rsid w:val="00440CD8"/>
    <w:rsid w:val="0044170E"/>
    <w:rsid w:val="00442679"/>
    <w:rsid w:val="00443837"/>
    <w:rsid w:val="004447AF"/>
    <w:rsid w:val="004454BA"/>
    <w:rsid w:val="004461AD"/>
    <w:rsid w:val="00450F66"/>
    <w:rsid w:val="00455D54"/>
    <w:rsid w:val="00461739"/>
    <w:rsid w:val="004624AB"/>
    <w:rsid w:val="00467865"/>
    <w:rsid w:val="00470E86"/>
    <w:rsid w:val="004729D8"/>
    <w:rsid w:val="00477D2E"/>
    <w:rsid w:val="00484222"/>
    <w:rsid w:val="004854FA"/>
    <w:rsid w:val="00485AEF"/>
    <w:rsid w:val="0048685F"/>
    <w:rsid w:val="00495811"/>
    <w:rsid w:val="00495DBE"/>
    <w:rsid w:val="004968AB"/>
    <w:rsid w:val="004A1437"/>
    <w:rsid w:val="004A1617"/>
    <w:rsid w:val="004A4198"/>
    <w:rsid w:val="004A54EA"/>
    <w:rsid w:val="004A5FE5"/>
    <w:rsid w:val="004B0578"/>
    <w:rsid w:val="004C24ED"/>
    <w:rsid w:val="004C5636"/>
    <w:rsid w:val="004D1C92"/>
    <w:rsid w:val="004D3D42"/>
    <w:rsid w:val="004D5952"/>
    <w:rsid w:val="004D5D19"/>
    <w:rsid w:val="004D702E"/>
    <w:rsid w:val="004E02B7"/>
    <w:rsid w:val="004E34C6"/>
    <w:rsid w:val="004F62AD"/>
    <w:rsid w:val="00501AE8"/>
    <w:rsid w:val="00504B65"/>
    <w:rsid w:val="00510C88"/>
    <w:rsid w:val="005114CE"/>
    <w:rsid w:val="00514447"/>
    <w:rsid w:val="005162F1"/>
    <w:rsid w:val="0052122B"/>
    <w:rsid w:val="00522123"/>
    <w:rsid w:val="00527D1D"/>
    <w:rsid w:val="00531AE7"/>
    <w:rsid w:val="0053321D"/>
    <w:rsid w:val="005364FD"/>
    <w:rsid w:val="00536865"/>
    <w:rsid w:val="00552D75"/>
    <w:rsid w:val="005557F6"/>
    <w:rsid w:val="00563778"/>
    <w:rsid w:val="00581642"/>
    <w:rsid w:val="0059011D"/>
    <w:rsid w:val="00596412"/>
    <w:rsid w:val="00596B83"/>
    <w:rsid w:val="005A19EE"/>
    <w:rsid w:val="005A29E2"/>
    <w:rsid w:val="005A66B5"/>
    <w:rsid w:val="005A6B4A"/>
    <w:rsid w:val="005B0B26"/>
    <w:rsid w:val="005B3B7B"/>
    <w:rsid w:val="005B3DB2"/>
    <w:rsid w:val="005B4AE2"/>
    <w:rsid w:val="005B4B0A"/>
    <w:rsid w:val="005B5415"/>
    <w:rsid w:val="005B7A0D"/>
    <w:rsid w:val="005C0C09"/>
    <w:rsid w:val="005C17E2"/>
    <w:rsid w:val="005C30D9"/>
    <w:rsid w:val="005D50EE"/>
    <w:rsid w:val="005D7622"/>
    <w:rsid w:val="005E057B"/>
    <w:rsid w:val="005E63CC"/>
    <w:rsid w:val="005E7B3C"/>
    <w:rsid w:val="005F40A8"/>
    <w:rsid w:val="005F4C6D"/>
    <w:rsid w:val="005F6E87"/>
    <w:rsid w:val="006123DB"/>
    <w:rsid w:val="00613129"/>
    <w:rsid w:val="00617C65"/>
    <w:rsid w:val="00622385"/>
    <w:rsid w:val="00632725"/>
    <w:rsid w:val="0064307A"/>
    <w:rsid w:val="00644769"/>
    <w:rsid w:val="00655D5E"/>
    <w:rsid w:val="0066051C"/>
    <w:rsid w:val="00660E45"/>
    <w:rsid w:val="0066200C"/>
    <w:rsid w:val="00670FB3"/>
    <w:rsid w:val="00673493"/>
    <w:rsid w:val="006764D3"/>
    <w:rsid w:val="00680B74"/>
    <w:rsid w:val="006837AC"/>
    <w:rsid w:val="00692FAE"/>
    <w:rsid w:val="006A2A0D"/>
    <w:rsid w:val="006B03BF"/>
    <w:rsid w:val="006B31F0"/>
    <w:rsid w:val="006C1246"/>
    <w:rsid w:val="006C2D21"/>
    <w:rsid w:val="006C4610"/>
    <w:rsid w:val="006D1261"/>
    <w:rsid w:val="006D2635"/>
    <w:rsid w:val="006D779C"/>
    <w:rsid w:val="006E4F63"/>
    <w:rsid w:val="006E729E"/>
    <w:rsid w:val="006F36B2"/>
    <w:rsid w:val="006F440E"/>
    <w:rsid w:val="006F4C8F"/>
    <w:rsid w:val="006F5C2F"/>
    <w:rsid w:val="00703A4F"/>
    <w:rsid w:val="00704953"/>
    <w:rsid w:val="007051B7"/>
    <w:rsid w:val="007259D1"/>
    <w:rsid w:val="0074768E"/>
    <w:rsid w:val="007564F5"/>
    <w:rsid w:val="007602AC"/>
    <w:rsid w:val="00763B3C"/>
    <w:rsid w:val="00774B67"/>
    <w:rsid w:val="0078226F"/>
    <w:rsid w:val="00784E6E"/>
    <w:rsid w:val="00793A72"/>
    <w:rsid w:val="00793AC6"/>
    <w:rsid w:val="007A71DE"/>
    <w:rsid w:val="007B199B"/>
    <w:rsid w:val="007B4E72"/>
    <w:rsid w:val="007B6119"/>
    <w:rsid w:val="007C388B"/>
    <w:rsid w:val="007D208C"/>
    <w:rsid w:val="007D5A55"/>
    <w:rsid w:val="007D7B80"/>
    <w:rsid w:val="007E2A15"/>
    <w:rsid w:val="007E37A1"/>
    <w:rsid w:val="007E69C4"/>
    <w:rsid w:val="007F7D4D"/>
    <w:rsid w:val="00800A59"/>
    <w:rsid w:val="00807409"/>
    <w:rsid w:val="008107D6"/>
    <w:rsid w:val="008129C6"/>
    <w:rsid w:val="008230F6"/>
    <w:rsid w:val="00833BA8"/>
    <w:rsid w:val="00836C23"/>
    <w:rsid w:val="00837825"/>
    <w:rsid w:val="00841645"/>
    <w:rsid w:val="00843E8C"/>
    <w:rsid w:val="0084439C"/>
    <w:rsid w:val="00852EC6"/>
    <w:rsid w:val="00857C67"/>
    <w:rsid w:val="00863E8A"/>
    <w:rsid w:val="00865EE9"/>
    <w:rsid w:val="0086732A"/>
    <w:rsid w:val="0087417C"/>
    <w:rsid w:val="00880071"/>
    <w:rsid w:val="008801E2"/>
    <w:rsid w:val="00883170"/>
    <w:rsid w:val="0088782D"/>
    <w:rsid w:val="00891437"/>
    <w:rsid w:val="00896E0F"/>
    <w:rsid w:val="008A65AB"/>
    <w:rsid w:val="008B180E"/>
    <w:rsid w:val="008B6F52"/>
    <w:rsid w:val="008B7081"/>
    <w:rsid w:val="008C08AE"/>
    <w:rsid w:val="008C75A3"/>
    <w:rsid w:val="008D4732"/>
    <w:rsid w:val="008E1330"/>
    <w:rsid w:val="008E4061"/>
    <w:rsid w:val="008E66DA"/>
    <w:rsid w:val="008E72CF"/>
    <w:rsid w:val="00902964"/>
    <w:rsid w:val="0090497E"/>
    <w:rsid w:val="00905FDE"/>
    <w:rsid w:val="00910933"/>
    <w:rsid w:val="0091626C"/>
    <w:rsid w:val="00921137"/>
    <w:rsid w:val="00924C81"/>
    <w:rsid w:val="00932421"/>
    <w:rsid w:val="00937437"/>
    <w:rsid w:val="0093773B"/>
    <w:rsid w:val="009416AC"/>
    <w:rsid w:val="0094790F"/>
    <w:rsid w:val="0095122D"/>
    <w:rsid w:val="0095412D"/>
    <w:rsid w:val="00961FA3"/>
    <w:rsid w:val="00966B90"/>
    <w:rsid w:val="009737B7"/>
    <w:rsid w:val="009802C4"/>
    <w:rsid w:val="0099331D"/>
    <w:rsid w:val="009976D9"/>
    <w:rsid w:val="00997A3E"/>
    <w:rsid w:val="009A4B66"/>
    <w:rsid w:val="009A4EA3"/>
    <w:rsid w:val="009A55DC"/>
    <w:rsid w:val="009B3C43"/>
    <w:rsid w:val="009B7042"/>
    <w:rsid w:val="009C220D"/>
    <w:rsid w:val="009D3BE7"/>
    <w:rsid w:val="009E2A26"/>
    <w:rsid w:val="009E5B13"/>
    <w:rsid w:val="009F5F9C"/>
    <w:rsid w:val="00A15C1D"/>
    <w:rsid w:val="00A16372"/>
    <w:rsid w:val="00A211B2"/>
    <w:rsid w:val="00A2302A"/>
    <w:rsid w:val="00A24CA4"/>
    <w:rsid w:val="00A2727E"/>
    <w:rsid w:val="00A31DE4"/>
    <w:rsid w:val="00A33BE8"/>
    <w:rsid w:val="00A35524"/>
    <w:rsid w:val="00A357D3"/>
    <w:rsid w:val="00A3736B"/>
    <w:rsid w:val="00A434A3"/>
    <w:rsid w:val="00A463D9"/>
    <w:rsid w:val="00A57E49"/>
    <w:rsid w:val="00A735CE"/>
    <w:rsid w:val="00A74F99"/>
    <w:rsid w:val="00A779D9"/>
    <w:rsid w:val="00A82BA3"/>
    <w:rsid w:val="00A851A8"/>
    <w:rsid w:val="00A90FD6"/>
    <w:rsid w:val="00A92012"/>
    <w:rsid w:val="00A920F1"/>
    <w:rsid w:val="00A92376"/>
    <w:rsid w:val="00A94ACC"/>
    <w:rsid w:val="00AA49B8"/>
    <w:rsid w:val="00AA4F12"/>
    <w:rsid w:val="00AA79BD"/>
    <w:rsid w:val="00AA7EBE"/>
    <w:rsid w:val="00AB6C34"/>
    <w:rsid w:val="00AC2C46"/>
    <w:rsid w:val="00AC415F"/>
    <w:rsid w:val="00AD14AF"/>
    <w:rsid w:val="00AD282D"/>
    <w:rsid w:val="00AD28E3"/>
    <w:rsid w:val="00AD39FE"/>
    <w:rsid w:val="00AE53C0"/>
    <w:rsid w:val="00AE6FA4"/>
    <w:rsid w:val="00AF4342"/>
    <w:rsid w:val="00AF5004"/>
    <w:rsid w:val="00B007B8"/>
    <w:rsid w:val="00B03907"/>
    <w:rsid w:val="00B04D38"/>
    <w:rsid w:val="00B04F56"/>
    <w:rsid w:val="00B0709D"/>
    <w:rsid w:val="00B11811"/>
    <w:rsid w:val="00B15ADD"/>
    <w:rsid w:val="00B207F6"/>
    <w:rsid w:val="00B22393"/>
    <w:rsid w:val="00B23185"/>
    <w:rsid w:val="00B2376B"/>
    <w:rsid w:val="00B24D62"/>
    <w:rsid w:val="00B256E9"/>
    <w:rsid w:val="00B26A16"/>
    <w:rsid w:val="00B311E1"/>
    <w:rsid w:val="00B351B2"/>
    <w:rsid w:val="00B42DC4"/>
    <w:rsid w:val="00B4735C"/>
    <w:rsid w:val="00B53C2A"/>
    <w:rsid w:val="00B54CF7"/>
    <w:rsid w:val="00B73CFD"/>
    <w:rsid w:val="00B77CB0"/>
    <w:rsid w:val="00B801CB"/>
    <w:rsid w:val="00B84A45"/>
    <w:rsid w:val="00B851F1"/>
    <w:rsid w:val="00B90EC2"/>
    <w:rsid w:val="00B90ED6"/>
    <w:rsid w:val="00B95350"/>
    <w:rsid w:val="00B97EC4"/>
    <w:rsid w:val="00BA03ED"/>
    <w:rsid w:val="00BA268F"/>
    <w:rsid w:val="00BA418F"/>
    <w:rsid w:val="00BA5BD9"/>
    <w:rsid w:val="00BB3219"/>
    <w:rsid w:val="00BB3989"/>
    <w:rsid w:val="00BB5AE5"/>
    <w:rsid w:val="00BD463D"/>
    <w:rsid w:val="00BD50B1"/>
    <w:rsid w:val="00BE2DB7"/>
    <w:rsid w:val="00BF17F9"/>
    <w:rsid w:val="00BF5D5F"/>
    <w:rsid w:val="00BF7212"/>
    <w:rsid w:val="00C079CA"/>
    <w:rsid w:val="00C133F3"/>
    <w:rsid w:val="00C14A7F"/>
    <w:rsid w:val="00C255F7"/>
    <w:rsid w:val="00C26E77"/>
    <w:rsid w:val="00C32886"/>
    <w:rsid w:val="00C32E37"/>
    <w:rsid w:val="00C37B41"/>
    <w:rsid w:val="00C551D4"/>
    <w:rsid w:val="00C555C9"/>
    <w:rsid w:val="00C60E44"/>
    <w:rsid w:val="00C6336F"/>
    <w:rsid w:val="00C6463F"/>
    <w:rsid w:val="00C67741"/>
    <w:rsid w:val="00C71112"/>
    <w:rsid w:val="00C71742"/>
    <w:rsid w:val="00C71B2E"/>
    <w:rsid w:val="00C74647"/>
    <w:rsid w:val="00C76039"/>
    <w:rsid w:val="00C76480"/>
    <w:rsid w:val="00C80F41"/>
    <w:rsid w:val="00C836CD"/>
    <w:rsid w:val="00C869B4"/>
    <w:rsid w:val="00C92FD6"/>
    <w:rsid w:val="00C93C8B"/>
    <w:rsid w:val="00CA3B8A"/>
    <w:rsid w:val="00CB307D"/>
    <w:rsid w:val="00CC6598"/>
    <w:rsid w:val="00CC6BB1"/>
    <w:rsid w:val="00CE560C"/>
    <w:rsid w:val="00CE5DC3"/>
    <w:rsid w:val="00CE7B1B"/>
    <w:rsid w:val="00CF718D"/>
    <w:rsid w:val="00D06E79"/>
    <w:rsid w:val="00D07AD1"/>
    <w:rsid w:val="00D14E73"/>
    <w:rsid w:val="00D17C3A"/>
    <w:rsid w:val="00D30515"/>
    <w:rsid w:val="00D360BD"/>
    <w:rsid w:val="00D37427"/>
    <w:rsid w:val="00D47BFD"/>
    <w:rsid w:val="00D53A4D"/>
    <w:rsid w:val="00D5409D"/>
    <w:rsid w:val="00D546D5"/>
    <w:rsid w:val="00D559FC"/>
    <w:rsid w:val="00D5660E"/>
    <w:rsid w:val="00D6155E"/>
    <w:rsid w:val="00D7096C"/>
    <w:rsid w:val="00D844D8"/>
    <w:rsid w:val="00D96C41"/>
    <w:rsid w:val="00DB41EB"/>
    <w:rsid w:val="00DC181B"/>
    <w:rsid w:val="00DC47A2"/>
    <w:rsid w:val="00DD1B4E"/>
    <w:rsid w:val="00DE0AD1"/>
    <w:rsid w:val="00DE1551"/>
    <w:rsid w:val="00DE7FB7"/>
    <w:rsid w:val="00DF1DC2"/>
    <w:rsid w:val="00E07C0E"/>
    <w:rsid w:val="00E14DD0"/>
    <w:rsid w:val="00E20DDA"/>
    <w:rsid w:val="00E218EC"/>
    <w:rsid w:val="00E2717D"/>
    <w:rsid w:val="00E31FA5"/>
    <w:rsid w:val="00E3207F"/>
    <w:rsid w:val="00E32A8B"/>
    <w:rsid w:val="00E332F6"/>
    <w:rsid w:val="00E36054"/>
    <w:rsid w:val="00E37E7B"/>
    <w:rsid w:val="00E46E04"/>
    <w:rsid w:val="00E65EC0"/>
    <w:rsid w:val="00E87396"/>
    <w:rsid w:val="00E87A53"/>
    <w:rsid w:val="00E90977"/>
    <w:rsid w:val="00E910FF"/>
    <w:rsid w:val="00E91372"/>
    <w:rsid w:val="00E979D5"/>
    <w:rsid w:val="00EA4021"/>
    <w:rsid w:val="00EA44A1"/>
    <w:rsid w:val="00EA7F4E"/>
    <w:rsid w:val="00EC1A14"/>
    <w:rsid w:val="00EC42A3"/>
    <w:rsid w:val="00EC5AA8"/>
    <w:rsid w:val="00EC5BA9"/>
    <w:rsid w:val="00EC5C4F"/>
    <w:rsid w:val="00EC7145"/>
    <w:rsid w:val="00ED08F5"/>
    <w:rsid w:val="00ED1819"/>
    <w:rsid w:val="00ED2305"/>
    <w:rsid w:val="00ED7C91"/>
    <w:rsid w:val="00EF5A6F"/>
    <w:rsid w:val="00EF7009"/>
    <w:rsid w:val="00F017C4"/>
    <w:rsid w:val="00F03FC7"/>
    <w:rsid w:val="00F07933"/>
    <w:rsid w:val="00F121EE"/>
    <w:rsid w:val="00F12BD7"/>
    <w:rsid w:val="00F16ADC"/>
    <w:rsid w:val="00F17185"/>
    <w:rsid w:val="00F27B4F"/>
    <w:rsid w:val="00F33228"/>
    <w:rsid w:val="00F41461"/>
    <w:rsid w:val="00F4347F"/>
    <w:rsid w:val="00F50D3B"/>
    <w:rsid w:val="00F542F4"/>
    <w:rsid w:val="00F550BD"/>
    <w:rsid w:val="00F55A00"/>
    <w:rsid w:val="00F55BCD"/>
    <w:rsid w:val="00F57FBE"/>
    <w:rsid w:val="00F72993"/>
    <w:rsid w:val="00F739CE"/>
    <w:rsid w:val="00F75193"/>
    <w:rsid w:val="00F76621"/>
    <w:rsid w:val="00F77038"/>
    <w:rsid w:val="00F80D3A"/>
    <w:rsid w:val="00F83033"/>
    <w:rsid w:val="00F873CE"/>
    <w:rsid w:val="00F92AFB"/>
    <w:rsid w:val="00F94CAC"/>
    <w:rsid w:val="00F966AA"/>
    <w:rsid w:val="00FB3014"/>
    <w:rsid w:val="00FB538F"/>
    <w:rsid w:val="00FC0F45"/>
    <w:rsid w:val="00FC15A0"/>
    <w:rsid w:val="00FC3071"/>
    <w:rsid w:val="00FD4E52"/>
    <w:rsid w:val="00FD5902"/>
    <w:rsid w:val="00FE481E"/>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66E66"/>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08641060">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4417069246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ephen.mccann@rochdale.gov.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F3DC24-C0F7-4F08-B1EA-A44A642C6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737F5A-1D19-4896-92FD-321BDE13D517}">
  <ds:schemaRefs>
    <ds:schemaRef ds:uri="http://schemas.openxmlformats.org/officeDocument/2006/bibliography"/>
  </ds:schemaRefs>
</ds:datastoreItem>
</file>

<file path=customXml/itemProps3.xml><?xml version="1.0" encoding="utf-8"?>
<ds:datastoreItem xmlns:ds="http://schemas.openxmlformats.org/officeDocument/2006/customXml" ds:itemID="{FB7BA5CD-A48C-4E21-AE6C-1D0CF7D22FB4}">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4.xml><?xml version="1.0" encoding="utf-8"?>
<ds:datastoreItem xmlns:ds="http://schemas.openxmlformats.org/officeDocument/2006/customXml" ds:itemID="{6C2966E9-D363-4B99-AD9C-96AD682678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27</TotalTime>
  <Pages>2</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16</cp:revision>
  <cp:lastPrinted>2013-04-30T13:32:00Z</cp:lastPrinted>
  <dcterms:created xsi:type="dcterms:W3CDTF">2026-05-08T23:49:00Z</dcterms:created>
  <dcterms:modified xsi:type="dcterms:W3CDTF">2026-05-09T00:15:00Z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