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4D382" w14:textId="77777777" w:rsidR="006839F5" w:rsidRDefault="00000000">
      <w:pPr>
        <w:pStyle w:val="Heading1"/>
        <w:jc w:val="center"/>
      </w:pPr>
      <w:r>
        <w:t>SITE TOOLBOX TALK</w:t>
      </w:r>
    </w:p>
    <w:p w14:paraId="5AF2FBB1" w14:textId="77777777" w:rsidR="006839F5" w:rsidRDefault="00000000">
      <w:pPr>
        <w:jc w:val="center"/>
      </w:pPr>
      <w:r>
        <w:t>Tree Protection &amp; Arboricultural Requirements</w:t>
      </w:r>
    </w:p>
    <w:p w14:paraId="36AE8A7F" w14:textId="77777777" w:rsidR="006839F5" w:rsidRDefault="00000000">
      <w:pPr>
        <w:jc w:val="center"/>
      </w:pPr>
      <w:r>
        <w:t>Project: Crossgates Primary School – Boundary Fencing Works</w:t>
      </w:r>
    </w:p>
    <w:p w14:paraId="6103F1C4" w14:textId="05ED4CCE" w:rsidR="006839F5" w:rsidRDefault="006839F5"/>
    <w:p w14:paraId="6F5EDEEA" w14:textId="77777777" w:rsidR="006839F5" w:rsidRDefault="00000000">
      <w:pPr>
        <w:pStyle w:val="Heading2"/>
      </w:pPr>
      <w:r>
        <w:t>Purpose of Toolbox Talk</w:t>
      </w:r>
    </w:p>
    <w:p w14:paraId="259ABABC" w14:textId="77777777" w:rsidR="006839F5" w:rsidRDefault="00000000">
      <w:r>
        <w:t>This toolbox talk has been issued to all site operatives and subcontractors to ensure that retained trees and Root Protection Areas (RPAs) are protected throughout the construction works in accordance with BS5837:2012.</w:t>
      </w:r>
    </w:p>
    <w:p w14:paraId="3BFA7E5C" w14:textId="77777777" w:rsidR="006839F5" w:rsidRDefault="00000000">
      <w:pPr>
        <w:pStyle w:val="Heading2"/>
      </w:pPr>
      <w:r>
        <w:t>Key Site Rules</w:t>
      </w:r>
    </w:p>
    <w:p w14:paraId="13CE74E1" w14:textId="77777777" w:rsidR="006839F5" w:rsidRDefault="00000000">
      <w:pPr>
        <w:pStyle w:val="ListBullet"/>
      </w:pPr>
      <w:r>
        <w:rPr>
          <w:b/>
        </w:rPr>
        <w:t>No machinery or vehicle access within Tree Protection Areas (TPAs/RPAs).</w:t>
      </w:r>
    </w:p>
    <w:p w14:paraId="72668CF7" w14:textId="77777777" w:rsidR="006839F5" w:rsidRDefault="00000000">
      <w:pPr>
        <w:pStyle w:val="ListBullet"/>
      </w:pPr>
      <w:r>
        <w:rPr>
          <w:b/>
        </w:rPr>
        <w:t>No storage of materials, spoil, fuel or chemicals within RPAs.</w:t>
      </w:r>
    </w:p>
    <w:p w14:paraId="633AC688" w14:textId="77777777" w:rsidR="006839F5" w:rsidRDefault="00000000">
      <w:pPr>
        <w:pStyle w:val="ListBullet"/>
      </w:pPr>
      <w:r>
        <w:rPr>
          <w:b/>
        </w:rPr>
        <w:t>No fires, cement washout or waste disposal near retained trees.</w:t>
      </w:r>
    </w:p>
    <w:p w14:paraId="60DF3156" w14:textId="77777777" w:rsidR="006839F5" w:rsidRDefault="00000000">
      <w:pPr>
        <w:pStyle w:val="ListBullet"/>
      </w:pPr>
      <w:r>
        <w:rPr>
          <w:b/>
        </w:rPr>
        <w:t>All excavation works within RPAs to be hand dug unless otherwise approved.</w:t>
      </w:r>
    </w:p>
    <w:p w14:paraId="6D749997" w14:textId="77777777" w:rsidR="006839F5" w:rsidRDefault="00000000">
      <w:pPr>
        <w:pStyle w:val="ListBullet"/>
      </w:pPr>
      <w:r>
        <w:rPr>
          <w:b/>
        </w:rPr>
        <w:t>Tree protection fencing must not be moved or removed without authorisation.</w:t>
      </w:r>
    </w:p>
    <w:p w14:paraId="2D351E88" w14:textId="77777777" w:rsidR="006839F5" w:rsidRDefault="00000000">
      <w:pPr>
        <w:pStyle w:val="ListBullet"/>
      </w:pPr>
      <w:r>
        <w:rPr>
          <w:b/>
        </w:rPr>
        <w:t>Any exposed roots must be protected from drying out immediately.</w:t>
      </w:r>
    </w:p>
    <w:p w14:paraId="69E117CD" w14:textId="77777777" w:rsidR="006839F5" w:rsidRDefault="00000000">
      <w:pPr>
        <w:pStyle w:val="ListBullet"/>
      </w:pPr>
      <w:r>
        <w:rPr>
          <w:b/>
        </w:rPr>
        <w:t>Roots greater than 25mm diameter must not be cut without arboricultural approval.</w:t>
      </w:r>
    </w:p>
    <w:p w14:paraId="7B5B0FDA" w14:textId="77777777" w:rsidR="006839F5" w:rsidRDefault="00000000">
      <w:pPr>
        <w:pStyle w:val="ListBullet"/>
      </w:pPr>
      <w:r>
        <w:rPr>
          <w:b/>
        </w:rPr>
        <w:t>All operatives must report tree damage or root exposure immediately.</w:t>
      </w:r>
    </w:p>
    <w:p w14:paraId="6F7C0C1D" w14:textId="77777777" w:rsidR="006839F5" w:rsidRDefault="00000000">
      <w:pPr>
        <w:pStyle w:val="Heading2"/>
      </w:pPr>
      <w:r>
        <w:t>High Risk Arboricultural Areas</w:t>
      </w:r>
    </w:p>
    <w:p w14:paraId="04E9A05C" w14:textId="77777777" w:rsidR="006839F5" w:rsidRDefault="00000000">
      <w:r>
        <w:rPr>
          <w:b/>
          <w:color w:val="C80000"/>
        </w:rPr>
        <w:t>⚠ G3 Boundary</w:t>
      </w:r>
      <w:r>
        <w:rPr>
          <w:b/>
          <w:color w:val="C80000"/>
        </w:rPr>
        <w:br/>
      </w:r>
      <w:r>
        <w:t>Dense rooting likely. Hand digging only. Arboricultural supervision required.</w:t>
      </w:r>
    </w:p>
    <w:p w14:paraId="11B9AB96" w14:textId="77777777" w:rsidR="006839F5" w:rsidRDefault="00000000">
      <w:r>
        <w:rPr>
          <w:b/>
          <w:color w:val="C80000"/>
        </w:rPr>
        <w:t>⚠ G5 Corner Return</w:t>
      </w:r>
      <w:r>
        <w:rPr>
          <w:b/>
          <w:color w:val="C80000"/>
        </w:rPr>
        <w:br/>
      </w:r>
      <w:r>
        <w:t>Sensitive rooting area. Fence alignment may require adjustment.</w:t>
      </w:r>
    </w:p>
    <w:p w14:paraId="1AF85BE2" w14:textId="77777777" w:rsidR="006839F5" w:rsidRDefault="00000000">
      <w:r>
        <w:rPr>
          <w:b/>
          <w:color w:val="C80000"/>
        </w:rPr>
        <w:t>⚠ G1 Gate Area</w:t>
      </w:r>
      <w:r>
        <w:rPr>
          <w:b/>
          <w:color w:val="C80000"/>
        </w:rPr>
        <w:br/>
      </w:r>
      <w:r>
        <w:t>Potential root conflict near proposed gate installation.</w:t>
      </w:r>
    </w:p>
    <w:p w14:paraId="44E99E08" w14:textId="77777777" w:rsidR="006839F5" w:rsidRDefault="00000000">
      <w:pPr>
        <w:pStyle w:val="Heading2"/>
      </w:pPr>
      <w:r>
        <w:t>Emergency Procedure</w:t>
      </w:r>
    </w:p>
    <w:p w14:paraId="516063D5" w14:textId="77777777" w:rsidR="006839F5" w:rsidRDefault="00000000">
      <w:pPr>
        <w:pStyle w:val="ListNumber"/>
      </w:pPr>
      <w:r>
        <w:t>Stop works immediately if significant roots are encountered.</w:t>
      </w:r>
    </w:p>
    <w:p w14:paraId="79E2D4CB" w14:textId="77777777" w:rsidR="006839F5" w:rsidRDefault="00000000">
      <w:pPr>
        <w:pStyle w:val="ListNumber"/>
      </w:pPr>
      <w:r>
        <w:t>Inform the Site Supervisor and Arboricultural Consultant.</w:t>
      </w:r>
    </w:p>
    <w:p w14:paraId="0E0A579A" w14:textId="77777777" w:rsidR="006839F5" w:rsidRDefault="00000000">
      <w:pPr>
        <w:pStyle w:val="ListNumber"/>
      </w:pPr>
      <w:r>
        <w:t>Protect exposed roots with damp hessian or similar material.</w:t>
      </w:r>
    </w:p>
    <w:p w14:paraId="3DCF5921" w14:textId="77777777" w:rsidR="006839F5" w:rsidRDefault="00000000">
      <w:pPr>
        <w:pStyle w:val="ListNumber"/>
      </w:pPr>
      <w:r>
        <w:t>Do not recommence works until approval has been given.</w:t>
      </w:r>
    </w:p>
    <w:p w14:paraId="569B2AF1" w14:textId="77777777" w:rsidR="006839F5" w:rsidRDefault="00000000">
      <w:r>
        <w:br w:type="page"/>
      </w:r>
    </w:p>
    <w:p w14:paraId="19CB453B" w14:textId="77777777" w:rsidR="006839F5" w:rsidRDefault="00000000">
      <w:pPr>
        <w:pStyle w:val="Heading1"/>
      </w:pPr>
      <w:r>
        <w:lastRenderedPageBreak/>
        <w:t>Toolbox Talk Attendance Record</w:t>
      </w:r>
    </w:p>
    <w:tbl>
      <w:tblPr>
        <w:tblStyle w:val="TableGrid"/>
        <w:tblW w:w="11212" w:type="dxa"/>
        <w:tblInd w:w="-1020" w:type="dxa"/>
        <w:tblLook w:val="04A0" w:firstRow="1" w:lastRow="0" w:firstColumn="1" w:lastColumn="0" w:noHBand="0" w:noVBand="1"/>
      </w:tblPr>
      <w:tblGrid>
        <w:gridCol w:w="2803"/>
        <w:gridCol w:w="2803"/>
        <w:gridCol w:w="2803"/>
        <w:gridCol w:w="2803"/>
      </w:tblGrid>
      <w:tr w:rsidR="006839F5" w14:paraId="11C0918B" w14:textId="77777777" w:rsidTr="00260F1B">
        <w:trPr>
          <w:trHeight w:val="496"/>
        </w:trPr>
        <w:tc>
          <w:tcPr>
            <w:tcW w:w="2803" w:type="dxa"/>
          </w:tcPr>
          <w:p w14:paraId="262BAE92" w14:textId="77777777" w:rsidR="006839F5" w:rsidRDefault="00000000">
            <w:r>
              <w:t>Name</w:t>
            </w:r>
          </w:p>
        </w:tc>
        <w:tc>
          <w:tcPr>
            <w:tcW w:w="2803" w:type="dxa"/>
          </w:tcPr>
          <w:p w14:paraId="74D4CB1D" w14:textId="77777777" w:rsidR="006839F5" w:rsidRDefault="00000000">
            <w:r>
              <w:t>Company</w:t>
            </w:r>
          </w:p>
        </w:tc>
        <w:tc>
          <w:tcPr>
            <w:tcW w:w="2803" w:type="dxa"/>
          </w:tcPr>
          <w:p w14:paraId="2280FA98" w14:textId="77777777" w:rsidR="006839F5" w:rsidRDefault="00000000">
            <w:r>
              <w:t>Signature</w:t>
            </w:r>
          </w:p>
        </w:tc>
        <w:tc>
          <w:tcPr>
            <w:tcW w:w="2803" w:type="dxa"/>
          </w:tcPr>
          <w:p w14:paraId="491A51CA" w14:textId="77777777" w:rsidR="006839F5" w:rsidRDefault="00000000">
            <w:r>
              <w:t>Date</w:t>
            </w:r>
          </w:p>
        </w:tc>
      </w:tr>
      <w:tr w:rsidR="006839F5" w14:paraId="0FB23022" w14:textId="77777777" w:rsidTr="00260F1B">
        <w:trPr>
          <w:trHeight w:val="520"/>
        </w:trPr>
        <w:tc>
          <w:tcPr>
            <w:tcW w:w="2803" w:type="dxa"/>
          </w:tcPr>
          <w:p w14:paraId="239C4F33" w14:textId="77777777" w:rsidR="006839F5" w:rsidRDefault="006839F5"/>
        </w:tc>
        <w:tc>
          <w:tcPr>
            <w:tcW w:w="2803" w:type="dxa"/>
          </w:tcPr>
          <w:p w14:paraId="3E9718DD" w14:textId="77777777" w:rsidR="006839F5" w:rsidRDefault="006839F5"/>
        </w:tc>
        <w:tc>
          <w:tcPr>
            <w:tcW w:w="2803" w:type="dxa"/>
          </w:tcPr>
          <w:p w14:paraId="45A1BF1C" w14:textId="77777777" w:rsidR="006839F5" w:rsidRDefault="006839F5"/>
        </w:tc>
        <w:tc>
          <w:tcPr>
            <w:tcW w:w="2803" w:type="dxa"/>
          </w:tcPr>
          <w:p w14:paraId="692D736E" w14:textId="77777777" w:rsidR="006839F5" w:rsidRDefault="006839F5"/>
        </w:tc>
      </w:tr>
      <w:tr w:rsidR="006839F5" w14:paraId="49CC98BA" w14:textId="77777777" w:rsidTr="00260F1B">
        <w:trPr>
          <w:trHeight w:val="496"/>
        </w:trPr>
        <w:tc>
          <w:tcPr>
            <w:tcW w:w="2803" w:type="dxa"/>
          </w:tcPr>
          <w:p w14:paraId="41ED54C7" w14:textId="77777777" w:rsidR="006839F5" w:rsidRDefault="006839F5"/>
        </w:tc>
        <w:tc>
          <w:tcPr>
            <w:tcW w:w="2803" w:type="dxa"/>
          </w:tcPr>
          <w:p w14:paraId="48DA3A9F" w14:textId="77777777" w:rsidR="006839F5" w:rsidRDefault="006839F5"/>
        </w:tc>
        <w:tc>
          <w:tcPr>
            <w:tcW w:w="2803" w:type="dxa"/>
          </w:tcPr>
          <w:p w14:paraId="7707C7EA" w14:textId="77777777" w:rsidR="006839F5" w:rsidRDefault="006839F5"/>
        </w:tc>
        <w:tc>
          <w:tcPr>
            <w:tcW w:w="2803" w:type="dxa"/>
          </w:tcPr>
          <w:p w14:paraId="008D5A44" w14:textId="77777777" w:rsidR="006839F5" w:rsidRDefault="006839F5"/>
        </w:tc>
      </w:tr>
      <w:tr w:rsidR="006839F5" w14:paraId="45819795" w14:textId="77777777" w:rsidTr="00260F1B">
        <w:trPr>
          <w:trHeight w:val="496"/>
        </w:trPr>
        <w:tc>
          <w:tcPr>
            <w:tcW w:w="2803" w:type="dxa"/>
          </w:tcPr>
          <w:p w14:paraId="490BEFFD" w14:textId="77777777" w:rsidR="006839F5" w:rsidRDefault="006839F5"/>
        </w:tc>
        <w:tc>
          <w:tcPr>
            <w:tcW w:w="2803" w:type="dxa"/>
          </w:tcPr>
          <w:p w14:paraId="6A0288BC" w14:textId="77777777" w:rsidR="006839F5" w:rsidRDefault="006839F5"/>
        </w:tc>
        <w:tc>
          <w:tcPr>
            <w:tcW w:w="2803" w:type="dxa"/>
          </w:tcPr>
          <w:p w14:paraId="7E448D9A" w14:textId="77777777" w:rsidR="006839F5" w:rsidRDefault="006839F5"/>
        </w:tc>
        <w:tc>
          <w:tcPr>
            <w:tcW w:w="2803" w:type="dxa"/>
          </w:tcPr>
          <w:p w14:paraId="26F95012" w14:textId="77777777" w:rsidR="006839F5" w:rsidRDefault="006839F5"/>
        </w:tc>
      </w:tr>
      <w:tr w:rsidR="006839F5" w14:paraId="368E3CCB" w14:textId="77777777" w:rsidTr="00260F1B">
        <w:trPr>
          <w:trHeight w:val="520"/>
        </w:trPr>
        <w:tc>
          <w:tcPr>
            <w:tcW w:w="2803" w:type="dxa"/>
          </w:tcPr>
          <w:p w14:paraId="17A10F31" w14:textId="77777777" w:rsidR="006839F5" w:rsidRDefault="006839F5"/>
        </w:tc>
        <w:tc>
          <w:tcPr>
            <w:tcW w:w="2803" w:type="dxa"/>
          </w:tcPr>
          <w:p w14:paraId="18D07909" w14:textId="77777777" w:rsidR="006839F5" w:rsidRDefault="006839F5"/>
        </w:tc>
        <w:tc>
          <w:tcPr>
            <w:tcW w:w="2803" w:type="dxa"/>
          </w:tcPr>
          <w:p w14:paraId="10C00485" w14:textId="77777777" w:rsidR="006839F5" w:rsidRDefault="006839F5"/>
        </w:tc>
        <w:tc>
          <w:tcPr>
            <w:tcW w:w="2803" w:type="dxa"/>
          </w:tcPr>
          <w:p w14:paraId="317A2946" w14:textId="77777777" w:rsidR="006839F5" w:rsidRDefault="006839F5"/>
        </w:tc>
      </w:tr>
      <w:tr w:rsidR="006839F5" w14:paraId="49FE5839" w14:textId="77777777" w:rsidTr="00260F1B">
        <w:trPr>
          <w:trHeight w:val="496"/>
        </w:trPr>
        <w:tc>
          <w:tcPr>
            <w:tcW w:w="2803" w:type="dxa"/>
          </w:tcPr>
          <w:p w14:paraId="09BF13D6" w14:textId="77777777" w:rsidR="006839F5" w:rsidRDefault="006839F5"/>
        </w:tc>
        <w:tc>
          <w:tcPr>
            <w:tcW w:w="2803" w:type="dxa"/>
          </w:tcPr>
          <w:p w14:paraId="0268B54A" w14:textId="77777777" w:rsidR="006839F5" w:rsidRDefault="006839F5"/>
        </w:tc>
        <w:tc>
          <w:tcPr>
            <w:tcW w:w="2803" w:type="dxa"/>
          </w:tcPr>
          <w:p w14:paraId="05FF825F" w14:textId="77777777" w:rsidR="006839F5" w:rsidRDefault="006839F5"/>
        </w:tc>
        <w:tc>
          <w:tcPr>
            <w:tcW w:w="2803" w:type="dxa"/>
          </w:tcPr>
          <w:p w14:paraId="3639299E" w14:textId="77777777" w:rsidR="006839F5" w:rsidRDefault="006839F5"/>
        </w:tc>
      </w:tr>
      <w:tr w:rsidR="006839F5" w14:paraId="75A81454" w14:textId="77777777" w:rsidTr="00260F1B">
        <w:trPr>
          <w:trHeight w:val="496"/>
        </w:trPr>
        <w:tc>
          <w:tcPr>
            <w:tcW w:w="2803" w:type="dxa"/>
          </w:tcPr>
          <w:p w14:paraId="3D8B585A" w14:textId="77777777" w:rsidR="006839F5" w:rsidRDefault="006839F5"/>
        </w:tc>
        <w:tc>
          <w:tcPr>
            <w:tcW w:w="2803" w:type="dxa"/>
          </w:tcPr>
          <w:p w14:paraId="25C93FC6" w14:textId="77777777" w:rsidR="006839F5" w:rsidRDefault="006839F5"/>
        </w:tc>
        <w:tc>
          <w:tcPr>
            <w:tcW w:w="2803" w:type="dxa"/>
          </w:tcPr>
          <w:p w14:paraId="34A068EB" w14:textId="77777777" w:rsidR="006839F5" w:rsidRDefault="006839F5"/>
        </w:tc>
        <w:tc>
          <w:tcPr>
            <w:tcW w:w="2803" w:type="dxa"/>
          </w:tcPr>
          <w:p w14:paraId="08E5DEFC" w14:textId="77777777" w:rsidR="006839F5" w:rsidRDefault="006839F5"/>
        </w:tc>
      </w:tr>
      <w:tr w:rsidR="006839F5" w14:paraId="37A58AD2" w14:textId="77777777" w:rsidTr="00260F1B">
        <w:trPr>
          <w:trHeight w:val="520"/>
        </w:trPr>
        <w:tc>
          <w:tcPr>
            <w:tcW w:w="2803" w:type="dxa"/>
          </w:tcPr>
          <w:p w14:paraId="4C20CFDA" w14:textId="77777777" w:rsidR="006839F5" w:rsidRDefault="006839F5"/>
        </w:tc>
        <w:tc>
          <w:tcPr>
            <w:tcW w:w="2803" w:type="dxa"/>
          </w:tcPr>
          <w:p w14:paraId="21D2C96B" w14:textId="77777777" w:rsidR="006839F5" w:rsidRDefault="006839F5"/>
        </w:tc>
        <w:tc>
          <w:tcPr>
            <w:tcW w:w="2803" w:type="dxa"/>
          </w:tcPr>
          <w:p w14:paraId="2E85E4F0" w14:textId="77777777" w:rsidR="006839F5" w:rsidRDefault="006839F5"/>
        </w:tc>
        <w:tc>
          <w:tcPr>
            <w:tcW w:w="2803" w:type="dxa"/>
          </w:tcPr>
          <w:p w14:paraId="61ACA793" w14:textId="77777777" w:rsidR="006839F5" w:rsidRDefault="006839F5"/>
        </w:tc>
      </w:tr>
      <w:tr w:rsidR="006839F5" w14:paraId="25295B2F" w14:textId="77777777" w:rsidTr="00260F1B">
        <w:trPr>
          <w:trHeight w:val="496"/>
        </w:trPr>
        <w:tc>
          <w:tcPr>
            <w:tcW w:w="2803" w:type="dxa"/>
          </w:tcPr>
          <w:p w14:paraId="64CB5AA7" w14:textId="77777777" w:rsidR="006839F5" w:rsidRDefault="006839F5"/>
        </w:tc>
        <w:tc>
          <w:tcPr>
            <w:tcW w:w="2803" w:type="dxa"/>
          </w:tcPr>
          <w:p w14:paraId="686193A1" w14:textId="77777777" w:rsidR="006839F5" w:rsidRDefault="006839F5"/>
        </w:tc>
        <w:tc>
          <w:tcPr>
            <w:tcW w:w="2803" w:type="dxa"/>
          </w:tcPr>
          <w:p w14:paraId="026974F6" w14:textId="77777777" w:rsidR="006839F5" w:rsidRDefault="006839F5"/>
        </w:tc>
        <w:tc>
          <w:tcPr>
            <w:tcW w:w="2803" w:type="dxa"/>
          </w:tcPr>
          <w:p w14:paraId="22B8C34E" w14:textId="77777777" w:rsidR="006839F5" w:rsidRDefault="006839F5"/>
        </w:tc>
      </w:tr>
      <w:tr w:rsidR="006839F5" w14:paraId="748E354D" w14:textId="77777777" w:rsidTr="00260F1B">
        <w:trPr>
          <w:trHeight w:val="496"/>
        </w:trPr>
        <w:tc>
          <w:tcPr>
            <w:tcW w:w="2803" w:type="dxa"/>
          </w:tcPr>
          <w:p w14:paraId="3E9BEE5E" w14:textId="77777777" w:rsidR="006839F5" w:rsidRDefault="006839F5"/>
        </w:tc>
        <w:tc>
          <w:tcPr>
            <w:tcW w:w="2803" w:type="dxa"/>
          </w:tcPr>
          <w:p w14:paraId="7F14733F" w14:textId="77777777" w:rsidR="006839F5" w:rsidRDefault="006839F5"/>
        </w:tc>
        <w:tc>
          <w:tcPr>
            <w:tcW w:w="2803" w:type="dxa"/>
          </w:tcPr>
          <w:p w14:paraId="4E9635B1" w14:textId="77777777" w:rsidR="006839F5" w:rsidRDefault="006839F5"/>
        </w:tc>
        <w:tc>
          <w:tcPr>
            <w:tcW w:w="2803" w:type="dxa"/>
          </w:tcPr>
          <w:p w14:paraId="7396A03D" w14:textId="77777777" w:rsidR="006839F5" w:rsidRDefault="006839F5"/>
        </w:tc>
      </w:tr>
      <w:tr w:rsidR="006839F5" w14:paraId="0BBF01DA" w14:textId="77777777" w:rsidTr="00260F1B">
        <w:trPr>
          <w:trHeight w:val="520"/>
        </w:trPr>
        <w:tc>
          <w:tcPr>
            <w:tcW w:w="2803" w:type="dxa"/>
          </w:tcPr>
          <w:p w14:paraId="0E9FAF9B" w14:textId="77777777" w:rsidR="006839F5" w:rsidRDefault="006839F5"/>
        </w:tc>
        <w:tc>
          <w:tcPr>
            <w:tcW w:w="2803" w:type="dxa"/>
          </w:tcPr>
          <w:p w14:paraId="1F207EB0" w14:textId="77777777" w:rsidR="006839F5" w:rsidRDefault="006839F5"/>
        </w:tc>
        <w:tc>
          <w:tcPr>
            <w:tcW w:w="2803" w:type="dxa"/>
          </w:tcPr>
          <w:p w14:paraId="3CA8F450" w14:textId="77777777" w:rsidR="006839F5" w:rsidRDefault="006839F5"/>
        </w:tc>
        <w:tc>
          <w:tcPr>
            <w:tcW w:w="2803" w:type="dxa"/>
          </w:tcPr>
          <w:p w14:paraId="38B17AC1" w14:textId="77777777" w:rsidR="006839F5" w:rsidRDefault="006839F5"/>
        </w:tc>
      </w:tr>
      <w:tr w:rsidR="006839F5" w14:paraId="60DD387E" w14:textId="77777777" w:rsidTr="00260F1B">
        <w:trPr>
          <w:trHeight w:val="496"/>
        </w:trPr>
        <w:tc>
          <w:tcPr>
            <w:tcW w:w="2803" w:type="dxa"/>
          </w:tcPr>
          <w:p w14:paraId="39B6C377" w14:textId="77777777" w:rsidR="006839F5" w:rsidRDefault="006839F5"/>
        </w:tc>
        <w:tc>
          <w:tcPr>
            <w:tcW w:w="2803" w:type="dxa"/>
          </w:tcPr>
          <w:p w14:paraId="337579B5" w14:textId="77777777" w:rsidR="006839F5" w:rsidRDefault="006839F5"/>
        </w:tc>
        <w:tc>
          <w:tcPr>
            <w:tcW w:w="2803" w:type="dxa"/>
          </w:tcPr>
          <w:p w14:paraId="3CCAE78D" w14:textId="77777777" w:rsidR="006839F5" w:rsidRDefault="006839F5"/>
        </w:tc>
        <w:tc>
          <w:tcPr>
            <w:tcW w:w="2803" w:type="dxa"/>
          </w:tcPr>
          <w:p w14:paraId="4F21DB0C" w14:textId="77777777" w:rsidR="006839F5" w:rsidRDefault="006839F5"/>
        </w:tc>
      </w:tr>
      <w:tr w:rsidR="006839F5" w14:paraId="0A75291B" w14:textId="77777777" w:rsidTr="00260F1B">
        <w:trPr>
          <w:trHeight w:val="496"/>
        </w:trPr>
        <w:tc>
          <w:tcPr>
            <w:tcW w:w="2803" w:type="dxa"/>
          </w:tcPr>
          <w:p w14:paraId="21CD3183" w14:textId="77777777" w:rsidR="006839F5" w:rsidRDefault="006839F5"/>
        </w:tc>
        <w:tc>
          <w:tcPr>
            <w:tcW w:w="2803" w:type="dxa"/>
          </w:tcPr>
          <w:p w14:paraId="57F12C1B" w14:textId="77777777" w:rsidR="006839F5" w:rsidRDefault="006839F5"/>
        </w:tc>
        <w:tc>
          <w:tcPr>
            <w:tcW w:w="2803" w:type="dxa"/>
          </w:tcPr>
          <w:p w14:paraId="5A35E684" w14:textId="77777777" w:rsidR="006839F5" w:rsidRDefault="006839F5"/>
        </w:tc>
        <w:tc>
          <w:tcPr>
            <w:tcW w:w="2803" w:type="dxa"/>
          </w:tcPr>
          <w:p w14:paraId="60D94692" w14:textId="77777777" w:rsidR="006839F5" w:rsidRDefault="006839F5"/>
        </w:tc>
      </w:tr>
    </w:tbl>
    <w:p w14:paraId="4BB6B106" w14:textId="77777777" w:rsidR="006839F5" w:rsidRDefault="00000000">
      <w:r>
        <w:br/>
        <w:t>All operatives signing this document confirm they have read and understood the tree protection requirements for this project.</w:t>
      </w:r>
    </w:p>
    <w:p w14:paraId="49A5982C" w14:textId="77777777" w:rsidR="00260F1B" w:rsidRPr="00260F1B" w:rsidRDefault="00260F1B" w:rsidP="00260F1B">
      <w:pPr>
        <w:rPr>
          <w:b/>
          <w:bCs/>
          <w:lang w:val="en-GB"/>
        </w:rPr>
      </w:pPr>
      <w:r w:rsidRPr="00260F1B">
        <w:rPr>
          <w:b/>
          <w:bCs/>
          <w:lang w:val="en-GB"/>
        </w:rPr>
        <w:t>Prepared By</w:t>
      </w:r>
    </w:p>
    <w:p w14:paraId="70CBAD7E" w14:textId="16FC617F" w:rsidR="00260F1B" w:rsidRPr="00260F1B" w:rsidRDefault="00260F1B" w:rsidP="00260F1B">
      <w:pPr>
        <w:rPr>
          <w:lang w:val="en-GB"/>
        </w:rPr>
      </w:pPr>
      <w:r w:rsidRPr="00260F1B">
        <w:rPr>
          <w:lang w:val="en-GB"/>
        </w:rPr>
        <w:t>This</w:t>
      </w:r>
      <w:r w:rsidR="0083711B">
        <w:rPr>
          <w:lang w:val="en-GB"/>
        </w:rPr>
        <w:t xml:space="preserve"> toolbox talk about the</w:t>
      </w:r>
      <w:r w:rsidRPr="00260F1B">
        <w:rPr>
          <w:lang w:val="en-GB"/>
        </w:rPr>
        <w:t xml:space="preserve"> </w:t>
      </w:r>
      <w:proofErr w:type="spellStart"/>
      <w:r w:rsidRPr="00260F1B">
        <w:rPr>
          <w:lang w:val="en-GB"/>
        </w:rPr>
        <w:t>Arboricultural</w:t>
      </w:r>
      <w:proofErr w:type="spellEnd"/>
      <w:r w:rsidRPr="00260F1B">
        <w:rPr>
          <w:lang w:val="en-GB"/>
        </w:rPr>
        <w:t xml:space="preserve"> Method Statement and associated Tree Protection Measures have been prepared by:</w:t>
      </w:r>
    </w:p>
    <w:p w14:paraId="50CBBCA0" w14:textId="5842E600" w:rsidR="00260F1B" w:rsidRPr="00260F1B" w:rsidRDefault="00260F1B" w:rsidP="00260F1B">
      <w:pPr>
        <w:rPr>
          <w:lang w:val="en-GB"/>
        </w:rPr>
      </w:pPr>
      <w:r w:rsidRPr="00260F1B">
        <w:rPr>
          <w:b/>
          <w:bCs/>
          <w:lang w:val="en-GB"/>
        </w:rPr>
        <w:t>Ryan Slack</w:t>
      </w:r>
      <w:r w:rsidRPr="00260F1B">
        <w:rPr>
          <w:lang w:val="en-GB"/>
        </w:rPr>
        <w:br/>
        <w:t>ABC Level 2</w:t>
      </w:r>
      <w:r w:rsidRPr="00260F1B">
        <w:rPr>
          <w:lang w:val="en-GB"/>
        </w:rPr>
        <w:br/>
        <w:t>Special Branch Tree Surgery</w:t>
      </w:r>
    </w:p>
    <w:p w14:paraId="331017B9" w14:textId="77777777" w:rsidR="00260F1B" w:rsidRPr="00260F1B" w:rsidRDefault="00260F1B" w:rsidP="00260F1B">
      <w:pPr>
        <w:rPr>
          <w:lang w:val="en-GB"/>
        </w:rPr>
      </w:pPr>
      <w:r w:rsidRPr="00260F1B">
        <w:rPr>
          <w:lang w:val="en-GB"/>
        </w:rPr>
        <w:t>Date Prepared: 20th June 2026</w:t>
      </w:r>
    </w:p>
    <w:p w14:paraId="0B6AE6A2" w14:textId="77777777" w:rsidR="00260F1B" w:rsidRPr="00260F1B" w:rsidRDefault="00260F1B" w:rsidP="00260F1B">
      <w:pPr>
        <w:rPr>
          <w:lang w:val="en-GB"/>
        </w:rPr>
      </w:pPr>
      <w:r w:rsidRPr="00260F1B">
        <w:rPr>
          <w:lang w:val="en-GB"/>
        </w:rPr>
        <w:t xml:space="preserve">This document has been produced in support of the proposed fencing installation works at Crossgates Primary School and has been prepared with reference to BS5837:2012 – </w:t>
      </w:r>
      <w:r w:rsidRPr="00260F1B">
        <w:rPr>
          <w:i/>
          <w:iCs/>
          <w:lang w:val="en-GB"/>
        </w:rPr>
        <w:t>Trees in Relation to Design, Demolition and Construction Recommendations</w:t>
      </w:r>
      <w:r w:rsidRPr="00260F1B">
        <w:rPr>
          <w:lang w:val="en-GB"/>
        </w:rPr>
        <w:t>.</w:t>
      </w:r>
    </w:p>
    <w:p w14:paraId="4B2BD6C8" w14:textId="77777777" w:rsidR="00260F1B" w:rsidRPr="00260F1B" w:rsidRDefault="00260F1B">
      <w:pPr>
        <w:rPr>
          <w:lang w:val="en-GB"/>
        </w:rPr>
      </w:pPr>
    </w:p>
    <w:sectPr w:rsidR="00260F1B" w:rsidRPr="00260F1B"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EA64F" w14:textId="77777777" w:rsidR="003D0A6A" w:rsidRDefault="003D0A6A" w:rsidP="00260F1B">
      <w:pPr>
        <w:spacing w:after="0" w:line="240" w:lineRule="auto"/>
      </w:pPr>
      <w:r>
        <w:separator/>
      </w:r>
    </w:p>
  </w:endnote>
  <w:endnote w:type="continuationSeparator" w:id="0">
    <w:p w14:paraId="0F77F151" w14:textId="77777777" w:rsidR="003D0A6A" w:rsidRDefault="003D0A6A" w:rsidP="00260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9925B" w14:textId="77777777" w:rsidR="00260F1B" w:rsidRPr="005B2DDA" w:rsidRDefault="00260F1B" w:rsidP="00260F1B">
    <w:pPr>
      <w:pStyle w:val="Footer"/>
      <w:jc w:val="center"/>
      <w:rPr>
        <w:i/>
        <w:iCs/>
      </w:rPr>
    </w:pPr>
    <w:r w:rsidRPr="005B2DDA">
      <w:rPr>
        <w:i/>
        <w:iCs/>
      </w:rPr>
      <w:t>info@specialbranch-treesurgery.co.uk</w:t>
    </w:r>
  </w:p>
  <w:p w14:paraId="65C0627B" w14:textId="77777777" w:rsidR="00260F1B" w:rsidRPr="005B2DDA" w:rsidRDefault="00260F1B" w:rsidP="00260F1B">
    <w:pPr>
      <w:pStyle w:val="Footer"/>
      <w:jc w:val="center"/>
      <w:rPr>
        <w:i/>
        <w:iCs/>
      </w:rPr>
    </w:pPr>
    <w:r w:rsidRPr="005B2DDA">
      <w:rPr>
        <w:i/>
        <w:iCs/>
      </w:rPr>
      <w:t>01706 658771</w:t>
    </w:r>
  </w:p>
  <w:p w14:paraId="5AA7767E" w14:textId="77777777" w:rsidR="00260F1B" w:rsidRDefault="00260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7C015" w14:textId="77777777" w:rsidR="003D0A6A" w:rsidRDefault="003D0A6A" w:rsidP="00260F1B">
      <w:pPr>
        <w:spacing w:after="0" w:line="240" w:lineRule="auto"/>
      </w:pPr>
      <w:r>
        <w:separator/>
      </w:r>
    </w:p>
  </w:footnote>
  <w:footnote w:type="continuationSeparator" w:id="0">
    <w:p w14:paraId="1308D1F3" w14:textId="77777777" w:rsidR="003D0A6A" w:rsidRDefault="003D0A6A" w:rsidP="00260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9193" w14:textId="4EA09D1A" w:rsidR="00260F1B" w:rsidRDefault="00260F1B">
    <w:pPr>
      <w:pStyle w:val="Header"/>
    </w:pPr>
    <w:r>
      <w:rPr>
        <w:noProof/>
      </w:rPr>
      <w:drawing>
        <wp:anchor distT="0" distB="0" distL="114300" distR="114300" simplePos="0" relativeHeight="251659264" behindDoc="1" locked="0" layoutInCell="1" allowOverlap="1" wp14:anchorId="02B7D494" wp14:editId="77F0B852">
          <wp:simplePos x="0" y="0"/>
          <wp:positionH relativeFrom="page">
            <wp:posOffset>2491740</wp:posOffset>
          </wp:positionH>
          <wp:positionV relativeFrom="paragraph">
            <wp:posOffset>-381000</wp:posOffset>
          </wp:positionV>
          <wp:extent cx="2651760" cy="830580"/>
          <wp:effectExtent l="0" t="0" r="0" b="7620"/>
          <wp:wrapTight wrapText="bothSides">
            <wp:wrapPolygon edited="0">
              <wp:start x="0" y="0"/>
              <wp:lineTo x="0" y="21303"/>
              <wp:lineTo x="21414" y="21303"/>
              <wp:lineTo x="21414" y="0"/>
              <wp:lineTo x="0" y="0"/>
            </wp:wrapPolygon>
          </wp:wrapTight>
          <wp:docPr id="1677729058" name="Picture 1" descr="A picture containing text, font, design, typography&#10;&#10;Description automatically generated">
            <a:extLst xmlns:a="http://schemas.openxmlformats.org/drawingml/2006/main">
              <a:ext uri="{FF2B5EF4-FFF2-40B4-BE49-F238E27FC236}">
                <a16:creationId xmlns:a16="http://schemas.microsoft.com/office/drawing/2014/main" id="{E6EE8830-5207-5030-2E80-AEEECC8521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icture containing text, font, design, typography&#10;&#10;Description automatically generated">
                    <a:extLst>
                      <a:ext uri="{FF2B5EF4-FFF2-40B4-BE49-F238E27FC236}">
                        <a16:creationId xmlns:a16="http://schemas.microsoft.com/office/drawing/2014/main" id="{E6EE8830-5207-5030-2E80-AEEECC8521FB}"/>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0251" t="4636"/>
                  <a:stretch/>
                </pic:blipFill>
                <pic:spPr bwMode="auto">
                  <a:xfrm>
                    <a:off x="0" y="0"/>
                    <a:ext cx="2651760"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3470562">
    <w:abstractNumId w:val="8"/>
  </w:num>
  <w:num w:numId="2" w16cid:durableId="1613704189">
    <w:abstractNumId w:val="6"/>
  </w:num>
  <w:num w:numId="3" w16cid:durableId="1088891581">
    <w:abstractNumId w:val="5"/>
  </w:num>
  <w:num w:numId="4" w16cid:durableId="229269697">
    <w:abstractNumId w:val="4"/>
  </w:num>
  <w:num w:numId="5" w16cid:durableId="1535801896">
    <w:abstractNumId w:val="7"/>
  </w:num>
  <w:num w:numId="6" w16cid:durableId="657658265">
    <w:abstractNumId w:val="3"/>
  </w:num>
  <w:num w:numId="7" w16cid:durableId="397943802">
    <w:abstractNumId w:val="2"/>
  </w:num>
  <w:num w:numId="8" w16cid:durableId="322247009">
    <w:abstractNumId w:val="1"/>
  </w:num>
  <w:num w:numId="9" w16cid:durableId="1631277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11CC"/>
    <w:rsid w:val="0015074B"/>
    <w:rsid w:val="00260F1B"/>
    <w:rsid w:val="0029639D"/>
    <w:rsid w:val="00326F90"/>
    <w:rsid w:val="003D0A6A"/>
    <w:rsid w:val="006839F5"/>
    <w:rsid w:val="0083711B"/>
    <w:rsid w:val="00AA1D8D"/>
    <w:rsid w:val="00B47730"/>
    <w:rsid w:val="00CB0664"/>
    <w:rsid w:val="00E750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8D206"/>
  <w14:defaultImageDpi w14:val="300"/>
  <w15:docId w15:val="{BA324A31-008F-46B4-BC56-59D260D00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Hannah Slack</cp:lastModifiedBy>
  <cp:revision>2</cp:revision>
  <cp:lastPrinted>2026-05-20T14:06:00Z</cp:lastPrinted>
  <dcterms:created xsi:type="dcterms:W3CDTF">2026-05-20T14:16:00Z</dcterms:created>
  <dcterms:modified xsi:type="dcterms:W3CDTF">2026-05-20T14:16:00Z</dcterms:modified>
  <cp:category/>
</cp:coreProperties>
</file>