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0B8A9345" w14:textId="37BAB6EE" w:rsidR="00D20A0F" w:rsidRDefault="00891437" w:rsidP="00D20A0F">
      <w:pPr>
        <w:pStyle w:val="Title"/>
        <w:pBdr>
          <w:bottom w:val="single" w:sz="8" w:space="0" w:color="4F81BD" w:themeColor="accent1"/>
        </w:pBdr>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w:t>
      </w:r>
      <w:r w:rsidR="00ED472E" w:rsidRPr="00ED472E">
        <w:rPr>
          <w:rStyle w:val="SubtleReference"/>
          <w:rFonts w:ascii="Arial" w:hAnsi="Arial" w:cs="Arial"/>
          <w:color w:val="1F497D" w:themeColor="text2"/>
          <w:sz w:val="32"/>
          <w:szCs w:val="32"/>
          <w:u w:val="none"/>
        </w:rPr>
        <w:t>OTH/2026/0371</w:t>
      </w:r>
      <w:r w:rsidR="008D6948">
        <w:rPr>
          <w:rStyle w:val="SubtleReference"/>
          <w:rFonts w:ascii="Arial" w:hAnsi="Arial" w:cs="Arial"/>
          <w:color w:val="1F497D" w:themeColor="text2"/>
          <w:sz w:val="32"/>
          <w:szCs w:val="32"/>
          <w:u w:val="none"/>
        </w:rPr>
        <w:t xml:space="preserve">- </w:t>
      </w:r>
      <w:r w:rsidR="00D20A0F" w:rsidRPr="00D20A0F">
        <w:rPr>
          <w:rStyle w:val="SubtleReference"/>
          <w:rFonts w:ascii="Arial" w:hAnsi="Arial" w:cs="Arial"/>
          <w:color w:val="1F497D" w:themeColor="text2"/>
          <w:sz w:val="32"/>
          <w:szCs w:val="32"/>
          <w:u w:val="none"/>
        </w:rPr>
        <w:t xml:space="preserve">LAND </w:t>
      </w:r>
      <w:r w:rsidR="00D20A0F">
        <w:rPr>
          <w:rStyle w:val="SubtleReference"/>
          <w:rFonts w:ascii="Arial" w:hAnsi="Arial" w:cs="Arial"/>
          <w:color w:val="1F497D" w:themeColor="text2"/>
          <w:sz w:val="32"/>
          <w:szCs w:val="32"/>
          <w:u w:val="none"/>
        </w:rPr>
        <w:t>T</w:t>
      </w:r>
      <w:r w:rsidR="00D20A0F" w:rsidRPr="00D20A0F">
        <w:rPr>
          <w:rStyle w:val="SubtleReference"/>
          <w:rFonts w:ascii="Arial" w:hAnsi="Arial" w:cs="Arial"/>
          <w:color w:val="1F497D" w:themeColor="text2"/>
          <w:sz w:val="32"/>
          <w:szCs w:val="32"/>
          <w:u w:val="none"/>
        </w:rPr>
        <w:t xml:space="preserve">o </w:t>
      </w:r>
      <w:r w:rsidR="00D20A0F">
        <w:rPr>
          <w:rStyle w:val="SubtleReference"/>
          <w:rFonts w:ascii="Arial" w:hAnsi="Arial" w:cs="Arial"/>
          <w:color w:val="1F497D" w:themeColor="text2"/>
          <w:sz w:val="32"/>
          <w:szCs w:val="32"/>
          <w:u w:val="none"/>
        </w:rPr>
        <w:t>T</w:t>
      </w:r>
      <w:r w:rsidR="00D20A0F" w:rsidRPr="00D20A0F">
        <w:rPr>
          <w:rStyle w:val="SubtleReference"/>
          <w:rFonts w:ascii="Arial" w:hAnsi="Arial" w:cs="Arial"/>
          <w:color w:val="1F497D" w:themeColor="text2"/>
          <w:sz w:val="32"/>
          <w:szCs w:val="32"/>
          <w:u w:val="none"/>
        </w:rPr>
        <w:t xml:space="preserve">he </w:t>
      </w:r>
      <w:r w:rsidR="00D20A0F">
        <w:rPr>
          <w:rStyle w:val="SubtleReference"/>
          <w:rFonts w:ascii="Arial" w:hAnsi="Arial" w:cs="Arial"/>
          <w:color w:val="1F497D" w:themeColor="text2"/>
          <w:sz w:val="32"/>
          <w:szCs w:val="32"/>
          <w:u w:val="none"/>
        </w:rPr>
        <w:t>S</w:t>
      </w:r>
      <w:r w:rsidR="00D20A0F" w:rsidRPr="00D20A0F">
        <w:rPr>
          <w:rStyle w:val="SubtleReference"/>
          <w:rFonts w:ascii="Arial" w:hAnsi="Arial" w:cs="Arial"/>
          <w:color w:val="1F497D" w:themeColor="text2"/>
          <w:sz w:val="32"/>
          <w:szCs w:val="32"/>
          <w:u w:val="none"/>
        </w:rPr>
        <w:t xml:space="preserve">outh, </w:t>
      </w:r>
      <w:r w:rsidR="00D20A0F">
        <w:rPr>
          <w:rStyle w:val="SubtleReference"/>
          <w:rFonts w:ascii="Arial" w:hAnsi="Arial" w:cs="Arial"/>
          <w:color w:val="1F497D" w:themeColor="text2"/>
          <w:sz w:val="32"/>
          <w:szCs w:val="32"/>
          <w:u w:val="none"/>
        </w:rPr>
        <w:t>C</w:t>
      </w:r>
      <w:r w:rsidR="00D20A0F" w:rsidRPr="00D20A0F">
        <w:rPr>
          <w:rStyle w:val="SubtleReference"/>
          <w:rFonts w:ascii="Arial" w:hAnsi="Arial" w:cs="Arial"/>
          <w:color w:val="1F497D" w:themeColor="text2"/>
          <w:sz w:val="32"/>
          <w:szCs w:val="32"/>
          <w:u w:val="none"/>
        </w:rPr>
        <w:t xml:space="preserve">hurch </w:t>
      </w:r>
      <w:r w:rsidR="00D20A0F">
        <w:rPr>
          <w:rStyle w:val="SubtleReference"/>
          <w:rFonts w:ascii="Arial" w:hAnsi="Arial" w:cs="Arial"/>
          <w:color w:val="1F497D" w:themeColor="text2"/>
          <w:sz w:val="32"/>
          <w:szCs w:val="32"/>
          <w:u w:val="none"/>
        </w:rPr>
        <w:t>A</w:t>
      </w:r>
      <w:r w:rsidR="00D20A0F" w:rsidRPr="00D20A0F">
        <w:rPr>
          <w:rStyle w:val="SubtleReference"/>
          <w:rFonts w:ascii="Arial" w:hAnsi="Arial" w:cs="Arial"/>
          <w:color w:val="1F497D" w:themeColor="text2"/>
          <w:sz w:val="32"/>
          <w:szCs w:val="32"/>
          <w:u w:val="none"/>
        </w:rPr>
        <w:t xml:space="preserve">venue, </w:t>
      </w:r>
      <w:r w:rsidR="00D20A0F">
        <w:rPr>
          <w:rStyle w:val="SubtleReference"/>
          <w:rFonts w:ascii="Arial" w:hAnsi="Arial" w:cs="Arial"/>
          <w:color w:val="1F497D" w:themeColor="text2"/>
          <w:sz w:val="32"/>
          <w:szCs w:val="32"/>
          <w:u w:val="none"/>
        </w:rPr>
        <w:t>M</w:t>
      </w:r>
      <w:r w:rsidR="00D20A0F" w:rsidRPr="00D20A0F">
        <w:rPr>
          <w:rStyle w:val="SubtleReference"/>
          <w:rFonts w:ascii="Arial" w:hAnsi="Arial" w:cs="Arial"/>
          <w:color w:val="1F497D" w:themeColor="text2"/>
          <w:sz w:val="32"/>
          <w:szCs w:val="32"/>
          <w:u w:val="none"/>
        </w:rPr>
        <w:t>iddleton</w:t>
      </w:r>
      <w:r w:rsidR="00403820">
        <w:rPr>
          <w:rStyle w:val="SubtleReference"/>
          <w:rFonts w:ascii="Arial" w:hAnsi="Arial" w:cs="Arial"/>
          <w:color w:val="1F497D" w:themeColor="text2"/>
          <w:sz w:val="32"/>
          <w:szCs w:val="32"/>
          <w:u w:val="none"/>
        </w:rPr>
        <w:t xml:space="preserve"> M24 2UA</w:t>
      </w:r>
    </w:p>
    <w:p w14:paraId="6BA8B730" w14:textId="75CE6F23" w:rsidR="00C71112" w:rsidRPr="005C3DB4" w:rsidRDefault="00EA7F4E" w:rsidP="00D20A0F">
      <w:pPr>
        <w:pStyle w:val="Title"/>
        <w:pBdr>
          <w:bottom w:val="single" w:sz="8" w:space="0" w:color="4F81BD" w:themeColor="accent1"/>
        </w:pBd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5D638EA2" w:rsidR="00ED08F5" w:rsidRPr="005C3DB4" w:rsidRDefault="00ED08F5" w:rsidP="00ED08F5">
      <w:pPr>
        <w:rPr>
          <w:noProof/>
          <w:sz w:val="20"/>
          <w:szCs w:val="20"/>
        </w:rPr>
      </w:pPr>
      <w:r w:rsidRPr="005C3DB4">
        <w:rPr>
          <w:noProof/>
          <w:sz w:val="20"/>
          <w:szCs w:val="20"/>
        </w:rPr>
        <w:t>Date of Response</w:t>
      </w:r>
      <w:r w:rsidRPr="003176F5">
        <w:rPr>
          <w:noProof/>
          <w:sz w:val="20"/>
          <w:szCs w:val="20"/>
        </w:rPr>
        <w:t xml:space="preserve">: </w:t>
      </w:r>
      <w:r w:rsidR="003176F5" w:rsidRPr="003176F5">
        <w:rPr>
          <w:noProof/>
          <w:sz w:val="20"/>
          <w:szCs w:val="20"/>
        </w:rPr>
        <w:t>25</w:t>
      </w:r>
      <w:r w:rsidR="003176F5" w:rsidRPr="003176F5">
        <w:rPr>
          <w:noProof/>
          <w:sz w:val="20"/>
          <w:szCs w:val="20"/>
          <w:vertAlign w:val="superscript"/>
        </w:rPr>
        <w:t>th</w:t>
      </w:r>
      <w:r w:rsidR="003176F5" w:rsidRPr="003176F5">
        <w:rPr>
          <w:noProof/>
          <w:sz w:val="20"/>
          <w:szCs w:val="20"/>
        </w:rPr>
        <w:t xml:space="preserve"> March</w:t>
      </w:r>
      <w:r w:rsidR="00A541C6" w:rsidRPr="003176F5">
        <w:rPr>
          <w:noProof/>
          <w:sz w:val="20"/>
          <w:szCs w:val="20"/>
        </w:rPr>
        <w:t xml:space="preserve"> 2026</w:t>
      </w:r>
    </w:p>
    <w:p w14:paraId="47FF8240" w14:textId="4A900820" w:rsidR="007A320A" w:rsidRPr="007A320A" w:rsidRDefault="00ED08F5" w:rsidP="007A320A">
      <w:pPr>
        <w:spacing w:after="120"/>
        <w:rPr>
          <w:b/>
          <w:smallCaps/>
          <w:u w:val="single"/>
        </w:rPr>
      </w:pPr>
      <w:r w:rsidRPr="005C3DB4">
        <w:rPr>
          <w:rStyle w:val="SubtleReference"/>
          <w:b/>
          <w:color w:val="auto"/>
        </w:rPr>
        <w:t>Location &amp; Proposed Developmen</w:t>
      </w:r>
      <w:r w:rsidR="007A320A">
        <w:rPr>
          <w:rStyle w:val="SubtleReference"/>
          <w:b/>
          <w:color w:val="auto"/>
        </w:rPr>
        <w:t>t</w:t>
      </w:r>
    </w:p>
    <w:p w14:paraId="0307AE27" w14:textId="0592A95D" w:rsidR="00D66B03" w:rsidRPr="00D66B03" w:rsidRDefault="007A320A" w:rsidP="007A320A">
      <w:pPr>
        <w:spacing w:after="120"/>
        <w:rPr>
          <w:rFonts w:eastAsia="Times New Roman" w:cs="Arial"/>
          <w:color w:val="000000"/>
          <w:lang w:eastAsia="en-GB"/>
        </w:rPr>
      </w:pPr>
      <w:r w:rsidRPr="00D66B03">
        <w:rPr>
          <w:rFonts w:eastAsia="Times New Roman" w:cs="Arial"/>
          <w:color w:val="000000"/>
          <w:lang w:eastAsia="en-GB"/>
        </w:rPr>
        <w:t>Submission of details to comply with conditions 3 (HMMP), 4 (surface water drainage), 5 (remediation scheme), 6 (samples of materials), 7 (hard and soft landscaping), 8 (boundary treatments), 9 (rooflights), 10 (biodiversity enhancements), 11 (working measures statement for nesting birds), 12 (working measures statement for mammals), 13 (invasive species), 14 (tree protection plan), 17 (vehicular access arrangements), 18 (refuse collection strategy) and 21 (fenestration) on planning permission 25/00681/TDC1</w:t>
      </w:r>
    </w:p>
    <w:p w14:paraId="0206EED3" w14:textId="1294903D" w:rsidR="00C26E77" w:rsidRPr="00D53524" w:rsidRDefault="00C93C8B" w:rsidP="007A320A">
      <w:pPr>
        <w:spacing w:after="120"/>
        <w:rPr>
          <w:rStyle w:val="SubtleReference"/>
          <w:rFonts w:cs="Arial"/>
          <w:b/>
          <w:color w:val="auto"/>
        </w:rPr>
      </w:pPr>
      <w:r w:rsidRPr="00D53524">
        <w:rPr>
          <w:rStyle w:val="SubtleReference"/>
          <w:rFonts w:cs="Arial"/>
          <w:b/>
          <w:color w:val="auto"/>
        </w:rPr>
        <w:t>Documents Reviewed</w:t>
      </w:r>
    </w:p>
    <w:p w14:paraId="409E6915" w14:textId="77777777" w:rsidR="003C1ED3" w:rsidRDefault="003C1ED3" w:rsidP="006C4929">
      <w:pPr>
        <w:pStyle w:val="ListParagraph"/>
        <w:numPr>
          <w:ilvl w:val="0"/>
          <w:numId w:val="2"/>
        </w:numPr>
      </w:pPr>
      <w:r w:rsidRPr="003C1ED3">
        <w:t>25-00681-TDC - Decision Notice (1)</w:t>
      </w:r>
    </w:p>
    <w:p w14:paraId="43EA19D2" w14:textId="48014F32" w:rsidR="003C1ED3" w:rsidRDefault="00F3773A" w:rsidP="006C4929">
      <w:pPr>
        <w:pStyle w:val="ListParagraph"/>
        <w:numPr>
          <w:ilvl w:val="0"/>
          <w:numId w:val="2"/>
        </w:numPr>
      </w:pPr>
      <w:r w:rsidRPr="00F3773A">
        <w:t>Appendix 1 Location Plan</w:t>
      </w:r>
    </w:p>
    <w:p w14:paraId="68033539" w14:textId="41101939" w:rsidR="00F3773A" w:rsidRDefault="00F3773A" w:rsidP="006C4929">
      <w:pPr>
        <w:pStyle w:val="ListParagraph"/>
        <w:numPr>
          <w:ilvl w:val="0"/>
          <w:numId w:val="2"/>
        </w:numPr>
      </w:pPr>
      <w:r w:rsidRPr="00F3773A">
        <w:t>Drainage Condition Report (ref 3058-BCL-00-XX-RP-D-0001)</w:t>
      </w:r>
    </w:p>
    <w:p w14:paraId="3E0B7F34" w14:textId="4C89CE1C" w:rsidR="00F3773A" w:rsidRDefault="00F3773A" w:rsidP="006C4929">
      <w:pPr>
        <w:pStyle w:val="ListParagraph"/>
        <w:numPr>
          <w:ilvl w:val="0"/>
          <w:numId w:val="2"/>
        </w:numPr>
      </w:pPr>
      <w:r w:rsidRPr="00F3773A">
        <w:t>Ground Investigation - Geotechnical</w:t>
      </w:r>
    </w:p>
    <w:p w14:paraId="7FE1F82A" w14:textId="460C3800" w:rsidR="00F3773A" w:rsidRDefault="00F3773A" w:rsidP="006C4929">
      <w:pPr>
        <w:pStyle w:val="ListParagraph"/>
        <w:numPr>
          <w:ilvl w:val="0"/>
          <w:numId w:val="2"/>
        </w:numPr>
      </w:pPr>
      <w:r w:rsidRPr="00F3773A">
        <w:t>Proposed Site plan with GF layout</w:t>
      </w:r>
    </w:p>
    <w:p w14:paraId="3783E4AD" w14:textId="59E88555" w:rsidR="006F3415" w:rsidRDefault="00AB1618" w:rsidP="00E268CD">
      <w:pPr>
        <w:pStyle w:val="ListParagraph"/>
        <w:rPr>
          <w:rStyle w:val="SubtleReference"/>
          <w:rFonts w:cs="Arial"/>
          <w:b/>
          <w:color w:val="auto"/>
        </w:rPr>
      </w:pPr>
      <w:r w:rsidRPr="002855B8">
        <w:rPr>
          <w:rStyle w:val="SubtleReference"/>
          <w:rFonts w:cs="Arial"/>
          <w:b/>
          <w:color w:val="auto"/>
        </w:rPr>
        <w:br/>
      </w:r>
      <w:r w:rsidR="006F3415" w:rsidRPr="00D62EDD">
        <w:rPr>
          <w:rStyle w:val="SubtleReference"/>
          <w:rFonts w:cs="Arial"/>
          <w:b/>
          <w:color w:val="auto"/>
        </w:rPr>
        <w:t>Drainage &amp; Flood Officer Comments</w:t>
      </w:r>
    </w:p>
    <w:p w14:paraId="3C960E39" w14:textId="77777777" w:rsidR="006F3415" w:rsidRDefault="006F3415" w:rsidP="00E268CD">
      <w:pPr>
        <w:pStyle w:val="ListParagraph"/>
        <w:rPr>
          <w:rFonts w:eastAsia="Calibri" w:cs="Arial"/>
        </w:rPr>
      </w:pPr>
    </w:p>
    <w:p w14:paraId="0B1AB01A" w14:textId="1E2FAF75" w:rsidR="00E268CD" w:rsidRPr="00FA521F" w:rsidRDefault="00E268CD" w:rsidP="00FA521F">
      <w:pPr>
        <w:pStyle w:val="ListParagraph"/>
        <w:numPr>
          <w:ilvl w:val="0"/>
          <w:numId w:val="12"/>
        </w:numPr>
        <w:rPr>
          <w:rFonts w:eastAsia="Calibri" w:cs="Arial"/>
        </w:rPr>
      </w:pPr>
      <w:r w:rsidRPr="00FA521F">
        <w:rPr>
          <w:rFonts w:eastAsia="Calibri" w:cs="Arial"/>
        </w:rPr>
        <w:t xml:space="preserve">The infiltration assessment </w:t>
      </w:r>
      <w:proofErr w:type="gramStart"/>
      <w:r w:rsidRPr="00FA521F">
        <w:rPr>
          <w:rFonts w:eastAsia="Calibri" w:cs="Arial"/>
        </w:rPr>
        <w:t>is considered to be</w:t>
      </w:r>
      <w:proofErr w:type="gramEnd"/>
      <w:r w:rsidRPr="00FA521F">
        <w:rPr>
          <w:rFonts w:eastAsia="Calibri" w:cs="Arial"/>
        </w:rPr>
        <w:t xml:space="preserve"> acceptable and that infiltration is not viable for this development.</w:t>
      </w:r>
      <w:r w:rsidR="007B0EF4">
        <w:rPr>
          <w:rFonts w:eastAsia="Calibri" w:cs="Arial"/>
        </w:rPr>
        <w:t xml:space="preserve"> </w:t>
      </w:r>
      <w:r w:rsidR="000F01DC">
        <w:rPr>
          <w:rFonts w:eastAsia="Calibri" w:cs="Arial"/>
        </w:rPr>
        <w:t>Restricted</w:t>
      </w:r>
      <w:r w:rsidR="007B0EF4">
        <w:rPr>
          <w:rFonts w:eastAsia="Calibri" w:cs="Arial"/>
        </w:rPr>
        <w:t xml:space="preserve"> discharge to a watercourse is accepted</w:t>
      </w:r>
      <w:r w:rsidR="000F01DC">
        <w:rPr>
          <w:rFonts w:eastAsia="Calibri" w:cs="Arial"/>
        </w:rPr>
        <w:t xml:space="preserve"> as the primary outfall.</w:t>
      </w:r>
    </w:p>
    <w:p w14:paraId="7F043F6A" w14:textId="77777777" w:rsidR="00E268CD" w:rsidRPr="00E268CD" w:rsidRDefault="00E268CD" w:rsidP="00E268CD">
      <w:pPr>
        <w:pStyle w:val="ListParagraph"/>
        <w:rPr>
          <w:rFonts w:eastAsia="Calibri" w:cs="Arial"/>
        </w:rPr>
      </w:pPr>
    </w:p>
    <w:p w14:paraId="74A51611" w14:textId="6946524A" w:rsidR="00E268CD" w:rsidRDefault="00E268CD" w:rsidP="00FA521F">
      <w:pPr>
        <w:pStyle w:val="ListParagraph"/>
        <w:numPr>
          <w:ilvl w:val="0"/>
          <w:numId w:val="12"/>
        </w:numPr>
        <w:rPr>
          <w:rFonts w:eastAsia="Calibri" w:cs="Arial"/>
        </w:rPr>
      </w:pPr>
      <w:r>
        <w:rPr>
          <w:rFonts w:eastAsia="Calibri" w:cs="Arial"/>
        </w:rPr>
        <w:t xml:space="preserve">The drainage layout drawing shows a 1 l/s Hydrobrake whereas the report discusses 5l/s controlled by an orifice plate. </w:t>
      </w:r>
    </w:p>
    <w:p w14:paraId="70EB93E8" w14:textId="77777777" w:rsidR="003444AB" w:rsidRDefault="003444AB" w:rsidP="00E268CD">
      <w:pPr>
        <w:pStyle w:val="ListParagraph"/>
        <w:rPr>
          <w:rFonts w:eastAsia="Calibri" w:cs="Arial"/>
        </w:rPr>
      </w:pPr>
    </w:p>
    <w:p w14:paraId="2C7FAA2A" w14:textId="7E20A627" w:rsidR="00433562" w:rsidRPr="00817530" w:rsidRDefault="00E268CD" w:rsidP="00817530">
      <w:pPr>
        <w:pStyle w:val="ListParagraph"/>
        <w:numPr>
          <w:ilvl w:val="0"/>
          <w:numId w:val="12"/>
        </w:numPr>
        <w:rPr>
          <w:rFonts w:eastAsia="Calibri" w:cs="Arial"/>
        </w:rPr>
      </w:pPr>
      <w:r>
        <w:rPr>
          <w:rFonts w:eastAsia="Calibri" w:cs="Arial"/>
        </w:rPr>
        <w:t xml:space="preserve">The drawing shows a series of tanks </w:t>
      </w:r>
      <w:r w:rsidR="00433562">
        <w:rPr>
          <w:rFonts w:eastAsia="Calibri" w:cs="Arial"/>
        </w:rPr>
        <w:t xml:space="preserve">which suggests that </w:t>
      </w:r>
      <w:r w:rsidR="005E38B8">
        <w:rPr>
          <w:rFonts w:eastAsia="Calibri" w:cs="Arial"/>
        </w:rPr>
        <w:t xml:space="preserve">the philosophy is for each plot to have </w:t>
      </w:r>
      <w:r w:rsidR="007E7099">
        <w:rPr>
          <w:rFonts w:eastAsia="Calibri" w:cs="Arial"/>
        </w:rPr>
        <w:t xml:space="preserve">independent drainage and attenuation. </w:t>
      </w:r>
      <w:r w:rsidR="00A36780">
        <w:rPr>
          <w:rFonts w:eastAsia="Calibri" w:cs="Arial"/>
        </w:rPr>
        <w:t xml:space="preserve">However, not all plot </w:t>
      </w:r>
      <w:proofErr w:type="spellStart"/>
      <w:r w:rsidR="00A36780">
        <w:rPr>
          <w:rFonts w:eastAsia="Calibri" w:cs="Arial"/>
        </w:rPr>
        <w:t>rwps</w:t>
      </w:r>
      <w:proofErr w:type="spellEnd"/>
      <w:r w:rsidR="00A36780">
        <w:rPr>
          <w:rFonts w:eastAsia="Calibri" w:cs="Arial"/>
        </w:rPr>
        <w:t xml:space="preserve"> are being routed through</w:t>
      </w:r>
      <w:r w:rsidR="002E0E24">
        <w:rPr>
          <w:rFonts w:eastAsia="Calibri" w:cs="Arial"/>
        </w:rPr>
        <w:t xml:space="preserve"> </w:t>
      </w:r>
      <w:r w:rsidR="00A36780">
        <w:rPr>
          <w:rFonts w:eastAsia="Calibri" w:cs="Arial"/>
        </w:rPr>
        <w:t>the respective tank</w:t>
      </w:r>
      <w:r w:rsidR="00B907BC">
        <w:rPr>
          <w:rFonts w:eastAsia="Calibri" w:cs="Arial"/>
        </w:rPr>
        <w:t>.</w:t>
      </w:r>
      <w:r w:rsidR="006F0385">
        <w:rPr>
          <w:rFonts w:eastAsia="Calibri" w:cs="Arial"/>
        </w:rPr>
        <w:t xml:space="preserve"> </w:t>
      </w:r>
      <w:r w:rsidR="00B907BC" w:rsidRPr="00817530">
        <w:rPr>
          <w:rFonts w:eastAsia="Calibri" w:cs="Arial"/>
        </w:rPr>
        <w:t>N</w:t>
      </w:r>
      <w:r w:rsidR="00433562" w:rsidRPr="00817530">
        <w:rPr>
          <w:rFonts w:eastAsia="Calibri" w:cs="Arial"/>
        </w:rPr>
        <w:t xml:space="preserve">o </w:t>
      </w:r>
      <w:r w:rsidR="00B907BC" w:rsidRPr="00817530">
        <w:rPr>
          <w:rFonts w:eastAsia="Calibri" w:cs="Arial"/>
        </w:rPr>
        <w:t xml:space="preserve">flow </w:t>
      </w:r>
      <w:r w:rsidR="00433562" w:rsidRPr="00817530">
        <w:rPr>
          <w:rFonts w:eastAsia="Calibri" w:cs="Arial"/>
        </w:rPr>
        <w:t>controls</w:t>
      </w:r>
      <w:r w:rsidR="005C2936" w:rsidRPr="00817530">
        <w:rPr>
          <w:rFonts w:eastAsia="Calibri" w:cs="Arial"/>
        </w:rPr>
        <w:t>,</w:t>
      </w:r>
      <w:r w:rsidR="00B907BC" w:rsidRPr="00817530">
        <w:rPr>
          <w:rFonts w:eastAsia="Calibri" w:cs="Arial"/>
        </w:rPr>
        <w:t xml:space="preserve"> </w:t>
      </w:r>
      <w:r w:rsidR="00433562" w:rsidRPr="00817530">
        <w:rPr>
          <w:rFonts w:eastAsia="Calibri" w:cs="Arial"/>
        </w:rPr>
        <w:t>storage volumes o</w:t>
      </w:r>
      <w:r w:rsidR="005C2936" w:rsidRPr="00817530">
        <w:rPr>
          <w:rFonts w:eastAsia="Calibri" w:cs="Arial"/>
        </w:rPr>
        <w:t>r</w:t>
      </w:r>
      <w:r w:rsidR="00433562" w:rsidRPr="00817530">
        <w:rPr>
          <w:rFonts w:eastAsia="Calibri" w:cs="Arial"/>
        </w:rPr>
        <w:t xml:space="preserve"> dimensions </w:t>
      </w:r>
      <w:r w:rsidR="005C2936" w:rsidRPr="00817530">
        <w:rPr>
          <w:rFonts w:eastAsia="Calibri" w:cs="Arial"/>
        </w:rPr>
        <w:t xml:space="preserve">are </w:t>
      </w:r>
      <w:r w:rsidR="00433562" w:rsidRPr="00817530">
        <w:rPr>
          <w:rFonts w:eastAsia="Calibri" w:cs="Arial"/>
        </w:rPr>
        <w:t>indicated</w:t>
      </w:r>
      <w:r w:rsidR="005C2936" w:rsidRPr="00817530">
        <w:rPr>
          <w:rFonts w:eastAsia="Calibri" w:cs="Arial"/>
        </w:rPr>
        <w:t>,</w:t>
      </w:r>
      <w:r w:rsidR="00433562" w:rsidRPr="00817530">
        <w:rPr>
          <w:rFonts w:eastAsia="Calibri" w:cs="Arial"/>
        </w:rPr>
        <w:t xml:space="preserve"> and it is unclear how the system will operate.</w:t>
      </w:r>
    </w:p>
    <w:p w14:paraId="543FB91D" w14:textId="77777777" w:rsidR="00817530" w:rsidRDefault="00817530" w:rsidP="00E268CD">
      <w:pPr>
        <w:pStyle w:val="ListParagraph"/>
        <w:rPr>
          <w:rFonts w:eastAsia="Calibri" w:cs="Arial"/>
        </w:rPr>
      </w:pPr>
    </w:p>
    <w:p w14:paraId="11EB70D8" w14:textId="381D08E1" w:rsidR="00317988" w:rsidRDefault="00317988" w:rsidP="003444AB">
      <w:pPr>
        <w:pStyle w:val="ListParagraph"/>
        <w:numPr>
          <w:ilvl w:val="0"/>
          <w:numId w:val="12"/>
        </w:numPr>
        <w:rPr>
          <w:rFonts w:eastAsia="Calibri" w:cs="Arial"/>
        </w:rPr>
      </w:pPr>
      <w:r>
        <w:rPr>
          <w:rFonts w:eastAsia="Calibri" w:cs="Arial"/>
        </w:rPr>
        <w:t>Although cover and invert levels are provided No pipe sizes o</w:t>
      </w:r>
      <w:r w:rsidR="006F0385">
        <w:rPr>
          <w:rFonts w:eastAsia="Calibri" w:cs="Arial"/>
        </w:rPr>
        <w:t>r</w:t>
      </w:r>
      <w:r>
        <w:rPr>
          <w:rFonts w:eastAsia="Calibri" w:cs="Arial"/>
        </w:rPr>
        <w:t xml:space="preserve"> gradients are indicated.</w:t>
      </w:r>
    </w:p>
    <w:p w14:paraId="1F8DBB2D" w14:textId="7E3E062B" w:rsidR="00E268CD" w:rsidRDefault="00E268CD" w:rsidP="00E268CD">
      <w:pPr>
        <w:pStyle w:val="ListParagraph"/>
        <w:rPr>
          <w:rFonts w:eastAsia="Calibri" w:cs="Arial"/>
        </w:rPr>
      </w:pPr>
      <w:r>
        <w:rPr>
          <w:rFonts w:eastAsia="Calibri" w:cs="Arial"/>
        </w:rPr>
        <w:t>No hydraulic calculations have been provided</w:t>
      </w:r>
      <w:r w:rsidR="006F3415">
        <w:rPr>
          <w:rFonts w:eastAsia="Calibri" w:cs="Arial"/>
        </w:rPr>
        <w:t>.</w:t>
      </w:r>
    </w:p>
    <w:p w14:paraId="7138D125" w14:textId="77777777" w:rsidR="00FA521F" w:rsidRDefault="00FA521F" w:rsidP="00E268CD">
      <w:pPr>
        <w:pStyle w:val="ListParagraph"/>
        <w:rPr>
          <w:rFonts w:eastAsia="Calibri" w:cs="Arial"/>
        </w:rPr>
      </w:pPr>
    </w:p>
    <w:p w14:paraId="76E37293" w14:textId="22027B07" w:rsidR="00317988" w:rsidRDefault="00AF5C3C" w:rsidP="004968E0">
      <w:pPr>
        <w:pStyle w:val="ListParagraph"/>
        <w:numPr>
          <w:ilvl w:val="0"/>
          <w:numId w:val="12"/>
        </w:numPr>
        <w:rPr>
          <w:rFonts w:eastAsia="Calibri" w:cs="Arial"/>
        </w:rPr>
      </w:pPr>
      <w:r>
        <w:rPr>
          <w:rFonts w:eastAsia="Calibri" w:cs="Arial"/>
        </w:rPr>
        <w:t xml:space="preserve">FFLs </w:t>
      </w:r>
      <w:r w:rsidR="00451C36">
        <w:rPr>
          <w:rFonts w:eastAsia="Calibri" w:cs="Arial"/>
        </w:rPr>
        <w:t>should be a minimum 300mm above external lev</w:t>
      </w:r>
      <w:r w:rsidR="001B6414">
        <w:rPr>
          <w:rFonts w:eastAsia="Calibri" w:cs="Arial"/>
        </w:rPr>
        <w:t xml:space="preserve">els. The drawing </w:t>
      </w:r>
      <w:r w:rsidR="00700171">
        <w:rPr>
          <w:rFonts w:eastAsia="Calibri" w:cs="Arial"/>
        </w:rPr>
        <w:t>indicates these</w:t>
      </w:r>
      <w:r w:rsidR="001B6414">
        <w:rPr>
          <w:rFonts w:eastAsia="Calibri" w:cs="Arial"/>
        </w:rPr>
        <w:t xml:space="preserve"> </w:t>
      </w:r>
      <w:r>
        <w:rPr>
          <w:rFonts w:eastAsia="Calibri" w:cs="Arial"/>
        </w:rPr>
        <w:t xml:space="preserve">are </w:t>
      </w:r>
      <w:r w:rsidR="004968E0">
        <w:rPr>
          <w:rFonts w:eastAsia="Calibri" w:cs="Arial"/>
        </w:rPr>
        <w:t xml:space="preserve">generally </w:t>
      </w:r>
      <w:r>
        <w:rPr>
          <w:rFonts w:eastAsia="Calibri" w:cs="Arial"/>
        </w:rPr>
        <w:t xml:space="preserve">less than 300mm </w:t>
      </w:r>
      <w:r w:rsidR="00FD7B23">
        <w:rPr>
          <w:rFonts w:eastAsia="Calibri" w:cs="Arial"/>
        </w:rPr>
        <w:t xml:space="preserve">and in some cases are lower than </w:t>
      </w:r>
      <w:r w:rsidR="004968E0">
        <w:rPr>
          <w:rFonts w:eastAsia="Calibri" w:cs="Arial"/>
        </w:rPr>
        <w:t>adjacent cover levels</w:t>
      </w:r>
      <w:r w:rsidR="00451C36">
        <w:rPr>
          <w:rFonts w:eastAsia="Calibri" w:cs="Arial"/>
        </w:rPr>
        <w:t>.</w:t>
      </w:r>
    </w:p>
    <w:p w14:paraId="792AD5B5" w14:textId="77777777" w:rsidR="00317988" w:rsidRDefault="00317988" w:rsidP="00E268CD">
      <w:pPr>
        <w:pStyle w:val="ListParagraph"/>
        <w:rPr>
          <w:rFonts w:eastAsia="Calibri" w:cs="Arial"/>
        </w:rPr>
      </w:pPr>
    </w:p>
    <w:p w14:paraId="78B22095" w14:textId="78EE1E50" w:rsidR="00FA521F" w:rsidRDefault="00B82258" w:rsidP="0093755A">
      <w:pPr>
        <w:pStyle w:val="ListParagraph"/>
        <w:numPr>
          <w:ilvl w:val="0"/>
          <w:numId w:val="12"/>
        </w:numPr>
        <w:rPr>
          <w:rFonts w:eastAsia="Calibri" w:cs="Arial"/>
        </w:rPr>
      </w:pPr>
      <w:r>
        <w:rPr>
          <w:rFonts w:eastAsia="Calibri" w:cs="Arial"/>
        </w:rPr>
        <w:t xml:space="preserve">The report discounts SuDS source controls due to spatial restrictions. However, it is considered there may be scope for </w:t>
      </w:r>
      <w:r w:rsidR="0093755A">
        <w:rPr>
          <w:rFonts w:eastAsia="Calibri" w:cs="Arial"/>
        </w:rPr>
        <w:t>raingardens</w:t>
      </w:r>
      <w:r w:rsidR="009539FF">
        <w:rPr>
          <w:rFonts w:eastAsia="Calibri" w:cs="Arial"/>
        </w:rPr>
        <w:t xml:space="preserve"> and tree-pits within landscaped areas.</w:t>
      </w:r>
    </w:p>
    <w:p w14:paraId="1D0FEC17" w14:textId="77777777" w:rsidR="00714525" w:rsidRDefault="00A911FD" w:rsidP="00E268CD">
      <w:pPr>
        <w:pStyle w:val="ListParagraph"/>
        <w:rPr>
          <w:rFonts w:eastAsia="Calibri" w:cs="Arial"/>
        </w:rPr>
      </w:pPr>
      <w:r>
        <w:rPr>
          <w:rFonts w:eastAsia="Calibri" w:cs="Arial"/>
        </w:rPr>
        <w:t xml:space="preserve">In </w:t>
      </w:r>
      <w:r w:rsidR="0093755A">
        <w:rPr>
          <w:rFonts w:eastAsia="Calibri" w:cs="Arial"/>
        </w:rPr>
        <w:t>addition,</w:t>
      </w:r>
      <w:r>
        <w:rPr>
          <w:rFonts w:eastAsia="Calibri" w:cs="Arial"/>
        </w:rPr>
        <w:t xml:space="preserve"> </w:t>
      </w:r>
      <w:r w:rsidR="0093755A">
        <w:rPr>
          <w:rFonts w:eastAsia="Calibri" w:cs="Arial"/>
        </w:rPr>
        <w:t>hydro</w:t>
      </w:r>
      <w:r>
        <w:rPr>
          <w:rFonts w:eastAsia="Calibri" w:cs="Arial"/>
        </w:rPr>
        <w:t xml:space="preserve">-planters could potentially </w:t>
      </w:r>
      <w:r w:rsidR="00403820">
        <w:rPr>
          <w:rFonts w:eastAsia="Calibri" w:cs="Arial"/>
        </w:rPr>
        <w:t xml:space="preserve">be </w:t>
      </w:r>
      <w:r>
        <w:rPr>
          <w:rFonts w:eastAsia="Calibri" w:cs="Arial"/>
        </w:rPr>
        <w:t xml:space="preserve">provided at each </w:t>
      </w:r>
      <w:proofErr w:type="spellStart"/>
      <w:r>
        <w:rPr>
          <w:rFonts w:eastAsia="Calibri" w:cs="Arial"/>
        </w:rPr>
        <w:t>rwp</w:t>
      </w:r>
      <w:proofErr w:type="spellEnd"/>
      <w:r>
        <w:rPr>
          <w:rFonts w:eastAsia="Calibri" w:cs="Arial"/>
        </w:rPr>
        <w:t>.</w:t>
      </w:r>
      <w:r w:rsidR="000C18DA">
        <w:rPr>
          <w:rFonts w:eastAsia="Calibri" w:cs="Arial"/>
        </w:rPr>
        <w:t xml:space="preserve"> </w:t>
      </w:r>
    </w:p>
    <w:p w14:paraId="0CA388DF" w14:textId="6C51E6CB" w:rsidR="00A911FD" w:rsidRDefault="000C18DA" w:rsidP="00E268CD">
      <w:pPr>
        <w:pStyle w:val="ListParagraph"/>
        <w:rPr>
          <w:rFonts w:eastAsia="Calibri" w:cs="Arial"/>
        </w:rPr>
      </w:pPr>
      <w:r>
        <w:rPr>
          <w:rFonts w:eastAsia="Calibri" w:cs="Arial"/>
        </w:rPr>
        <w:t>The receiving watercourse has known flooding issues a short distance downstream of the site and therefore any</w:t>
      </w:r>
      <w:r w:rsidR="00C03EB0">
        <w:rPr>
          <w:rFonts w:eastAsia="Calibri" w:cs="Arial"/>
        </w:rPr>
        <w:t xml:space="preserve"> opportunity to red</w:t>
      </w:r>
      <w:r>
        <w:rPr>
          <w:rFonts w:eastAsia="Calibri" w:cs="Arial"/>
        </w:rPr>
        <w:t xml:space="preserve">uce overall runoff volumes </w:t>
      </w:r>
      <w:r w:rsidR="00C03EB0">
        <w:rPr>
          <w:rFonts w:eastAsia="Calibri" w:cs="Arial"/>
        </w:rPr>
        <w:t>should be explored</w:t>
      </w:r>
      <w:r w:rsidR="00CB60D5">
        <w:rPr>
          <w:rFonts w:eastAsia="Calibri" w:cs="Arial"/>
        </w:rPr>
        <w:t>.</w:t>
      </w:r>
    </w:p>
    <w:p w14:paraId="51B8617A" w14:textId="77777777" w:rsidR="00E1530D" w:rsidRDefault="00E1530D" w:rsidP="00E268CD">
      <w:pPr>
        <w:pStyle w:val="ListParagraph"/>
        <w:rPr>
          <w:rFonts w:eastAsia="Calibri" w:cs="Arial"/>
        </w:rPr>
      </w:pPr>
    </w:p>
    <w:p w14:paraId="3D3CB4A7" w14:textId="04817501" w:rsidR="00E1530D" w:rsidRDefault="00184AAD" w:rsidP="00E1530D">
      <w:pPr>
        <w:pStyle w:val="ListParagraph"/>
        <w:numPr>
          <w:ilvl w:val="0"/>
          <w:numId w:val="12"/>
        </w:numPr>
        <w:rPr>
          <w:rFonts w:eastAsia="Calibri" w:cs="Arial"/>
        </w:rPr>
      </w:pPr>
      <w:r>
        <w:rPr>
          <w:rFonts w:eastAsia="Calibri" w:cs="Arial"/>
        </w:rPr>
        <w:lastRenderedPageBreak/>
        <w:t xml:space="preserve">The report states the below ground </w:t>
      </w:r>
      <w:r w:rsidR="006A3F5B">
        <w:rPr>
          <w:rFonts w:eastAsia="Calibri" w:cs="Arial"/>
        </w:rPr>
        <w:t>drainage,</w:t>
      </w:r>
      <w:r>
        <w:rPr>
          <w:rFonts w:eastAsia="Calibri" w:cs="Arial"/>
        </w:rPr>
        <w:t xml:space="preserve"> and attenuation is designed for the 30yr event and that exceedance will be stored on the surface. </w:t>
      </w:r>
      <w:r w:rsidR="00DA786C">
        <w:rPr>
          <w:rFonts w:eastAsia="Calibri" w:cs="Arial"/>
        </w:rPr>
        <w:t xml:space="preserve">An exceedance flow routing plan should be provided </w:t>
      </w:r>
      <w:r w:rsidR="0087257B">
        <w:rPr>
          <w:rFonts w:eastAsia="Calibri" w:cs="Arial"/>
        </w:rPr>
        <w:t xml:space="preserve">which demonstrates </w:t>
      </w:r>
      <w:r w:rsidR="00DA786C">
        <w:rPr>
          <w:rFonts w:eastAsia="Calibri" w:cs="Arial"/>
        </w:rPr>
        <w:t xml:space="preserve">that all events </w:t>
      </w:r>
      <w:r w:rsidR="002D662D">
        <w:rPr>
          <w:rFonts w:eastAsia="Calibri" w:cs="Arial"/>
        </w:rPr>
        <w:t>up to the 100yr +45%cc will be retained within the site and will not compromise</w:t>
      </w:r>
      <w:r w:rsidR="006A3F5B">
        <w:rPr>
          <w:rFonts w:eastAsia="Calibri" w:cs="Arial"/>
        </w:rPr>
        <w:t xml:space="preserve"> FFLs.</w:t>
      </w:r>
    </w:p>
    <w:p w14:paraId="7D2B8F05" w14:textId="77777777" w:rsidR="00E268CD" w:rsidRDefault="00E268CD" w:rsidP="002855B8">
      <w:pPr>
        <w:pStyle w:val="ListParagraph"/>
        <w:ind w:left="709"/>
        <w:rPr>
          <w:rStyle w:val="SubtleReference"/>
          <w:rFonts w:cs="Arial"/>
          <w:b/>
          <w:color w:val="auto"/>
        </w:rPr>
      </w:pPr>
    </w:p>
    <w:p w14:paraId="12240370" w14:textId="0293DA55" w:rsidR="00F27B4F" w:rsidRDefault="00F27B4F" w:rsidP="002855B8">
      <w:pPr>
        <w:pStyle w:val="ListParagraph"/>
        <w:ind w:left="709"/>
        <w:rPr>
          <w:rStyle w:val="SubtleReference"/>
          <w:rFonts w:cs="Arial"/>
          <w:b/>
          <w:color w:val="auto"/>
        </w:rPr>
      </w:pPr>
      <w:r w:rsidRPr="002855B8">
        <w:rPr>
          <w:rStyle w:val="SubtleReference"/>
          <w:rFonts w:cs="Arial"/>
          <w:b/>
          <w:color w:val="auto"/>
        </w:rPr>
        <w:t>Drainage &amp; Flood Officer Summary:</w:t>
      </w:r>
    </w:p>
    <w:p w14:paraId="4016DD6A" w14:textId="5445BEDD" w:rsidR="00FF0F11" w:rsidRDefault="006B3AFD"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The overall strategy appears to be acceptable in principle with respect to discounting infiltration and discharge to a local watercourse</w:t>
      </w:r>
      <w:r w:rsidR="00C2261C">
        <w:rPr>
          <w:rStyle w:val="SubtleReference"/>
          <w:rFonts w:eastAsia="Calibri" w:cs="Arial"/>
          <w:smallCaps w:val="0"/>
          <w:color w:val="auto"/>
          <w:u w:val="none"/>
        </w:rPr>
        <w:t>.</w:t>
      </w:r>
    </w:p>
    <w:p w14:paraId="550ECE58" w14:textId="3649C42A" w:rsidR="00FF0F11" w:rsidRDefault="00C2261C"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Th</w:t>
      </w:r>
      <w:r w:rsidR="00AC6B47">
        <w:rPr>
          <w:rStyle w:val="SubtleReference"/>
          <w:rFonts w:eastAsia="Calibri" w:cs="Arial"/>
          <w:smallCaps w:val="0"/>
          <w:color w:val="auto"/>
          <w:u w:val="none"/>
        </w:rPr>
        <w:t>e</w:t>
      </w:r>
      <w:r>
        <w:rPr>
          <w:rStyle w:val="SubtleReference"/>
          <w:rFonts w:eastAsia="Calibri" w:cs="Arial"/>
          <w:smallCaps w:val="0"/>
          <w:color w:val="auto"/>
          <w:u w:val="none"/>
        </w:rPr>
        <w:t xml:space="preserve"> hydraulic performance of the system is unclear</w:t>
      </w:r>
      <w:r w:rsidR="00EB6336">
        <w:rPr>
          <w:rStyle w:val="SubtleReference"/>
          <w:rFonts w:eastAsia="Calibri" w:cs="Arial"/>
          <w:smallCaps w:val="0"/>
          <w:color w:val="auto"/>
          <w:u w:val="none"/>
        </w:rPr>
        <w:t>. Hydraulic calculations and long section</w:t>
      </w:r>
      <w:r w:rsidR="00AC6B47">
        <w:rPr>
          <w:rStyle w:val="SubtleReference"/>
          <w:rFonts w:eastAsia="Calibri" w:cs="Arial"/>
          <w:smallCaps w:val="0"/>
          <w:color w:val="auto"/>
          <w:u w:val="none"/>
        </w:rPr>
        <w:t>s</w:t>
      </w:r>
      <w:r w:rsidR="00EB6336">
        <w:rPr>
          <w:rStyle w:val="SubtleReference"/>
          <w:rFonts w:eastAsia="Calibri" w:cs="Arial"/>
          <w:smallCaps w:val="0"/>
          <w:color w:val="auto"/>
          <w:u w:val="none"/>
        </w:rPr>
        <w:t xml:space="preserve"> indicating the relationships between the main carrier</w:t>
      </w:r>
      <w:r w:rsidR="00AC6B47">
        <w:rPr>
          <w:rStyle w:val="SubtleReference"/>
          <w:rFonts w:eastAsia="Calibri" w:cs="Arial"/>
          <w:smallCaps w:val="0"/>
          <w:color w:val="auto"/>
          <w:u w:val="none"/>
        </w:rPr>
        <w:t xml:space="preserve"> </w:t>
      </w:r>
      <w:r w:rsidR="00EB6336">
        <w:rPr>
          <w:rStyle w:val="SubtleReference"/>
          <w:rFonts w:eastAsia="Calibri" w:cs="Arial"/>
          <w:smallCaps w:val="0"/>
          <w:color w:val="auto"/>
          <w:u w:val="none"/>
        </w:rPr>
        <w:t>pi</w:t>
      </w:r>
      <w:r w:rsidR="00AC6B47">
        <w:rPr>
          <w:rStyle w:val="SubtleReference"/>
          <w:rFonts w:eastAsia="Calibri" w:cs="Arial"/>
          <w:smallCaps w:val="0"/>
          <w:color w:val="auto"/>
          <w:u w:val="none"/>
        </w:rPr>
        <w:t>p</w:t>
      </w:r>
      <w:r w:rsidR="00EB6336">
        <w:rPr>
          <w:rStyle w:val="SubtleReference"/>
          <w:rFonts w:eastAsia="Calibri" w:cs="Arial"/>
          <w:smallCaps w:val="0"/>
          <w:color w:val="auto"/>
          <w:u w:val="none"/>
        </w:rPr>
        <w:t xml:space="preserve">ework, individual tanks and </w:t>
      </w:r>
      <w:r w:rsidR="00AC6B47">
        <w:rPr>
          <w:rStyle w:val="SubtleReference"/>
          <w:rFonts w:eastAsia="Calibri" w:cs="Arial"/>
          <w:smallCaps w:val="0"/>
          <w:color w:val="auto"/>
          <w:u w:val="none"/>
        </w:rPr>
        <w:t xml:space="preserve">FFLs should be </w:t>
      </w:r>
      <w:r w:rsidR="007D6E2F">
        <w:rPr>
          <w:rStyle w:val="SubtleReference"/>
          <w:rFonts w:eastAsia="Calibri" w:cs="Arial"/>
          <w:smallCaps w:val="0"/>
          <w:color w:val="auto"/>
          <w:u w:val="none"/>
        </w:rPr>
        <w:t xml:space="preserve">clarified / </w:t>
      </w:r>
      <w:r w:rsidR="00AC6B47">
        <w:rPr>
          <w:rStyle w:val="SubtleReference"/>
          <w:rFonts w:eastAsia="Calibri" w:cs="Arial"/>
          <w:smallCaps w:val="0"/>
          <w:color w:val="auto"/>
          <w:u w:val="none"/>
        </w:rPr>
        <w:t>provided</w:t>
      </w:r>
      <w:r w:rsidR="007D6E2F">
        <w:rPr>
          <w:rStyle w:val="SubtleReference"/>
          <w:rFonts w:eastAsia="Calibri" w:cs="Arial"/>
          <w:smallCaps w:val="0"/>
          <w:color w:val="auto"/>
          <w:u w:val="none"/>
        </w:rPr>
        <w:t>.</w:t>
      </w:r>
    </w:p>
    <w:p w14:paraId="04A4CB78" w14:textId="7B6CD6E1" w:rsidR="00FF0F11" w:rsidRDefault="00E02FD6"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 xml:space="preserve">Pipe </w:t>
      </w:r>
      <w:r w:rsidR="00411BE1">
        <w:rPr>
          <w:rStyle w:val="SubtleReference"/>
          <w:rFonts w:eastAsia="Calibri" w:cs="Arial"/>
          <w:smallCaps w:val="0"/>
          <w:color w:val="auto"/>
          <w:u w:val="none"/>
        </w:rPr>
        <w:t>sizes, tank dimensions etc should be included on layout drawings.</w:t>
      </w:r>
    </w:p>
    <w:p w14:paraId="733C0D0B" w14:textId="77777777" w:rsidR="004C15D2" w:rsidRDefault="000F01DC"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Green SuDS source control</w:t>
      </w:r>
      <w:r w:rsidR="00D534CF">
        <w:rPr>
          <w:rStyle w:val="SubtleReference"/>
          <w:rFonts w:eastAsia="Calibri" w:cs="Arial"/>
          <w:smallCaps w:val="0"/>
          <w:color w:val="auto"/>
          <w:u w:val="none"/>
        </w:rPr>
        <w:t xml:space="preserve"> should be incorporated.</w:t>
      </w:r>
    </w:p>
    <w:p w14:paraId="4460C0AB" w14:textId="6585EC4E" w:rsidR="00FF0F11" w:rsidRDefault="004C15D2"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An exceedance flood / flow plan should be provided.</w:t>
      </w:r>
      <w:r w:rsidR="00D534CF">
        <w:rPr>
          <w:rStyle w:val="SubtleReference"/>
          <w:rFonts w:eastAsia="Calibri" w:cs="Arial"/>
          <w:smallCaps w:val="0"/>
          <w:color w:val="auto"/>
          <w:u w:val="none"/>
        </w:rPr>
        <w:t xml:space="preserve"> </w:t>
      </w:r>
    </w:p>
    <w:p w14:paraId="4A981E98" w14:textId="5405E3E5" w:rsidR="00700171" w:rsidRDefault="00A46005" w:rsidP="006C4929">
      <w:pPr>
        <w:pStyle w:val="ListParagraph"/>
        <w:numPr>
          <w:ilvl w:val="0"/>
          <w:numId w:val="8"/>
        </w:numPr>
        <w:rPr>
          <w:rStyle w:val="SubtleReference"/>
          <w:rFonts w:eastAsia="Calibri" w:cs="Arial"/>
          <w:smallCaps w:val="0"/>
          <w:color w:val="auto"/>
          <w:u w:val="none"/>
        </w:rPr>
      </w:pPr>
      <w:r>
        <w:rPr>
          <w:rStyle w:val="SubtleReference"/>
          <w:rFonts w:eastAsia="Calibri" w:cs="Arial"/>
          <w:smallCaps w:val="0"/>
          <w:color w:val="auto"/>
          <w:u w:val="none"/>
        </w:rPr>
        <w:t>The above points should be addressed before the condition is discharged.</w:t>
      </w:r>
    </w:p>
    <w:p w14:paraId="22EA379D" w14:textId="77777777" w:rsidR="00CB60D5" w:rsidRDefault="00CB60D5" w:rsidP="00CB60D5">
      <w:pPr>
        <w:pStyle w:val="ListParagraph"/>
        <w:ind w:left="1429"/>
        <w:rPr>
          <w:rStyle w:val="SubtleReference"/>
          <w:rFonts w:eastAsia="Calibri" w:cs="Arial"/>
          <w:smallCaps w:val="0"/>
          <w:color w:val="auto"/>
          <w:u w:val="none"/>
        </w:rPr>
      </w:pP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3081" w14:textId="77777777" w:rsidR="007902A2" w:rsidRDefault="007902A2" w:rsidP="00D546D5">
      <w:r>
        <w:separator/>
      </w:r>
    </w:p>
  </w:endnote>
  <w:endnote w:type="continuationSeparator" w:id="0">
    <w:p w14:paraId="6DB9C010" w14:textId="77777777" w:rsidR="007902A2" w:rsidRDefault="007902A2" w:rsidP="00D546D5">
      <w:r>
        <w:continuationSeparator/>
      </w:r>
    </w:p>
  </w:endnote>
  <w:endnote w:type="continuationNotice" w:id="1">
    <w:p w14:paraId="3F369DAC" w14:textId="77777777" w:rsidR="007902A2" w:rsidRDefault="007902A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9364" w14:textId="77777777" w:rsidR="007902A2" w:rsidRDefault="007902A2" w:rsidP="00D546D5">
      <w:r>
        <w:separator/>
      </w:r>
    </w:p>
  </w:footnote>
  <w:footnote w:type="continuationSeparator" w:id="0">
    <w:p w14:paraId="4171D736" w14:textId="77777777" w:rsidR="007902A2" w:rsidRDefault="007902A2" w:rsidP="00D546D5">
      <w:r>
        <w:continuationSeparator/>
      </w:r>
    </w:p>
  </w:footnote>
  <w:footnote w:type="continuationNotice" w:id="1">
    <w:p w14:paraId="664EC2A5" w14:textId="77777777" w:rsidR="007902A2" w:rsidRDefault="007902A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9F8"/>
    <w:multiLevelType w:val="hybridMultilevel"/>
    <w:tmpl w:val="A8C8B5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BB502C"/>
    <w:multiLevelType w:val="hybridMultilevel"/>
    <w:tmpl w:val="4A3C64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E30DD6"/>
    <w:multiLevelType w:val="hybridMultilevel"/>
    <w:tmpl w:val="FEA25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F2AAC"/>
    <w:multiLevelType w:val="hybridMultilevel"/>
    <w:tmpl w:val="AD4CB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7330EB"/>
    <w:multiLevelType w:val="hybridMultilevel"/>
    <w:tmpl w:val="A62C4DF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2BE23320"/>
    <w:multiLevelType w:val="hybridMultilevel"/>
    <w:tmpl w:val="0BA89D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39C1E4C"/>
    <w:multiLevelType w:val="hybridMultilevel"/>
    <w:tmpl w:val="122A2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F2115DF"/>
    <w:multiLevelType w:val="hybridMultilevel"/>
    <w:tmpl w:val="5B94A6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28E71BA"/>
    <w:multiLevelType w:val="hybridMultilevel"/>
    <w:tmpl w:val="6E3C8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7290401"/>
    <w:multiLevelType w:val="hybridMultilevel"/>
    <w:tmpl w:val="E5BE3EBA"/>
    <w:lvl w:ilvl="0" w:tplc="D0F4BD52">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D352E"/>
    <w:multiLevelType w:val="hybridMultilevel"/>
    <w:tmpl w:val="BA7E19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184664">
    <w:abstractNumId w:val="9"/>
  </w:num>
  <w:num w:numId="2" w16cid:durableId="1376735306">
    <w:abstractNumId w:val="10"/>
  </w:num>
  <w:num w:numId="3" w16cid:durableId="820970506">
    <w:abstractNumId w:val="3"/>
  </w:num>
  <w:num w:numId="4" w16cid:durableId="703553312">
    <w:abstractNumId w:val="5"/>
  </w:num>
  <w:num w:numId="5" w16cid:durableId="563419298">
    <w:abstractNumId w:val="7"/>
  </w:num>
  <w:num w:numId="6" w16cid:durableId="1275139511">
    <w:abstractNumId w:val="6"/>
  </w:num>
  <w:num w:numId="7" w16cid:durableId="545525521">
    <w:abstractNumId w:val="8"/>
  </w:num>
  <w:num w:numId="8" w16cid:durableId="759791465">
    <w:abstractNumId w:val="4"/>
  </w:num>
  <w:num w:numId="9" w16cid:durableId="1309356892">
    <w:abstractNumId w:val="2"/>
  </w:num>
  <w:num w:numId="10" w16cid:durableId="854227681">
    <w:abstractNumId w:val="11"/>
  </w:num>
  <w:num w:numId="11" w16cid:durableId="1440024559">
    <w:abstractNumId w:val="0"/>
  </w:num>
  <w:num w:numId="12" w16cid:durableId="100528731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2B3"/>
    <w:rsid w:val="00005C86"/>
    <w:rsid w:val="00006E87"/>
    <w:rsid w:val="000071F7"/>
    <w:rsid w:val="0001591B"/>
    <w:rsid w:val="000166BD"/>
    <w:rsid w:val="00016A21"/>
    <w:rsid w:val="0002238D"/>
    <w:rsid w:val="000231C5"/>
    <w:rsid w:val="0002798A"/>
    <w:rsid w:val="00027D7E"/>
    <w:rsid w:val="00027E6C"/>
    <w:rsid w:val="00035602"/>
    <w:rsid w:val="00037E8C"/>
    <w:rsid w:val="000406CB"/>
    <w:rsid w:val="00043BDB"/>
    <w:rsid w:val="000539E2"/>
    <w:rsid w:val="000549BA"/>
    <w:rsid w:val="0005661F"/>
    <w:rsid w:val="00056720"/>
    <w:rsid w:val="000632E9"/>
    <w:rsid w:val="00063533"/>
    <w:rsid w:val="0006613E"/>
    <w:rsid w:val="00070A7A"/>
    <w:rsid w:val="00070EDB"/>
    <w:rsid w:val="0007240D"/>
    <w:rsid w:val="00072DA5"/>
    <w:rsid w:val="00074631"/>
    <w:rsid w:val="00076536"/>
    <w:rsid w:val="00076F62"/>
    <w:rsid w:val="0008248C"/>
    <w:rsid w:val="00082D6A"/>
    <w:rsid w:val="00083002"/>
    <w:rsid w:val="00087B85"/>
    <w:rsid w:val="00090433"/>
    <w:rsid w:val="0009333E"/>
    <w:rsid w:val="0009338A"/>
    <w:rsid w:val="00093616"/>
    <w:rsid w:val="0009780B"/>
    <w:rsid w:val="000A01F1"/>
    <w:rsid w:val="000A57F9"/>
    <w:rsid w:val="000B15E8"/>
    <w:rsid w:val="000B259E"/>
    <w:rsid w:val="000B5F8C"/>
    <w:rsid w:val="000C1163"/>
    <w:rsid w:val="000C1584"/>
    <w:rsid w:val="000C18DA"/>
    <w:rsid w:val="000C3BF9"/>
    <w:rsid w:val="000C6D1A"/>
    <w:rsid w:val="000D2539"/>
    <w:rsid w:val="000D5D11"/>
    <w:rsid w:val="000D76FD"/>
    <w:rsid w:val="000D7E33"/>
    <w:rsid w:val="000E0505"/>
    <w:rsid w:val="000E55B9"/>
    <w:rsid w:val="000E55DF"/>
    <w:rsid w:val="000E5F18"/>
    <w:rsid w:val="000F01DC"/>
    <w:rsid w:val="000F2DF4"/>
    <w:rsid w:val="000F6783"/>
    <w:rsid w:val="000F6C47"/>
    <w:rsid w:val="001007F6"/>
    <w:rsid w:val="00104B99"/>
    <w:rsid w:val="00116146"/>
    <w:rsid w:val="00120C95"/>
    <w:rsid w:val="00121631"/>
    <w:rsid w:val="0012494F"/>
    <w:rsid w:val="0013101D"/>
    <w:rsid w:val="00131180"/>
    <w:rsid w:val="00131871"/>
    <w:rsid w:val="0013199F"/>
    <w:rsid w:val="0013422A"/>
    <w:rsid w:val="0014182E"/>
    <w:rsid w:val="00142069"/>
    <w:rsid w:val="0014320C"/>
    <w:rsid w:val="0014513C"/>
    <w:rsid w:val="00145FBB"/>
    <w:rsid w:val="0014663E"/>
    <w:rsid w:val="00147667"/>
    <w:rsid w:val="00151821"/>
    <w:rsid w:val="00155B92"/>
    <w:rsid w:val="00157AB4"/>
    <w:rsid w:val="00164E51"/>
    <w:rsid w:val="001661EA"/>
    <w:rsid w:val="00170C65"/>
    <w:rsid w:val="001734FD"/>
    <w:rsid w:val="00174EA4"/>
    <w:rsid w:val="00176D44"/>
    <w:rsid w:val="00180152"/>
    <w:rsid w:val="00180664"/>
    <w:rsid w:val="00181C0C"/>
    <w:rsid w:val="00184AAD"/>
    <w:rsid w:val="00184BA7"/>
    <w:rsid w:val="00184F8A"/>
    <w:rsid w:val="00185758"/>
    <w:rsid w:val="001868EA"/>
    <w:rsid w:val="00191F3E"/>
    <w:rsid w:val="001942FF"/>
    <w:rsid w:val="00195DF3"/>
    <w:rsid w:val="00196999"/>
    <w:rsid w:val="001A07E1"/>
    <w:rsid w:val="001A18D3"/>
    <w:rsid w:val="001A74C8"/>
    <w:rsid w:val="001B04E4"/>
    <w:rsid w:val="001B0C21"/>
    <w:rsid w:val="001B435E"/>
    <w:rsid w:val="001B5151"/>
    <w:rsid w:val="001B5D75"/>
    <w:rsid w:val="001B6414"/>
    <w:rsid w:val="001C065C"/>
    <w:rsid w:val="001C37B5"/>
    <w:rsid w:val="001C7F24"/>
    <w:rsid w:val="001D1CFB"/>
    <w:rsid w:val="001D239D"/>
    <w:rsid w:val="001D23FC"/>
    <w:rsid w:val="001D492B"/>
    <w:rsid w:val="001D7724"/>
    <w:rsid w:val="001D7EA4"/>
    <w:rsid w:val="001E76B5"/>
    <w:rsid w:val="001F5299"/>
    <w:rsid w:val="002000A1"/>
    <w:rsid w:val="00202882"/>
    <w:rsid w:val="00202E51"/>
    <w:rsid w:val="00206C15"/>
    <w:rsid w:val="002123A6"/>
    <w:rsid w:val="002124BE"/>
    <w:rsid w:val="00214D67"/>
    <w:rsid w:val="0021780D"/>
    <w:rsid w:val="00217BFB"/>
    <w:rsid w:val="00220BFE"/>
    <w:rsid w:val="002232E2"/>
    <w:rsid w:val="00223DE5"/>
    <w:rsid w:val="0022615F"/>
    <w:rsid w:val="00232799"/>
    <w:rsid w:val="00234D16"/>
    <w:rsid w:val="00237589"/>
    <w:rsid w:val="002413AD"/>
    <w:rsid w:val="0024200F"/>
    <w:rsid w:val="0024310C"/>
    <w:rsid w:val="00243386"/>
    <w:rsid w:val="002445E6"/>
    <w:rsid w:val="00245391"/>
    <w:rsid w:val="00245EBF"/>
    <w:rsid w:val="00247880"/>
    <w:rsid w:val="00247D06"/>
    <w:rsid w:val="00250014"/>
    <w:rsid w:val="00252261"/>
    <w:rsid w:val="002540B8"/>
    <w:rsid w:val="00254C3E"/>
    <w:rsid w:val="002571D2"/>
    <w:rsid w:val="002622CF"/>
    <w:rsid w:val="00263CD1"/>
    <w:rsid w:val="00263FD5"/>
    <w:rsid w:val="002660CF"/>
    <w:rsid w:val="00266281"/>
    <w:rsid w:val="00270303"/>
    <w:rsid w:val="00270338"/>
    <w:rsid w:val="00270365"/>
    <w:rsid w:val="00270557"/>
    <w:rsid w:val="00275BB5"/>
    <w:rsid w:val="002764FA"/>
    <w:rsid w:val="00277CF7"/>
    <w:rsid w:val="0028558B"/>
    <w:rsid w:val="002855B8"/>
    <w:rsid w:val="00286336"/>
    <w:rsid w:val="00286F6A"/>
    <w:rsid w:val="00287293"/>
    <w:rsid w:val="00290063"/>
    <w:rsid w:val="0029009C"/>
    <w:rsid w:val="00290ED7"/>
    <w:rsid w:val="00291C8C"/>
    <w:rsid w:val="00294416"/>
    <w:rsid w:val="002963F4"/>
    <w:rsid w:val="002A1ECE"/>
    <w:rsid w:val="002A2510"/>
    <w:rsid w:val="002A36C2"/>
    <w:rsid w:val="002B16C4"/>
    <w:rsid w:val="002B27FD"/>
    <w:rsid w:val="002B4D1D"/>
    <w:rsid w:val="002C0217"/>
    <w:rsid w:val="002C10B1"/>
    <w:rsid w:val="002D222A"/>
    <w:rsid w:val="002D2B36"/>
    <w:rsid w:val="002D365F"/>
    <w:rsid w:val="002D4746"/>
    <w:rsid w:val="002D4EFC"/>
    <w:rsid w:val="002D5491"/>
    <w:rsid w:val="002D662D"/>
    <w:rsid w:val="002D7F3F"/>
    <w:rsid w:val="002E0E24"/>
    <w:rsid w:val="002E3F4F"/>
    <w:rsid w:val="002E5B8D"/>
    <w:rsid w:val="002E6314"/>
    <w:rsid w:val="002E6BF2"/>
    <w:rsid w:val="002E763A"/>
    <w:rsid w:val="002F0FCC"/>
    <w:rsid w:val="002F237D"/>
    <w:rsid w:val="002F3A77"/>
    <w:rsid w:val="002F3EAB"/>
    <w:rsid w:val="002F5F16"/>
    <w:rsid w:val="0030595B"/>
    <w:rsid w:val="003076FD"/>
    <w:rsid w:val="003109D9"/>
    <w:rsid w:val="00310C32"/>
    <w:rsid w:val="00311CD9"/>
    <w:rsid w:val="0031415B"/>
    <w:rsid w:val="00315B5C"/>
    <w:rsid w:val="00317005"/>
    <w:rsid w:val="003176F5"/>
    <w:rsid w:val="00317988"/>
    <w:rsid w:val="00322510"/>
    <w:rsid w:val="003231A3"/>
    <w:rsid w:val="00327785"/>
    <w:rsid w:val="00334451"/>
    <w:rsid w:val="0033501D"/>
    <w:rsid w:val="00335259"/>
    <w:rsid w:val="00341004"/>
    <w:rsid w:val="003444AB"/>
    <w:rsid w:val="00347B56"/>
    <w:rsid w:val="00347C6D"/>
    <w:rsid w:val="00352A99"/>
    <w:rsid w:val="00353458"/>
    <w:rsid w:val="00356C45"/>
    <w:rsid w:val="003602FF"/>
    <w:rsid w:val="00360DF5"/>
    <w:rsid w:val="00363347"/>
    <w:rsid w:val="00365A1F"/>
    <w:rsid w:val="003673DE"/>
    <w:rsid w:val="00367FA8"/>
    <w:rsid w:val="003732FE"/>
    <w:rsid w:val="003767A0"/>
    <w:rsid w:val="00381826"/>
    <w:rsid w:val="0038552C"/>
    <w:rsid w:val="003905AF"/>
    <w:rsid w:val="003929F1"/>
    <w:rsid w:val="00393193"/>
    <w:rsid w:val="00396200"/>
    <w:rsid w:val="00397840"/>
    <w:rsid w:val="00397D33"/>
    <w:rsid w:val="003A1B63"/>
    <w:rsid w:val="003A2E3E"/>
    <w:rsid w:val="003A3543"/>
    <w:rsid w:val="003A41A1"/>
    <w:rsid w:val="003A59FD"/>
    <w:rsid w:val="003A6F95"/>
    <w:rsid w:val="003A7BB9"/>
    <w:rsid w:val="003B1202"/>
    <w:rsid w:val="003B2326"/>
    <w:rsid w:val="003B2C47"/>
    <w:rsid w:val="003B31AD"/>
    <w:rsid w:val="003B3690"/>
    <w:rsid w:val="003B5048"/>
    <w:rsid w:val="003B7745"/>
    <w:rsid w:val="003C1ED3"/>
    <w:rsid w:val="003C2283"/>
    <w:rsid w:val="003D5F21"/>
    <w:rsid w:val="003D63F7"/>
    <w:rsid w:val="003D7C40"/>
    <w:rsid w:val="003E0BB3"/>
    <w:rsid w:val="003E41A7"/>
    <w:rsid w:val="003E4DF4"/>
    <w:rsid w:val="003E7435"/>
    <w:rsid w:val="003E7647"/>
    <w:rsid w:val="003F1BF0"/>
    <w:rsid w:val="003F2625"/>
    <w:rsid w:val="003F567C"/>
    <w:rsid w:val="003F57F0"/>
    <w:rsid w:val="003F67E0"/>
    <w:rsid w:val="004021BB"/>
    <w:rsid w:val="00403820"/>
    <w:rsid w:val="004059A7"/>
    <w:rsid w:val="004104A3"/>
    <w:rsid w:val="004113F2"/>
    <w:rsid w:val="004114A1"/>
    <w:rsid w:val="00411BE1"/>
    <w:rsid w:val="0041339F"/>
    <w:rsid w:val="00421662"/>
    <w:rsid w:val="004229C1"/>
    <w:rsid w:val="004230B9"/>
    <w:rsid w:val="004238E0"/>
    <w:rsid w:val="00430388"/>
    <w:rsid w:val="00433562"/>
    <w:rsid w:val="00435C6D"/>
    <w:rsid w:val="004367ED"/>
    <w:rsid w:val="00437BB2"/>
    <w:rsid w:val="00437DAF"/>
    <w:rsid w:val="00437ED0"/>
    <w:rsid w:val="00440690"/>
    <w:rsid w:val="00440CD8"/>
    <w:rsid w:val="0044170E"/>
    <w:rsid w:val="00441E67"/>
    <w:rsid w:val="00442679"/>
    <w:rsid w:val="00443837"/>
    <w:rsid w:val="004447AF"/>
    <w:rsid w:val="00444CDC"/>
    <w:rsid w:val="004454BA"/>
    <w:rsid w:val="004461AD"/>
    <w:rsid w:val="00450C3E"/>
    <w:rsid w:val="00450F66"/>
    <w:rsid w:val="0045120A"/>
    <w:rsid w:val="00451C36"/>
    <w:rsid w:val="00454926"/>
    <w:rsid w:val="00455D54"/>
    <w:rsid w:val="0045663D"/>
    <w:rsid w:val="00457E01"/>
    <w:rsid w:val="00457EF0"/>
    <w:rsid w:val="00461739"/>
    <w:rsid w:val="004624AB"/>
    <w:rsid w:val="00467865"/>
    <w:rsid w:val="00470E86"/>
    <w:rsid w:val="004743FC"/>
    <w:rsid w:val="00477D2E"/>
    <w:rsid w:val="00477DE3"/>
    <w:rsid w:val="00480096"/>
    <w:rsid w:val="00484222"/>
    <w:rsid w:val="004854FA"/>
    <w:rsid w:val="00485AEF"/>
    <w:rsid w:val="0048685F"/>
    <w:rsid w:val="00495811"/>
    <w:rsid w:val="00495DBE"/>
    <w:rsid w:val="004968E0"/>
    <w:rsid w:val="004A1437"/>
    <w:rsid w:val="004A4198"/>
    <w:rsid w:val="004A4373"/>
    <w:rsid w:val="004A54EA"/>
    <w:rsid w:val="004A5FE5"/>
    <w:rsid w:val="004B0578"/>
    <w:rsid w:val="004B4DFA"/>
    <w:rsid w:val="004C15D2"/>
    <w:rsid w:val="004C24ED"/>
    <w:rsid w:val="004C4E82"/>
    <w:rsid w:val="004C5636"/>
    <w:rsid w:val="004D1C92"/>
    <w:rsid w:val="004D1EFA"/>
    <w:rsid w:val="004D3D42"/>
    <w:rsid w:val="004D4343"/>
    <w:rsid w:val="004D5952"/>
    <w:rsid w:val="004D702E"/>
    <w:rsid w:val="004D7CAC"/>
    <w:rsid w:val="004E161C"/>
    <w:rsid w:val="004E34C6"/>
    <w:rsid w:val="004F4EF2"/>
    <w:rsid w:val="004F62AD"/>
    <w:rsid w:val="004F6455"/>
    <w:rsid w:val="004F6F27"/>
    <w:rsid w:val="004F7D83"/>
    <w:rsid w:val="00501AE8"/>
    <w:rsid w:val="00504B65"/>
    <w:rsid w:val="00506C3A"/>
    <w:rsid w:val="005078B3"/>
    <w:rsid w:val="00510C88"/>
    <w:rsid w:val="00510D25"/>
    <w:rsid w:val="005114CE"/>
    <w:rsid w:val="00512723"/>
    <w:rsid w:val="00513331"/>
    <w:rsid w:val="00514447"/>
    <w:rsid w:val="005162F1"/>
    <w:rsid w:val="00516442"/>
    <w:rsid w:val="0052122B"/>
    <w:rsid w:val="00525234"/>
    <w:rsid w:val="00525985"/>
    <w:rsid w:val="00531AE7"/>
    <w:rsid w:val="00531FFB"/>
    <w:rsid w:val="0053321D"/>
    <w:rsid w:val="005364FD"/>
    <w:rsid w:val="00536865"/>
    <w:rsid w:val="00537C06"/>
    <w:rsid w:val="0054075D"/>
    <w:rsid w:val="00542B9A"/>
    <w:rsid w:val="00552D75"/>
    <w:rsid w:val="00552ED5"/>
    <w:rsid w:val="005557F6"/>
    <w:rsid w:val="0056317B"/>
    <w:rsid w:val="00563778"/>
    <w:rsid w:val="005705F9"/>
    <w:rsid w:val="00577544"/>
    <w:rsid w:val="00581642"/>
    <w:rsid w:val="0059011D"/>
    <w:rsid w:val="005922C7"/>
    <w:rsid w:val="005946D0"/>
    <w:rsid w:val="0059528B"/>
    <w:rsid w:val="005959FF"/>
    <w:rsid w:val="00596412"/>
    <w:rsid w:val="00596B83"/>
    <w:rsid w:val="005A19EE"/>
    <w:rsid w:val="005A29E2"/>
    <w:rsid w:val="005A2C8E"/>
    <w:rsid w:val="005A66B5"/>
    <w:rsid w:val="005A6B4A"/>
    <w:rsid w:val="005B051B"/>
    <w:rsid w:val="005B0B26"/>
    <w:rsid w:val="005B4342"/>
    <w:rsid w:val="005B4AE2"/>
    <w:rsid w:val="005B4B0A"/>
    <w:rsid w:val="005B5415"/>
    <w:rsid w:val="005B72F8"/>
    <w:rsid w:val="005B7A0D"/>
    <w:rsid w:val="005C0C09"/>
    <w:rsid w:val="005C2936"/>
    <w:rsid w:val="005C2D87"/>
    <w:rsid w:val="005C30D9"/>
    <w:rsid w:val="005C3DB4"/>
    <w:rsid w:val="005C7514"/>
    <w:rsid w:val="005D3E96"/>
    <w:rsid w:val="005D50EE"/>
    <w:rsid w:val="005D7622"/>
    <w:rsid w:val="005E083F"/>
    <w:rsid w:val="005E38B8"/>
    <w:rsid w:val="005E3A53"/>
    <w:rsid w:val="005E63CC"/>
    <w:rsid w:val="005E7B3C"/>
    <w:rsid w:val="005E7B9B"/>
    <w:rsid w:val="005F3529"/>
    <w:rsid w:val="005F40A8"/>
    <w:rsid w:val="005F4C6D"/>
    <w:rsid w:val="005F55BE"/>
    <w:rsid w:val="005F6E87"/>
    <w:rsid w:val="006017F6"/>
    <w:rsid w:val="00601AAF"/>
    <w:rsid w:val="00604AE1"/>
    <w:rsid w:val="0060787A"/>
    <w:rsid w:val="006123DB"/>
    <w:rsid w:val="00613129"/>
    <w:rsid w:val="00613C95"/>
    <w:rsid w:val="00617C65"/>
    <w:rsid w:val="00622385"/>
    <w:rsid w:val="006302E3"/>
    <w:rsid w:val="00631699"/>
    <w:rsid w:val="0063229B"/>
    <w:rsid w:val="00632725"/>
    <w:rsid w:val="00635A28"/>
    <w:rsid w:val="00642BD5"/>
    <w:rsid w:val="0064307A"/>
    <w:rsid w:val="00644236"/>
    <w:rsid w:val="00644769"/>
    <w:rsid w:val="0064639B"/>
    <w:rsid w:val="00651C15"/>
    <w:rsid w:val="00653422"/>
    <w:rsid w:val="00654FFC"/>
    <w:rsid w:val="0066051C"/>
    <w:rsid w:val="00660E45"/>
    <w:rsid w:val="0066200C"/>
    <w:rsid w:val="00664B9A"/>
    <w:rsid w:val="00672024"/>
    <w:rsid w:val="00673493"/>
    <w:rsid w:val="0067419E"/>
    <w:rsid w:val="006764D3"/>
    <w:rsid w:val="00680B74"/>
    <w:rsid w:val="0068264D"/>
    <w:rsid w:val="00683062"/>
    <w:rsid w:val="006837AC"/>
    <w:rsid w:val="0068541E"/>
    <w:rsid w:val="00686A42"/>
    <w:rsid w:val="00686F55"/>
    <w:rsid w:val="006916CE"/>
    <w:rsid w:val="00692FAE"/>
    <w:rsid w:val="00694167"/>
    <w:rsid w:val="0069575D"/>
    <w:rsid w:val="006A2A0D"/>
    <w:rsid w:val="006A3F5B"/>
    <w:rsid w:val="006A55D3"/>
    <w:rsid w:val="006A7D0F"/>
    <w:rsid w:val="006B03BF"/>
    <w:rsid w:val="006B31F0"/>
    <w:rsid w:val="006B3AFD"/>
    <w:rsid w:val="006C1246"/>
    <w:rsid w:val="006C2D21"/>
    <w:rsid w:val="006C4610"/>
    <w:rsid w:val="006C4929"/>
    <w:rsid w:val="006D1261"/>
    <w:rsid w:val="006D2635"/>
    <w:rsid w:val="006D5463"/>
    <w:rsid w:val="006D6BC8"/>
    <w:rsid w:val="006D779C"/>
    <w:rsid w:val="006E16F3"/>
    <w:rsid w:val="006E1BCE"/>
    <w:rsid w:val="006E4D17"/>
    <w:rsid w:val="006E4F63"/>
    <w:rsid w:val="006E729E"/>
    <w:rsid w:val="006F0385"/>
    <w:rsid w:val="006F3415"/>
    <w:rsid w:val="006F36B2"/>
    <w:rsid w:val="006F440E"/>
    <w:rsid w:val="006F4C8F"/>
    <w:rsid w:val="006F5C2F"/>
    <w:rsid w:val="00700171"/>
    <w:rsid w:val="00703A4F"/>
    <w:rsid w:val="00704953"/>
    <w:rsid w:val="00714525"/>
    <w:rsid w:val="007145BF"/>
    <w:rsid w:val="00714692"/>
    <w:rsid w:val="00720AE9"/>
    <w:rsid w:val="00726330"/>
    <w:rsid w:val="00726561"/>
    <w:rsid w:val="007317A7"/>
    <w:rsid w:val="00732E84"/>
    <w:rsid w:val="00736C58"/>
    <w:rsid w:val="00742A53"/>
    <w:rsid w:val="00743BF9"/>
    <w:rsid w:val="0074768E"/>
    <w:rsid w:val="00750286"/>
    <w:rsid w:val="007563A2"/>
    <w:rsid w:val="007564F5"/>
    <w:rsid w:val="007602AC"/>
    <w:rsid w:val="00763B3C"/>
    <w:rsid w:val="00764483"/>
    <w:rsid w:val="00764C24"/>
    <w:rsid w:val="00766DAC"/>
    <w:rsid w:val="00773812"/>
    <w:rsid w:val="00774B67"/>
    <w:rsid w:val="0078190E"/>
    <w:rsid w:val="0078226F"/>
    <w:rsid w:val="0078280E"/>
    <w:rsid w:val="0078362F"/>
    <w:rsid w:val="0078422C"/>
    <w:rsid w:val="00784E6E"/>
    <w:rsid w:val="00785413"/>
    <w:rsid w:val="007902A2"/>
    <w:rsid w:val="007928F0"/>
    <w:rsid w:val="00793A72"/>
    <w:rsid w:val="00793AC6"/>
    <w:rsid w:val="007964C5"/>
    <w:rsid w:val="007A116D"/>
    <w:rsid w:val="007A305E"/>
    <w:rsid w:val="007A320A"/>
    <w:rsid w:val="007A36F3"/>
    <w:rsid w:val="007A411C"/>
    <w:rsid w:val="007A71DE"/>
    <w:rsid w:val="007B0C36"/>
    <w:rsid w:val="007B0EF4"/>
    <w:rsid w:val="007B199B"/>
    <w:rsid w:val="007B4E72"/>
    <w:rsid w:val="007B6119"/>
    <w:rsid w:val="007C388B"/>
    <w:rsid w:val="007C6F50"/>
    <w:rsid w:val="007C7DEE"/>
    <w:rsid w:val="007D0222"/>
    <w:rsid w:val="007D3CAB"/>
    <w:rsid w:val="007D482D"/>
    <w:rsid w:val="007D6E2F"/>
    <w:rsid w:val="007D7B80"/>
    <w:rsid w:val="007E2A15"/>
    <w:rsid w:val="007E37A1"/>
    <w:rsid w:val="007E69C4"/>
    <w:rsid w:val="007E6F9F"/>
    <w:rsid w:val="007E7099"/>
    <w:rsid w:val="007E79F2"/>
    <w:rsid w:val="007F67F6"/>
    <w:rsid w:val="007F7D4D"/>
    <w:rsid w:val="00800A59"/>
    <w:rsid w:val="00807594"/>
    <w:rsid w:val="0081033E"/>
    <w:rsid w:val="008107D6"/>
    <w:rsid w:val="008129C6"/>
    <w:rsid w:val="00812FB2"/>
    <w:rsid w:val="00813A9E"/>
    <w:rsid w:val="00817530"/>
    <w:rsid w:val="00821C47"/>
    <w:rsid w:val="008230F6"/>
    <w:rsid w:val="00833BA8"/>
    <w:rsid w:val="00836C23"/>
    <w:rsid w:val="00837825"/>
    <w:rsid w:val="00840FF2"/>
    <w:rsid w:val="00841645"/>
    <w:rsid w:val="008422D2"/>
    <w:rsid w:val="008424C8"/>
    <w:rsid w:val="00842F9B"/>
    <w:rsid w:val="00843E8C"/>
    <w:rsid w:val="0084439C"/>
    <w:rsid w:val="008471DD"/>
    <w:rsid w:val="00851DF2"/>
    <w:rsid w:val="00852EC6"/>
    <w:rsid w:val="00853CE5"/>
    <w:rsid w:val="00857C67"/>
    <w:rsid w:val="00863E8A"/>
    <w:rsid w:val="00865ED6"/>
    <w:rsid w:val="00865EE9"/>
    <w:rsid w:val="0086732A"/>
    <w:rsid w:val="00867FF6"/>
    <w:rsid w:val="00870EEF"/>
    <w:rsid w:val="0087257B"/>
    <w:rsid w:val="00873C9C"/>
    <w:rsid w:val="0087417C"/>
    <w:rsid w:val="00877D15"/>
    <w:rsid w:val="00880071"/>
    <w:rsid w:val="008801E2"/>
    <w:rsid w:val="0088184C"/>
    <w:rsid w:val="00883170"/>
    <w:rsid w:val="00887663"/>
    <w:rsid w:val="0088782D"/>
    <w:rsid w:val="00891437"/>
    <w:rsid w:val="008947B3"/>
    <w:rsid w:val="00896E0F"/>
    <w:rsid w:val="008A3592"/>
    <w:rsid w:val="008A4077"/>
    <w:rsid w:val="008A65AB"/>
    <w:rsid w:val="008B180E"/>
    <w:rsid w:val="008B40C6"/>
    <w:rsid w:val="008B6F52"/>
    <w:rsid w:val="008B7081"/>
    <w:rsid w:val="008C08AE"/>
    <w:rsid w:val="008C316E"/>
    <w:rsid w:val="008C75A3"/>
    <w:rsid w:val="008D13C2"/>
    <w:rsid w:val="008D2785"/>
    <w:rsid w:val="008D4732"/>
    <w:rsid w:val="008D6948"/>
    <w:rsid w:val="008E1330"/>
    <w:rsid w:val="008E66DA"/>
    <w:rsid w:val="008E72CF"/>
    <w:rsid w:val="009027EB"/>
    <w:rsid w:val="00902964"/>
    <w:rsid w:val="0090377D"/>
    <w:rsid w:val="0090497E"/>
    <w:rsid w:val="00905FDE"/>
    <w:rsid w:val="00907619"/>
    <w:rsid w:val="00910933"/>
    <w:rsid w:val="0091626C"/>
    <w:rsid w:val="00921137"/>
    <w:rsid w:val="009223DD"/>
    <w:rsid w:val="00924C81"/>
    <w:rsid w:val="00930AC0"/>
    <w:rsid w:val="00932421"/>
    <w:rsid w:val="00937437"/>
    <w:rsid w:val="0093755A"/>
    <w:rsid w:val="0093773B"/>
    <w:rsid w:val="009412D8"/>
    <w:rsid w:val="009416AC"/>
    <w:rsid w:val="00942310"/>
    <w:rsid w:val="0094790F"/>
    <w:rsid w:val="0095122D"/>
    <w:rsid w:val="009539FF"/>
    <w:rsid w:val="0095412D"/>
    <w:rsid w:val="009561B5"/>
    <w:rsid w:val="00956609"/>
    <w:rsid w:val="009605B5"/>
    <w:rsid w:val="009618DE"/>
    <w:rsid w:val="00961FA3"/>
    <w:rsid w:val="00962421"/>
    <w:rsid w:val="0096535C"/>
    <w:rsid w:val="00966B90"/>
    <w:rsid w:val="009737B7"/>
    <w:rsid w:val="009802C4"/>
    <w:rsid w:val="0098333A"/>
    <w:rsid w:val="0098446C"/>
    <w:rsid w:val="0099431E"/>
    <w:rsid w:val="009958F1"/>
    <w:rsid w:val="009959CC"/>
    <w:rsid w:val="00996434"/>
    <w:rsid w:val="009976D9"/>
    <w:rsid w:val="00997A3E"/>
    <w:rsid w:val="00997D56"/>
    <w:rsid w:val="009A07D7"/>
    <w:rsid w:val="009A17C9"/>
    <w:rsid w:val="009A3B9C"/>
    <w:rsid w:val="009A3D3E"/>
    <w:rsid w:val="009A4EA3"/>
    <w:rsid w:val="009A55DC"/>
    <w:rsid w:val="009B3C43"/>
    <w:rsid w:val="009B556A"/>
    <w:rsid w:val="009C1443"/>
    <w:rsid w:val="009C220D"/>
    <w:rsid w:val="009C4FF0"/>
    <w:rsid w:val="009C52A7"/>
    <w:rsid w:val="009C6269"/>
    <w:rsid w:val="009C7CE2"/>
    <w:rsid w:val="009D3BE7"/>
    <w:rsid w:val="009D4D57"/>
    <w:rsid w:val="009D5E40"/>
    <w:rsid w:val="009E2A26"/>
    <w:rsid w:val="009E38E2"/>
    <w:rsid w:val="009E45AC"/>
    <w:rsid w:val="009E5B13"/>
    <w:rsid w:val="009E6DFD"/>
    <w:rsid w:val="009F19F9"/>
    <w:rsid w:val="009F3624"/>
    <w:rsid w:val="009F5BB2"/>
    <w:rsid w:val="00A0546F"/>
    <w:rsid w:val="00A11B13"/>
    <w:rsid w:val="00A15C1D"/>
    <w:rsid w:val="00A16372"/>
    <w:rsid w:val="00A211B2"/>
    <w:rsid w:val="00A227C7"/>
    <w:rsid w:val="00A2302A"/>
    <w:rsid w:val="00A24CA4"/>
    <w:rsid w:val="00A26860"/>
    <w:rsid w:val="00A2727E"/>
    <w:rsid w:val="00A31DE4"/>
    <w:rsid w:val="00A33BE8"/>
    <w:rsid w:val="00A35524"/>
    <w:rsid w:val="00A357D3"/>
    <w:rsid w:val="00A35B71"/>
    <w:rsid w:val="00A36780"/>
    <w:rsid w:val="00A3736B"/>
    <w:rsid w:val="00A40062"/>
    <w:rsid w:val="00A434A3"/>
    <w:rsid w:val="00A44ABA"/>
    <w:rsid w:val="00A4531A"/>
    <w:rsid w:val="00A46005"/>
    <w:rsid w:val="00A463D9"/>
    <w:rsid w:val="00A52ECE"/>
    <w:rsid w:val="00A541C6"/>
    <w:rsid w:val="00A55D30"/>
    <w:rsid w:val="00A61ACB"/>
    <w:rsid w:val="00A66DDE"/>
    <w:rsid w:val="00A74F99"/>
    <w:rsid w:val="00A779D9"/>
    <w:rsid w:val="00A8213A"/>
    <w:rsid w:val="00A8296B"/>
    <w:rsid w:val="00A82BA3"/>
    <w:rsid w:val="00A83937"/>
    <w:rsid w:val="00A851A8"/>
    <w:rsid w:val="00A90FD6"/>
    <w:rsid w:val="00A911FD"/>
    <w:rsid w:val="00A91770"/>
    <w:rsid w:val="00A92012"/>
    <w:rsid w:val="00A94ACC"/>
    <w:rsid w:val="00A95270"/>
    <w:rsid w:val="00A96381"/>
    <w:rsid w:val="00A964DE"/>
    <w:rsid w:val="00AA0FEF"/>
    <w:rsid w:val="00AA49B8"/>
    <w:rsid w:val="00AA4F12"/>
    <w:rsid w:val="00AA79BD"/>
    <w:rsid w:val="00AA7EBE"/>
    <w:rsid w:val="00AB1618"/>
    <w:rsid w:val="00AB1C2D"/>
    <w:rsid w:val="00AB6C34"/>
    <w:rsid w:val="00AB7319"/>
    <w:rsid w:val="00AC2C46"/>
    <w:rsid w:val="00AC415F"/>
    <w:rsid w:val="00AC59E2"/>
    <w:rsid w:val="00AC6B47"/>
    <w:rsid w:val="00AD282D"/>
    <w:rsid w:val="00AD28E3"/>
    <w:rsid w:val="00AD2986"/>
    <w:rsid w:val="00AD39FE"/>
    <w:rsid w:val="00AD4F46"/>
    <w:rsid w:val="00AD680A"/>
    <w:rsid w:val="00AE483D"/>
    <w:rsid w:val="00AE53C0"/>
    <w:rsid w:val="00AE6E1A"/>
    <w:rsid w:val="00AE6FA4"/>
    <w:rsid w:val="00AF367D"/>
    <w:rsid w:val="00AF4342"/>
    <w:rsid w:val="00AF5004"/>
    <w:rsid w:val="00AF5C3C"/>
    <w:rsid w:val="00B007B8"/>
    <w:rsid w:val="00B02289"/>
    <w:rsid w:val="00B03907"/>
    <w:rsid w:val="00B04D38"/>
    <w:rsid w:val="00B11811"/>
    <w:rsid w:val="00B13D0E"/>
    <w:rsid w:val="00B15ADD"/>
    <w:rsid w:val="00B15D76"/>
    <w:rsid w:val="00B1627A"/>
    <w:rsid w:val="00B207F6"/>
    <w:rsid w:val="00B2083A"/>
    <w:rsid w:val="00B22393"/>
    <w:rsid w:val="00B228A2"/>
    <w:rsid w:val="00B23185"/>
    <w:rsid w:val="00B2376B"/>
    <w:rsid w:val="00B24D62"/>
    <w:rsid w:val="00B256E9"/>
    <w:rsid w:val="00B269AC"/>
    <w:rsid w:val="00B26A16"/>
    <w:rsid w:val="00B26EDF"/>
    <w:rsid w:val="00B27FF0"/>
    <w:rsid w:val="00B30289"/>
    <w:rsid w:val="00B311E1"/>
    <w:rsid w:val="00B337E1"/>
    <w:rsid w:val="00B33F35"/>
    <w:rsid w:val="00B34DF3"/>
    <w:rsid w:val="00B351B2"/>
    <w:rsid w:val="00B3773C"/>
    <w:rsid w:val="00B37A7B"/>
    <w:rsid w:val="00B40108"/>
    <w:rsid w:val="00B42842"/>
    <w:rsid w:val="00B42DC4"/>
    <w:rsid w:val="00B465CC"/>
    <w:rsid w:val="00B4735C"/>
    <w:rsid w:val="00B5109B"/>
    <w:rsid w:val="00B53C2A"/>
    <w:rsid w:val="00B54CF7"/>
    <w:rsid w:val="00B6779A"/>
    <w:rsid w:val="00B740E2"/>
    <w:rsid w:val="00B768F4"/>
    <w:rsid w:val="00B77CB0"/>
    <w:rsid w:val="00B801CB"/>
    <w:rsid w:val="00B82258"/>
    <w:rsid w:val="00B84333"/>
    <w:rsid w:val="00B84A45"/>
    <w:rsid w:val="00B851F1"/>
    <w:rsid w:val="00B86FEF"/>
    <w:rsid w:val="00B907BC"/>
    <w:rsid w:val="00B90EC2"/>
    <w:rsid w:val="00B90ED6"/>
    <w:rsid w:val="00B92E42"/>
    <w:rsid w:val="00B95350"/>
    <w:rsid w:val="00B97EC4"/>
    <w:rsid w:val="00BA268F"/>
    <w:rsid w:val="00BA418F"/>
    <w:rsid w:val="00BA5BD9"/>
    <w:rsid w:val="00BB3219"/>
    <w:rsid w:val="00BC1D6F"/>
    <w:rsid w:val="00BC294F"/>
    <w:rsid w:val="00BC5DDA"/>
    <w:rsid w:val="00BD135F"/>
    <w:rsid w:val="00BD463D"/>
    <w:rsid w:val="00BD4CCD"/>
    <w:rsid w:val="00BD50B1"/>
    <w:rsid w:val="00BD6CAE"/>
    <w:rsid w:val="00BE06F2"/>
    <w:rsid w:val="00BE2DB7"/>
    <w:rsid w:val="00BE2DBC"/>
    <w:rsid w:val="00BE36F2"/>
    <w:rsid w:val="00BE3FFA"/>
    <w:rsid w:val="00BE4210"/>
    <w:rsid w:val="00BE4CF2"/>
    <w:rsid w:val="00BE5178"/>
    <w:rsid w:val="00BE71A7"/>
    <w:rsid w:val="00BF17F9"/>
    <w:rsid w:val="00BF1E9C"/>
    <w:rsid w:val="00BF2AFD"/>
    <w:rsid w:val="00BF50D8"/>
    <w:rsid w:val="00BF56CA"/>
    <w:rsid w:val="00BF7212"/>
    <w:rsid w:val="00C00623"/>
    <w:rsid w:val="00C02A61"/>
    <w:rsid w:val="00C03EB0"/>
    <w:rsid w:val="00C048C5"/>
    <w:rsid w:val="00C07319"/>
    <w:rsid w:val="00C079CA"/>
    <w:rsid w:val="00C11D15"/>
    <w:rsid w:val="00C133F3"/>
    <w:rsid w:val="00C14A7F"/>
    <w:rsid w:val="00C16DD9"/>
    <w:rsid w:val="00C176F3"/>
    <w:rsid w:val="00C2261C"/>
    <w:rsid w:val="00C255F7"/>
    <w:rsid w:val="00C26E77"/>
    <w:rsid w:val="00C32886"/>
    <w:rsid w:val="00C32E37"/>
    <w:rsid w:val="00C37B41"/>
    <w:rsid w:val="00C44708"/>
    <w:rsid w:val="00C509B5"/>
    <w:rsid w:val="00C551D4"/>
    <w:rsid w:val="00C555C9"/>
    <w:rsid w:val="00C561C3"/>
    <w:rsid w:val="00C57524"/>
    <w:rsid w:val="00C606CD"/>
    <w:rsid w:val="00C60E44"/>
    <w:rsid w:val="00C6336F"/>
    <w:rsid w:val="00C6463F"/>
    <w:rsid w:val="00C67741"/>
    <w:rsid w:val="00C71112"/>
    <w:rsid w:val="00C714D8"/>
    <w:rsid w:val="00C71742"/>
    <w:rsid w:val="00C71B2E"/>
    <w:rsid w:val="00C74647"/>
    <w:rsid w:val="00C74BC6"/>
    <w:rsid w:val="00C76039"/>
    <w:rsid w:val="00C76480"/>
    <w:rsid w:val="00C80F41"/>
    <w:rsid w:val="00C836CD"/>
    <w:rsid w:val="00C869B4"/>
    <w:rsid w:val="00C9237F"/>
    <w:rsid w:val="00C92FD6"/>
    <w:rsid w:val="00C938F7"/>
    <w:rsid w:val="00C93C8B"/>
    <w:rsid w:val="00CA1953"/>
    <w:rsid w:val="00CA3408"/>
    <w:rsid w:val="00CA3B1D"/>
    <w:rsid w:val="00CA3B8A"/>
    <w:rsid w:val="00CA6725"/>
    <w:rsid w:val="00CA6A7F"/>
    <w:rsid w:val="00CB23B7"/>
    <w:rsid w:val="00CB2D84"/>
    <w:rsid w:val="00CB307D"/>
    <w:rsid w:val="00CB3779"/>
    <w:rsid w:val="00CB3A73"/>
    <w:rsid w:val="00CB60D5"/>
    <w:rsid w:val="00CC02F4"/>
    <w:rsid w:val="00CC39BD"/>
    <w:rsid w:val="00CC470A"/>
    <w:rsid w:val="00CC5764"/>
    <w:rsid w:val="00CC6598"/>
    <w:rsid w:val="00CC6BB1"/>
    <w:rsid w:val="00CD1027"/>
    <w:rsid w:val="00CD17FF"/>
    <w:rsid w:val="00CD5F02"/>
    <w:rsid w:val="00CE4D8A"/>
    <w:rsid w:val="00CE560C"/>
    <w:rsid w:val="00CE5DC3"/>
    <w:rsid w:val="00CE7B1B"/>
    <w:rsid w:val="00CF6945"/>
    <w:rsid w:val="00CF718D"/>
    <w:rsid w:val="00D02FEB"/>
    <w:rsid w:val="00D06B7F"/>
    <w:rsid w:val="00D06E79"/>
    <w:rsid w:val="00D10793"/>
    <w:rsid w:val="00D1407F"/>
    <w:rsid w:val="00D14E73"/>
    <w:rsid w:val="00D1673D"/>
    <w:rsid w:val="00D17C3A"/>
    <w:rsid w:val="00D201AE"/>
    <w:rsid w:val="00D20A0F"/>
    <w:rsid w:val="00D25B0D"/>
    <w:rsid w:val="00D30515"/>
    <w:rsid w:val="00D32F41"/>
    <w:rsid w:val="00D34FB7"/>
    <w:rsid w:val="00D360BD"/>
    <w:rsid w:val="00D37427"/>
    <w:rsid w:val="00D457CD"/>
    <w:rsid w:val="00D45B20"/>
    <w:rsid w:val="00D47BFD"/>
    <w:rsid w:val="00D534CF"/>
    <w:rsid w:val="00D53524"/>
    <w:rsid w:val="00D543DF"/>
    <w:rsid w:val="00D546D5"/>
    <w:rsid w:val="00D559FC"/>
    <w:rsid w:val="00D56256"/>
    <w:rsid w:val="00D5660E"/>
    <w:rsid w:val="00D56A52"/>
    <w:rsid w:val="00D6155E"/>
    <w:rsid w:val="00D615BD"/>
    <w:rsid w:val="00D62EDD"/>
    <w:rsid w:val="00D63539"/>
    <w:rsid w:val="00D638E9"/>
    <w:rsid w:val="00D66B03"/>
    <w:rsid w:val="00D7096C"/>
    <w:rsid w:val="00D71237"/>
    <w:rsid w:val="00D74440"/>
    <w:rsid w:val="00D769F7"/>
    <w:rsid w:val="00D83BB3"/>
    <w:rsid w:val="00D844D8"/>
    <w:rsid w:val="00D876F8"/>
    <w:rsid w:val="00D96C41"/>
    <w:rsid w:val="00DA786C"/>
    <w:rsid w:val="00DB183C"/>
    <w:rsid w:val="00DB2567"/>
    <w:rsid w:val="00DB41EB"/>
    <w:rsid w:val="00DB71E5"/>
    <w:rsid w:val="00DC47A2"/>
    <w:rsid w:val="00DC514B"/>
    <w:rsid w:val="00DD0BC8"/>
    <w:rsid w:val="00DD1B4E"/>
    <w:rsid w:val="00DE10C2"/>
    <w:rsid w:val="00DE1551"/>
    <w:rsid w:val="00DE2774"/>
    <w:rsid w:val="00DE28E5"/>
    <w:rsid w:val="00DE49D3"/>
    <w:rsid w:val="00DE7FB7"/>
    <w:rsid w:val="00DF0F5B"/>
    <w:rsid w:val="00DF1DC2"/>
    <w:rsid w:val="00DF42A3"/>
    <w:rsid w:val="00DF6178"/>
    <w:rsid w:val="00DF764E"/>
    <w:rsid w:val="00E026F7"/>
    <w:rsid w:val="00E02FD6"/>
    <w:rsid w:val="00E0397E"/>
    <w:rsid w:val="00E040BA"/>
    <w:rsid w:val="00E07C0E"/>
    <w:rsid w:val="00E13B44"/>
    <w:rsid w:val="00E14DD0"/>
    <w:rsid w:val="00E1530D"/>
    <w:rsid w:val="00E20DDA"/>
    <w:rsid w:val="00E218EC"/>
    <w:rsid w:val="00E2287E"/>
    <w:rsid w:val="00E268CD"/>
    <w:rsid w:val="00E31FA5"/>
    <w:rsid w:val="00E3207F"/>
    <w:rsid w:val="00E32A8B"/>
    <w:rsid w:val="00E332F6"/>
    <w:rsid w:val="00E359ED"/>
    <w:rsid w:val="00E36054"/>
    <w:rsid w:val="00E37E7B"/>
    <w:rsid w:val="00E404C2"/>
    <w:rsid w:val="00E41AD6"/>
    <w:rsid w:val="00E46E04"/>
    <w:rsid w:val="00E50C0E"/>
    <w:rsid w:val="00E6373F"/>
    <w:rsid w:val="00E64E4D"/>
    <w:rsid w:val="00E662E6"/>
    <w:rsid w:val="00E67596"/>
    <w:rsid w:val="00E7121E"/>
    <w:rsid w:val="00E746AD"/>
    <w:rsid w:val="00E76803"/>
    <w:rsid w:val="00E81B1B"/>
    <w:rsid w:val="00E87396"/>
    <w:rsid w:val="00E87A53"/>
    <w:rsid w:val="00E91372"/>
    <w:rsid w:val="00E94515"/>
    <w:rsid w:val="00E979D5"/>
    <w:rsid w:val="00EA4021"/>
    <w:rsid w:val="00EA44A1"/>
    <w:rsid w:val="00EA7E92"/>
    <w:rsid w:val="00EA7F4E"/>
    <w:rsid w:val="00EB1518"/>
    <w:rsid w:val="00EB401E"/>
    <w:rsid w:val="00EB4D3F"/>
    <w:rsid w:val="00EB4E15"/>
    <w:rsid w:val="00EB6336"/>
    <w:rsid w:val="00EC1A14"/>
    <w:rsid w:val="00EC42A3"/>
    <w:rsid w:val="00EC5848"/>
    <w:rsid w:val="00EC5AA8"/>
    <w:rsid w:val="00EC5BA9"/>
    <w:rsid w:val="00EC7B99"/>
    <w:rsid w:val="00ED08F5"/>
    <w:rsid w:val="00ED1819"/>
    <w:rsid w:val="00ED2305"/>
    <w:rsid w:val="00ED24AD"/>
    <w:rsid w:val="00ED472E"/>
    <w:rsid w:val="00ED7C91"/>
    <w:rsid w:val="00EE2019"/>
    <w:rsid w:val="00EE3390"/>
    <w:rsid w:val="00EE4498"/>
    <w:rsid w:val="00EE4A7F"/>
    <w:rsid w:val="00EE5186"/>
    <w:rsid w:val="00EF33A5"/>
    <w:rsid w:val="00EF5A6F"/>
    <w:rsid w:val="00EF7009"/>
    <w:rsid w:val="00F017C4"/>
    <w:rsid w:val="00F01873"/>
    <w:rsid w:val="00F03FC7"/>
    <w:rsid w:val="00F07933"/>
    <w:rsid w:val="00F102F5"/>
    <w:rsid w:val="00F121EE"/>
    <w:rsid w:val="00F128E0"/>
    <w:rsid w:val="00F12BD7"/>
    <w:rsid w:val="00F15448"/>
    <w:rsid w:val="00F15641"/>
    <w:rsid w:val="00F16ADC"/>
    <w:rsid w:val="00F17185"/>
    <w:rsid w:val="00F17524"/>
    <w:rsid w:val="00F236E0"/>
    <w:rsid w:val="00F263D7"/>
    <w:rsid w:val="00F27B4F"/>
    <w:rsid w:val="00F33228"/>
    <w:rsid w:val="00F3773A"/>
    <w:rsid w:val="00F41461"/>
    <w:rsid w:val="00F45C24"/>
    <w:rsid w:val="00F45F0A"/>
    <w:rsid w:val="00F463F9"/>
    <w:rsid w:val="00F466C2"/>
    <w:rsid w:val="00F50D3B"/>
    <w:rsid w:val="00F542F4"/>
    <w:rsid w:val="00F54D44"/>
    <w:rsid w:val="00F55056"/>
    <w:rsid w:val="00F550BD"/>
    <w:rsid w:val="00F55AEA"/>
    <w:rsid w:val="00F55BCD"/>
    <w:rsid w:val="00F57FBE"/>
    <w:rsid w:val="00F661BC"/>
    <w:rsid w:val="00F678BD"/>
    <w:rsid w:val="00F71F1C"/>
    <w:rsid w:val="00F72663"/>
    <w:rsid w:val="00F72993"/>
    <w:rsid w:val="00F739CE"/>
    <w:rsid w:val="00F75193"/>
    <w:rsid w:val="00F75AE8"/>
    <w:rsid w:val="00F76621"/>
    <w:rsid w:val="00F77038"/>
    <w:rsid w:val="00F83033"/>
    <w:rsid w:val="00F84AE6"/>
    <w:rsid w:val="00F85065"/>
    <w:rsid w:val="00F873CE"/>
    <w:rsid w:val="00F92E67"/>
    <w:rsid w:val="00F94CAC"/>
    <w:rsid w:val="00F9616F"/>
    <w:rsid w:val="00F966AA"/>
    <w:rsid w:val="00F96E66"/>
    <w:rsid w:val="00F977D0"/>
    <w:rsid w:val="00FA2AFE"/>
    <w:rsid w:val="00FA521F"/>
    <w:rsid w:val="00FA5D25"/>
    <w:rsid w:val="00FA78E9"/>
    <w:rsid w:val="00FB3014"/>
    <w:rsid w:val="00FB3F86"/>
    <w:rsid w:val="00FB538F"/>
    <w:rsid w:val="00FB56BC"/>
    <w:rsid w:val="00FC0F45"/>
    <w:rsid w:val="00FC15A0"/>
    <w:rsid w:val="00FC1E0E"/>
    <w:rsid w:val="00FC3071"/>
    <w:rsid w:val="00FC5396"/>
    <w:rsid w:val="00FD5902"/>
    <w:rsid w:val="00FD7B23"/>
    <w:rsid w:val="00FE0EFE"/>
    <w:rsid w:val="00FE60FB"/>
    <w:rsid w:val="00FF0F11"/>
    <w:rsid w:val="00FF17FC"/>
    <w:rsid w:val="00FF33B6"/>
    <w:rsid w:val="00FF7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FE60FB"/>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5972B7A8-5210-4172-A892-C3EE5806D12E}">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307B9A33-860E-4DED-9904-9BCC99B20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Goal planning form</Template>
  <TotalTime>441</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66</cp:revision>
  <cp:lastPrinted>2013-04-30T13:32:00Z</cp:lastPrinted>
  <dcterms:created xsi:type="dcterms:W3CDTF">2026-06-16T15:39:00Z</dcterms:created>
  <dcterms:modified xsi:type="dcterms:W3CDTF">2026-06-16T23:04:00Z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GrammarlyDocumentId">
    <vt:lpwstr>6a106304-1e52-4eb7-89da-a40bf2a7e576</vt:lpwstr>
  </property>
  <property fmtid="{D5CDD505-2E9C-101B-9397-08002B2CF9AE}" pid="4" name="ContentTypeId">
    <vt:lpwstr>0x01010063A3F8558896FA4DA7DE38D12BEAEB8C</vt:lpwstr>
  </property>
  <property fmtid="{D5CDD505-2E9C-101B-9397-08002B2CF9AE}" pid="5" name="MediaServiceImageTags">
    <vt:lpwstr/>
  </property>
</Properties>
</file>