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2AAAC" w14:textId="77777777" w:rsidR="00420CEB" w:rsidRDefault="00420CEB" w:rsidP="00B54CF7">
      <w:pPr>
        <w:pStyle w:val="Heading1"/>
        <w:jc w:val="center"/>
        <w:rPr>
          <w:sz w:val="32"/>
          <w:szCs w:val="32"/>
        </w:rPr>
      </w:pPr>
    </w:p>
    <w:p w14:paraId="06B45BB8" w14:textId="15C133F3"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971D257" w14:textId="20D46AAA" w:rsidR="007B4ACD" w:rsidRDefault="00891437" w:rsidP="00D546D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723251" w:rsidRPr="00723251">
        <w:rPr>
          <w:rStyle w:val="SubtleReference"/>
          <w:rFonts w:ascii="Arial" w:hAnsi="Arial" w:cs="Arial"/>
          <w:color w:val="1F497D" w:themeColor="text2"/>
          <w:sz w:val="32"/>
          <w:szCs w:val="32"/>
          <w:u w:val="none"/>
        </w:rPr>
        <w:t>PL/2026/0383</w:t>
      </w:r>
      <w:r w:rsidR="00723251">
        <w:rPr>
          <w:rStyle w:val="SubtleReference"/>
          <w:rFonts w:ascii="Arial" w:hAnsi="Arial" w:cs="Arial"/>
          <w:color w:val="1F497D" w:themeColor="text2"/>
          <w:sz w:val="32"/>
          <w:szCs w:val="32"/>
          <w:u w:val="none"/>
        </w:rPr>
        <w:t xml:space="preserve"> </w:t>
      </w:r>
      <w:r w:rsidR="0056317B" w:rsidRPr="00E129D4">
        <w:rPr>
          <w:rStyle w:val="SubtleReference"/>
          <w:rFonts w:ascii="Arial" w:hAnsi="Arial" w:cs="Arial"/>
          <w:color w:val="1F497D" w:themeColor="text2"/>
          <w:sz w:val="32"/>
          <w:szCs w:val="32"/>
          <w:u w:val="none"/>
        </w:rPr>
        <w:t xml:space="preserve">- </w:t>
      </w:r>
    </w:p>
    <w:p w14:paraId="502F4DD3" w14:textId="5D7189CA" w:rsidR="0013199F" w:rsidRPr="005C3DB4" w:rsidRDefault="00035783" w:rsidP="00D546D5">
      <w:pPr>
        <w:pStyle w:val="Title"/>
        <w:rPr>
          <w:rStyle w:val="SubtleReference"/>
          <w:rFonts w:ascii="Arial" w:hAnsi="Arial" w:cs="Arial"/>
          <w:color w:val="1F497D" w:themeColor="text2"/>
          <w:sz w:val="32"/>
          <w:szCs w:val="32"/>
          <w:u w:val="none"/>
        </w:rPr>
      </w:pPr>
      <w:r w:rsidRPr="00035783">
        <w:rPr>
          <w:rStyle w:val="SubtleReference"/>
          <w:rFonts w:ascii="Arial" w:hAnsi="Arial" w:cs="Arial"/>
          <w:color w:val="1F497D" w:themeColor="text2"/>
          <w:sz w:val="32"/>
          <w:szCs w:val="32"/>
          <w:u w:val="none"/>
        </w:rPr>
        <w:t>Land off Mayfield Street, Rochdale</w:t>
      </w:r>
    </w:p>
    <w:p w14:paraId="6BA8B730" w14:textId="4C64FBA8"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7060E46C" w:rsidR="00ED08F5" w:rsidRPr="005C3DB4" w:rsidRDefault="00ED08F5" w:rsidP="00ED08F5">
      <w:pPr>
        <w:rPr>
          <w:noProof/>
          <w:sz w:val="20"/>
          <w:szCs w:val="20"/>
        </w:rPr>
      </w:pPr>
      <w:r w:rsidRPr="005C3DB4">
        <w:rPr>
          <w:noProof/>
          <w:sz w:val="20"/>
          <w:szCs w:val="20"/>
        </w:rPr>
        <w:t xml:space="preserve">Date of Response: </w:t>
      </w:r>
      <w:r w:rsidR="0085369A">
        <w:rPr>
          <w:noProof/>
          <w:sz w:val="20"/>
          <w:szCs w:val="20"/>
        </w:rPr>
        <w:t>30</w:t>
      </w:r>
      <w:r w:rsidR="0085369A" w:rsidRPr="0085369A">
        <w:rPr>
          <w:noProof/>
          <w:sz w:val="20"/>
          <w:szCs w:val="20"/>
          <w:vertAlign w:val="superscript"/>
        </w:rPr>
        <w:t>th</w:t>
      </w:r>
      <w:r w:rsidR="0085369A">
        <w:rPr>
          <w:noProof/>
          <w:sz w:val="20"/>
          <w:szCs w:val="20"/>
        </w:rPr>
        <w:t xml:space="preserve"> June 2026</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1FB7B8E3" w14:textId="77777777" w:rsidR="00723251" w:rsidRDefault="00723251" w:rsidP="00121631">
      <w:pPr>
        <w:spacing w:after="120"/>
      </w:pPr>
      <w:r w:rsidRPr="00723251">
        <w:t>Land off Mayfield Street, Rochdale</w:t>
      </w:r>
    </w:p>
    <w:p w14:paraId="5E582257" w14:textId="77777777" w:rsidR="00723251" w:rsidRDefault="00723251" w:rsidP="00121631">
      <w:pPr>
        <w:spacing w:after="120"/>
      </w:pPr>
      <w:r w:rsidRPr="00723251">
        <w:t>Public Service Infrastructure, development comprising of the construction of a part one, two and three storey (split level) new Alternative Provision (AP) School with associated parking, play space and landscaping.</w:t>
      </w:r>
    </w:p>
    <w:p w14:paraId="0206EED3" w14:textId="28123A6D"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4E4071DD" w14:textId="50E5E7B3" w:rsidR="00DA3860" w:rsidRDefault="003F4CE0" w:rsidP="00AF1A6E">
      <w:pPr>
        <w:pStyle w:val="Default"/>
        <w:numPr>
          <w:ilvl w:val="0"/>
          <w:numId w:val="41"/>
        </w:numPr>
        <w:spacing w:after="0"/>
        <w:rPr>
          <w:rFonts w:ascii="Arial" w:hAnsi="Arial" w:cs="Times New Roman"/>
          <w:color w:val="auto"/>
          <w:sz w:val="22"/>
          <w:szCs w:val="22"/>
          <w:lang w:eastAsia="en-US"/>
        </w:rPr>
      </w:pPr>
      <w:r w:rsidRPr="003F4CE0">
        <w:rPr>
          <w:rFonts w:ascii="Arial" w:hAnsi="Arial" w:cs="Times New Roman"/>
          <w:color w:val="auto"/>
          <w:sz w:val="22"/>
          <w:szCs w:val="22"/>
          <w:lang w:eastAsia="en-US"/>
        </w:rPr>
        <w:t xml:space="preserve">2535-CWS-XX-XX-DR-L-1000 General </w:t>
      </w:r>
      <w:proofErr w:type="gramStart"/>
      <w:r w:rsidRPr="003F4CE0">
        <w:rPr>
          <w:rFonts w:ascii="Arial" w:hAnsi="Arial" w:cs="Times New Roman"/>
          <w:color w:val="auto"/>
          <w:sz w:val="22"/>
          <w:szCs w:val="22"/>
          <w:lang w:eastAsia="en-US"/>
        </w:rPr>
        <w:t>Arrangement  P</w:t>
      </w:r>
      <w:proofErr w:type="gramEnd"/>
      <w:r w:rsidRPr="003F4CE0">
        <w:rPr>
          <w:rFonts w:ascii="Arial" w:hAnsi="Arial" w:cs="Times New Roman"/>
          <w:color w:val="auto"/>
          <w:sz w:val="22"/>
          <w:szCs w:val="22"/>
          <w:lang w:eastAsia="en-US"/>
        </w:rPr>
        <w:t>01</w:t>
      </w:r>
    </w:p>
    <w:p w14:paraId="77D9128A" w14:textId="17AAD600" w:rsidR="003F4CE0" w:rsidRDefault="003F4CE0" w:rsidP="00AF1A6E">
      <w:pPr>
        <w:pStyle w:val="Default"/>
        <w:numPr>
          <w:ilvl w:val="0"/>
          <w:numId w:val="41"/>
        </w:numPr>
        <w:spacing w:after="0"/>
        <w:rPr>
          <w:rFonts w:ascii="Arial" w:hAnsi="Arial" w:cs="Times New Roman"/>
          <w:color w:val="auto"/>
          <w:sz w:val="22"/>
          <w:szCs w:val="22"/>
          <w:lang w:eastAsia="en-US"/>
        </w:rPr>
      </w:pPr>
      <w:r w:rsidRPr="003F4CE0">
        <w:rPr>
          <w:rFonts w:ascii="Arial" w:hAnsi="Arial" w:cs="Times New Roman"/>
          <w:color w:val="auto"/>
          <w:sz w:val="22"/>
          <w:szCs w:val="22"/>
          <w:lang w:eastAsia="en-US"/>
        </w:rPr>
        <w:t>BAP-SEV-ZZ-XX-RP-A-09004-P01-Design and Access Statement</w:t>
      </w:r>
    </w:p>
    <w:p w14:paraId="345C39BB" w14:textId="52601F43" w:rsidR="003F4CE0" w:rsidRDefault="003F4CE0" w:rsidP="00AF1A6E">
      <w:pPr>
        <w:pStyle w:val="Default"/>
        <w:numPr>
          <w:ilvl w:val="0"/>
          <w:numId w:val="41"/>
        </w:numPr>
        <w:spacing w:after="0"/>
        <w:rPr>
          <w:rFonts w:ascii="Arial" w:hAnsi="Arial" w:cs="Times New Roman"/>
          <w:color w:val="auto"/>
          <w:sz w:val="22"/>
          <w:szCs w:val="22"/>
          <w:lang w:eastAsia="en-US"/>
        </w:rPr>
      </w:pPr>
      <w:r w:rsidRPr="003F4CE0">
        <w:rPr>
          <w:rFonts w:ascii="Arial" w:hAnsi="Arial" w:cs="Times New Roman"/>
          <w:color w:val="auto"/>
          <w:sz w:val="22"/>
          <w:szCs w:val="22"/>
          <w:lang w:eastAsia="en-US"/>
        </w:rPr>
        <w:t>BAP-SEV-ZZ-ZZ-DR-A-00500-P01-Location Plan</w:t>
      </w:r>
    </w:p>
    <w:p w14:paraId="1D58A43B" w14:textId="06BFC72E" w:rsidR="003F4CE0" w:rsidRDefault="00236215" w:rsidP="00AF1A6E">
      <w:pPr>
        <w:pStyle w:val="Default"/>
        <w:numPr>
          <w:ilvl w:val="0"/>
          <w:numId w:val="41"/>
        </w:numPr>
        <w:spacing w:after="0"/>
        <w:rPr>
          <w:rFonts w:ascii="Arial" w:hAnsi="Arial" w:cs="Times New Roman"/>
          <w:color w:val="auto"/>
          <w:sz w:val="22"/>
          <w:szCs w:val="22"/>
          <w:lang w:eastAsia="en-US"/>
        </w:rPr>
      </w:pPr>
      <w:r w:rsidRPr="00236215">
        <w:rPr>
          <w:rFonts w:ascii="Arial" w:hAnsi="Arial" w:cs="Times New Roman"/>
          <w:color w:val="auto"/>
          <w:sz w:val="22"/>
          <w:szCs w:val="22"/>
          <w:lang w:eastAsia="en-US"/>
        </w:rPr>
        <w:t>BAP-SEV-ZZ-ZZ-DR-A-00501-P02-Existing Site Plan</w:t>
      </w:r>
    </w:p>
    <w:p w14:paraId="328BB947" w14:textId="3DCDD069" w:rsidR="00236215" w:rsidRDefault="00236215" w:rsidP="00AF1A6E">
      <w:pPr>
        <w:pStyle w:val="Default"/>
        <w:numPr>
          <w:ilvl w:val="0"/>
          <w:numId w:val="41"/>
        </w:numPr>
        <w:spacing w:after="0"/>
        <w:rPr>
          <w:rFonts w:ascii="Arial" w:hAnsi="Arial" w:cs="Times New Roman"/>
          <w:color w:val="auto"/>
          <w:sz w:val="22"/>
          <w:szCs w:val="22"/>
          <w:lang w:eastAsia="en-US"/>
        </w:rPr>
      </w:pPr>
      <w:r w:rsidRPr="00236215">
        <w:rPr>
          <w:rFonts w:ascii="Arial" w:hAnsi="Arial" w:cs="Times New Roman"/>
          <w:color w:val="auto"/>
          <w:sz w:val="22"/>
          <w:szCs w:val="22"/>
          <w:lang w:eastAsia="en-US"/>
        </w:rPr>
        <w:t>BAP-SEV-ZZ-ZZ-DR-A-00502-P02-Proposed Site Plan</w:t>
      </w:r>
    </w:p>
    <w:p w14:paraId="5BA188CE" w14:textId="2BEA53F4" w:rsidR="00236215" w:rsidRDefault="00236215" w:rsidP="00AF1A6E">
      <w:pPr>
        <w:pStyle w:val="Default"/>
        <w:numPr>
          <w:ilvl w:val="0"/>
          <w:numId w:val="41"/>
        </w:numPr>
        <w:spacing w:after="0"/>
        <w:rPr>
          <w:rFonts w:ascii="Arial" w:hAnsi="Arial" w:cs="Times New Roman"/>
          <w:color w:val="auto"/>
          <w:sz w:val="22"/>
          <w:szCs w:val="22"/>
          <w:lang w:eastAsia="en-US"/>
        </w:rPr>
      </w:pPr>
      <w:r w:rsidRPr="00236215">
        <w:rPr>
          <w:rFonts w:ascii="Arial" w:hAnsi="Arial" w:cs="Times New Roman"/>
          <w:color w:val="auto"/>
          <w:sz w:val="22"/>
          <w:szCs w:val="22"/>
          <w:lang w:eastAsia="en-US"/>
        </w:rPr>
        <w:t xml:space="preserve">Brownhill </w:t>
      </w:r>
      <w:proofErr w:type="spellStart"/>
      <w:r w:rsidRPr="00236215">
        <w:rPr>
          <w:rFonts w:ascii="Arial" w:hAnsi="Arial" w:cs="Times New Roman"/>
          <w:color w:val="auto"/>
          <w:sz w:val="22"/>
          <w:szCs w:val="22"/>
          <w:lang w:eastAsia="en-US"/>
        </w:rPr>
        <w:t>SEN_Planning</w:t>
      </w:r>
      <w:proofErr w:type="spellEnd"/>
      <w:r w:rsidRPr="00236215">
        <w:rPr>
          <w:rFonts w:ascii="Arial" w:hAnsi="Arial" w:cs="Times New Roman"/>
          <w:color w:val="auto"/>
          <w:sz w:val="22"/>
          <w:szCs w:val="22"/>
          <w:lang w:eastAsia="en-US"/>
        </w:rPr>
        <w:t xml:space="preserve"> Statement 250410v2</w:t>
      </w:r>
    </w:p>
    <w:p w14:paraId="37871F13" w14:textId="7DB51079" w:rsidR="00236215" w:rsidRDefault="00236215" w:rsidP="00AF1A6E">
      <w:pPr>
        <w:pStyle w:val="Default"/>
        <w:numPr>
          <w:ilvl w:val="0"/>
          <w:numId w:val="41"/>
        </w:numPr>
        <w:spacing w:after="0"/>
        <w:rPr>
          <w:rFonts w:ascii="Arial" w:hAnsi="Arial" w:cs="Times New Roman"/>
          <w:color w:val="auto"/>
          <w:sz w:val="22"/>
          <w:szCs w:val="22"/>
          <w:lang w:eastAsia="en-US"/>
        </w:rPr>
      </w:pPr>
      <w:proofErr w:type="spellStart"/>
      <w:r w:rsidRPr="00236215">
        <w:rPr>
          <w:rFonts w:ascii="Arial" w:hAnsi="Arial" w:cs="Times New Roman"/>
          <w:color w:val="auto"/>
          <w:sz w:val="22"/>
          <w:szCs w:val="22"/>
          <w:lang w:eastAsia="en-US"/>
        </w:rPr>
        <w:t>RR_PRU_Desk</w:t>
      </w:r>
      <w:proofErr w:type="spellEnd"/>
      <w:r w:rsidRPr="00236215">
        <w:rPr>
          <w:rFonts w:ascii="Arial" w:hAnsi="Arial" w:cs="Times New Roman"/>
          <w:color w:val="auto"/>
          <w:sz w:val="22"/>
          <w:szCs w:val="22"/>
          <w:lang w:eastAsia="en-US"/>
        </w:rPr>
        <w:t xml:space="preserve"> Study and Ground Investigation Report (1 of 3)</w:t>
      </w:r>
    </w:p>
    <w:p w14:paraId="655F1584" w14:textId="1426F1A4" w:rsidR="00236215" w:rsidRDefault="00236215" w:rsidP="00AF1A6E">
      <w:pPr>
        <w:pStyle w:val="Default"/>
        <w:numPr>
          <w:ilvl w:val="0"/>
          <w:numId w:val="41"/>
        </w:numPr>
        <w:spacing w:after="0"/>
        <w:rPr>
          <w:rFonts w:ascii="Arial" w:hAnsi="Arial" w:cs="Times New Roman"/>
          <w:color w:val="auto"/>
          <w:sz w:val="22"/>
          <w:szCs w:val="22"/>
          <w:lang w:eastAsia="en-US"/>
        </w:rPr>
      </w:pPr>
      <w:proofErr w:type="spellStart"/>
      <w:r w:rsidRPr="00236215">
        <w:rPr>
          <w:rFonts w:ascii="Arial" w:hAnsi="Arial" w:cs="Times New Roman"/>
          <w:color w:val="auto"/>
          <w:sz w:val="22"/>
          <w:szCs w:val="22"/>
          <w:lang w:eastAsia="en-US"/>
        </w:rPr>
        <w:t>RR_PRU_Desk</w:t>
      </w:r>
      <w:proofErr w:type="spellEnd"/>
      <w:r w:rsidRPr="00236215">
        <w:rPr>
          <w:rFonts w:ascii="Arial" w:hAnsi="Arial" w:cs="Times New Roman"/>
          <w:color w:val="auto"/>
          <w:sz w:val="22"/>
          <w:szCs w:val="22"/>
          <w:lang w:eastAsia="en-US"/>
        </w:rPr>
        <w:t xml:space="preserve"> Study and Ground Investigation Report (2 of 3)</w:t>
      </w:r>
    </w:p>
    <w:p w14:paraId="6147F2E5" w14:textId="5FD017A4" w:rsidR="00236215" w:rsidRDefault="00236215" w:rsidP="00AF1A6E">
      <w:pPr>
        <w:pStyle w:val="Default"/>
        <w:numPr>
          <w:ilvl w:val="0"/>
          <w:numId w:val="41"/>
        </w:numPr>
        <w:spacing w:after="0"/>
        <w:rPr>
          <w:rFonts w:ascii="Arial" w:hAnsi="Arial" w:cs="Times New Roman"/>
          <w:color w:val="auto"/>
          <w:sz w:val="22"/>
          <w:szCs w:val="22"/>
          <w:lang w:eastAsia="en-US"/>
        </w:rPr>
      </w:pPr>
      <w:proofErr w:type="spellStart"/>
      <w:r w:rsidRPr="00236215">
        <w:rPr>
          <w:rFonts w:ascii="Arial" w:hAnsi="Arial" w:cs="Times New Roman"/>
          <w:color w:val="auto"/>
          <w:sz w:val="22"/>
          <w:szCs w:val="22"/>
          <w:lang w:eastAsia="en-US"/>
        </w:rPr>
        <w:t>RR_PRU_Desk</w:t>
      </w:r>
      <w:proofErr w:type="spellEnd"/>
      <w:r w:rsidRPr="00236215">
        <w:rPr>
          <w:rFonts w:ascii="Arial" w:hAnsi="Arial" w:cs="Times New Roman"/>
          <w:color w:val="auto"/>
          <w:sz w:val="22"/>
          <w:szCs w:val="22"/>
          <w:lang w:eastAsia="en-US"/>
        </w:rPr>
        <w:t xml:space="preserve"> Study and Ground Investigation Report (3 of 3)</w:t>
      </w:r>
    </w:p>
    <w:p w14:paraId="0F4B287B" w14:textId="624C22F1" w:rsidR="00236215" w:rsidRDefault="00236215" w:rsidP="00AF1A6E">
      <w:pPr>
        <w:pStyle w:val="Default"/>
        <w:numPr>
          <w:ilvl w:val="0"/>
          <w:numId w:val="41"/>
        </w:numPr>
        <w:spacing w:after="0"/>
        <w:rPr>
          <w:rFonts w:ascii="Arial" w:hAnsi="Arial" w:cs="Times New Roman"/>
          <w:color w:val="auto"/>
          <w:sz w:val="22"/>
          <w:szCs w:val="22"/>
          <w:lang w:eastAsia="en-US"/>
        </w:rPr>
      </w:pPr>
      <w:r w:rsidRPr="00236215">
        <w:rPr>
          <w:rFonts w:ascii="Arial" w:hAnsi="Arial" w:cs="Times New Roman"/>
          <w:color w:val="auto"/>
          <w:sz w:val="22"/>
          <w:szCs w:val="22"/>
          <w:lang w:eastAsia="en-US"/>
        </w:rPr>
        <w:t>RR-PRU-Flood Risk Assessment and Drainage Strategy</w:t>
      </w:r>
    </w:p>
    <w:p w14:paraId="02C92B7C" w14:textId="2263AC7A" w:rsidR="00236215" w:rsidRDefault="00963D80" w:rsidP="00AF1A6E">
      <w:pPr>
        <w:pStyle w:val="Default"/>
        <w:numPr>
          <w:ilvl w:val="0"/>
          <w:numId w:val="41"/>
        </w:numPr>
        <w:spacing w:after="0"/>
        <w:rPr>
          <w:rFonts w:ascii="Arial" w:hAnsi="Arial" w:cs="Times New Roman"/>
          <w:color w:val="auto"/>
          <w:sz w:val="22"/>
          <w:szCs w:val="22"/>
          <w:lang w:eastAsia="en-US"/>
        </w:rPr>
      </w:pPr>
      <w:r w:rsidRPr="00963D80">
        <w:rPr>
          <w:rFonts w:ascii="Arial" w:hAnsi="Arial" w:cs="Times New Roman"/>
          <w:color w:val="auto"/>
          <w:sz w:val="22"/>
          <w:szCs w:val="22"/>
          <w:lang w:eastAsia="en-US"/>
        </w:rPr>
        <w:t>RR-PRU-Topographical Survey</w:t>
      </w:r>
    </w:p>
    <w:p w14:paraId="4581C7B0" w14:textId="1CFD3B16" w:rsidR="00BD2066" w:rsidRDefault="00BD2066"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 xml:space="preserve">UU </w:t>
      </w:r>
      <w:proofErr w:type="spellStart"/>
      <w:r>
        <w:rPr>
          <w:rFonts w:ascii="Arial" w:hAnsi="Arial" w:cs="Times New Roman"/>
          <w:color w:val="auto"/>
          <w:sz w:val="22"/>
          <w:szCs w:val="22"/>
          <w:lang w:eastAsia="en-US"/>
        </w:rPr>
        <w:t>Safedig</w:t>
      </w:r>
      <w:proofErr w:type="spellEnd"/>
      <w:r>
        <w:rPr>
          <w:rFonts w:ascii="Arial" w:hAnsi="Arial" w:cs="Times New Roman"/>
          <w:color w:val="auto"/>
          <w:sz w:val="22"/>
          <w:szCs w:val="22"/>
          <w:lang w:eastAsia="en-US"/>
        </w:rPr>
        <w:t xml:space="preserve"> </w:t>
      </w:r>
      <w:r w:rsidR="00F96BDC">
        <w:rPr>
          <w:rFonts w:ascii="Arial" w:hAnsi="Arial" w:cs="Times New Roman"/>
          <w:color w:val="auto"/>
          <w:sz w:val="22"/>
          <w:szCs w:val="22"/>
          <w:lang w:eastAsia="en-US"/>
        </w:rPr>
        <w:t>Maps</w:t>
      </w:r>
    </w:p>
    <w:p w14:paraId="02AC13CD" w14:textId="2001DB7B" w:rsidR="00AF1A6E" w:rsidRDefault="00BD2066" w:rsidP="00AF1A6E">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EA Flood Maps</w:t>
      </w:r>
      <w:r w:rsidR="00AF1A6E">
        <w:rPr>
          <w:rFonts w:ascii="Arial" w:hAnsi="Arial" w:cs="Times New Roman"/>
          <w:color w:val="auto"/>
          <w:sz w:val="22"/>
          <w:szCs w:val="22"/>
          <w:lang w:eastAsia="en-US"/>
        </w:rPr>
        <w:br/>
      </w:r>
    </w:p>
    <w:p w14:paraId="7211C533" w14:textId="30BDF6A6" w:rsidR="0095412D" w:rsidRPr="001B5151" w:rsidRDefault="0095412D" w:rsidP="00AF1A6E">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7EBD8513" w14:textId="239806A9" w:rsidR="0094784D" w:rsidRPr="00CD7A50" w:rsidRDefault="00822AD0" w:rsidP="0094784D">
      <w:pPr>
        <w:pStyle w:val="ListParagraph"/>
        <w:numPr>
          <w:ilvl w:val="0"/>
          <w:numId w:val="36"/>
        </w:numPr>
        <w:jc w:val="both"/>
        <w:rPr>
          <w:rFonts w:eastAsia="Calibri" w:cs="Arial"/>
        </w:rPr>
      </w:pPr>
      <w:r>
        <w:t>The proposed development site covers approxima</w:t>
      </w:r>
      <w:r w:rsidRPr="004925A1">
        <w:t xml:space="preserve">tely </w:t>
      </w:r>
      <w:r w:rsidR="00F310AA">
        <w:t>1.4</w:t>
      </w:r>
      <w:r>
        <w:t xml:space="preserve"> hectares and is located within Flood Zone</w:t>
      </w:r>
      <w:r w:rsidR="00F310AA">
        <w:t xml:space="preserve"> 1.</w:t>
      </w:r>
      <w:r>
        <w:t xml:space="preserve"> Flood Map for Planning indicates </w:t>
      </w:r>
      <w:r w:rsidR="00046661">
        <w:t>no</w:t>
      </w:r>
      <w:r>
        <w:t xml:space="preserve"> area within the site boundary is vulnerable to surface water flooding</w:t>
      </w:r>
      <w:r w:rsidR="00046661">
        <w:t xml:space="preserve"> for the 1 in </w:t>
      </w:r>
      <w:r w:rsidR="00002528">
        <w:t>1000-year</w:t>
      </w:r>
      <w:r w:rsidR="00046661">
        <w:t xml:space="preserve"> storm</w:t>
      </w:r>
      <w:r>
        <w:t>.</w:t>
      </w:r>
    </w:p>
    <w:p w14:paraId="52CBD835" w14:textId="77777777" w:rsidR="00CD7A50" w:rsidRPr="00CD7A50" w:rsidRDefault="00CD7A50" w:rsidP="00CD7A50">
      <w:pPr>
        <w:pStyle w:val="ListParagraph"/>
        <w:ind w:left="360"/>
        <w:jc w:val="both"/>
        <w:rPr>
          <w:rStyle w:val="description"/>
          <w:rFonts w:eastAsia="Calibri" w:cs="Arial"/>
        </w:rPr>
      </w:pPr>
    </w:p>
    <w:p w14:paraId="07282390" w14:textId="77777777" w:rsidR="00AF5E6F" w:rsidRPr="006D5463" w:rsidRDefault="00AF5E6F" w:rsidP="0094784D">
      <w:pPr>
        <w:pStyle w:val="ListParagraph"/>
        <w:numPr>
          <w:ilvl w:val="0"/>
          <w:numId w:val="36"/>
        </w:numPr>
        <w:jc w:val="both"/>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9E8F187" w14:textId="77777777" w:rsidR="00AF5E6F" w:rsidRPr="006D5463" w:rsidRDefault="00AF5E6F" w:rsidP="0094784D">
      <w:pPr>
        <w:numPr>
          <w:ilvl w:val="0"/>
          <w:numId w:val="37"/>
        </w:numPr>
        <w:spacing w:after="0"/>
        <w:jc w:val="both"/>
        <w:rPr>
          <w:rFonts w:eastAsia="Calibri" w:cs="Arial"/>
        </w:rPr>
      </w:pPr>
      <w:r w:rsidRPr="006D5463">
        <w:rPr>
          <w:rFonts w:eastAsia="Calibri" w:cs="Arial"/>
        </w:rPr>
        <w:t>Control at Source (Infiltration / Recycling)</w:t>
      </w:r>
    </w:p>
    <w:p w14:paraId="688693F1" w14:textId="77777777" w:rsidR="00AF5E6F" w:rsidRPr="006D5463" w:rsidRDefault="00AF5E6F" w:rsidP="0094784D">
      <w:pPr>
        <w:numPr>
          <w:ilvl w:val="0"/>
          <w:numId w:val="37"/>
        </w:numPr>
        <w:spacing w:after="0"/>
        <w:jc w:val="both"/>
        <w:rPr>
          <w:rFonts w:eastAsia="Calibri" w:cs="Arial"/>
        </w:rPr>
      </w:pPr>
      <w:r w:rsidRPr="006D5463">
        <w:rPr>
          <w:rFonts w:eastAsia="Calibri" w:cs="Arial"/>
        </w:rPr>
        <w:t>On Site Treatment (Basins, Swales, Rain gardens, Tree pits)</w:t>
      </w:r>
    </w:p>
    <w:p w14:paraId="0DE684D5" w14:textId="77777777" w:rsidR="00AF5E6F" w:rsidRPr="006D5463" w:rsidRDefault="00AF5E6F" w:rsidP="0094784D">
      <w:pPr>
        <w:numPr>
          <w:ilvl w:val="0"/>
          <w:numId w:val="37"/>
        </w:numPr>
        <w:spacing w:after="0"/>
        <w:jc w:val="both"/>
        <w:rPr>
          <w:rFonts w:eastAsia="Calibri" w:cs="Arial"/>
        </w:rPr>
      </w:pPr>
      <w:r w:rsidRPr="006D5463">
        <w:rPr>
          <w:rFonts w:eastAsia="Calibri" w:cs="Arial"/>
        </w:rPr>
        <w:t>Local Treatment (Adoptable Ponds, Basins, Swales etc)</w:t>
      </w:r>
    </w:p>
    <w:p w14:paraId="5F8291A7" w14:textId="77777777" w:rsidR="00AF5E6F" w:rsidRPr="006D5463" w:rsidRDefault="00AF5E6F" w:rsidP="0094784D">
      <w:pPr>
        <w:numPr>
          <w:ilvl w:val="0"/>
          <w:numId w:val="37"/>
        </w:numPr>
        <w:spacing w:after="0"/>
        <w:jc w:val="both"/>
        <w:rPr>
          <w:rFonts w:eastAsia="Calibri" w:cs="Arial"/>
        </w:rPr>
      </w:pPr>
      <w:r w:rsidRPr="006D5463">
        <w:rPr>
          <w:rFonts w:eastAsia="Calibri" w:cs="Arial"/>
        </w:rPr>
        <w:t>Regional Treatment (ditto usually to a larger scale)</w:t>
      </w:r>
    </w:p>
    <w:p w14:paraId="2F1AAF4D" w14:textId="77777777" w:rsidR="00AF5E6F" w:rsidRPr="006D5463" w:rsidRDefault="00AF5E6F" w:rsidP="0094784D">
      <w:pPr>
        <w:numPr>
          <w:ilvl w:val="0"/>
          <w:numId w:val="37"/>
        </w:numPr>
        <w:spacing w:after="0"/>
        <w:jc w:val="both"/>
        <w:rPr>
          <w:rFonts w:eastAsia="Calibri" w:cs="Arial"/>
        </w:rPr>
      </w:pPr>
      <w:r w:rsidRPr="006D5463">
        <w:rPr>
          <w:rFonts w:eastAsia="Calibri" w:cs="Arial"/>
        </w:rPr>
        <w:t>Discharge to Watercourses / Bodies</w:t>
      </w:r>
    </w:p>
    <w:p w14:paraId="2DC3EB93" w14:textId="77777777" w:rsidR="00AF5E6F" w:rsidRPr="006D5463" w:rsidRDefault="00AF5E6F" w:rsidP="0094784D">
      <w:pPr>
        <w:numPr>
          <w:ilvl w:val="0"/>
          <w:numId w:val="37"/>
        </w:numPr>
        <w:spacing w:after="0"/>
        <w:jc w:val="both"/>
        <w:rPr>
          <w:rFonts w:eastAsia="Calibri" w:cs="Arial"/>
        </w:rPr>
      </w:pPr>
      <w:r w:rsidRPr="006D5463">
        <w:rPr>
          <w:rFonts w:eastAsia="Calibri" w:cs="Arial"/>
        </w:rPr>
        <w:t>Discharge to SW Sewers</w:t>
      </w:r>
    </w:p>
    <w:p w14:paraId="50312EA2" w14:textId="77777777" w:rsidR="00AF5E6F" w:rsidRDefault="00AF5E6F" w:rsidP="0094784D">
      <w:pPr>
        <w:numPr>
          <w:ilvl w:val="0"/>
          <w:numId w:val="37"/>
        </w:numPr>
        <w:spacing w:after="0"/>
        <w:jc w:val="both"/>
        <w:rPr>
          <w:rFonts w:eastAsia="Calibri" w:cs="Arial"/>
        </w:rPr>
      </w:pPr>
      <w:r w:rsidRPr="006D5463">
        <w:rPr>
          <w:rFonts w:eastAsia="Calibri" w:cs="Arial"/>
        </w:rPr>
        <w:t>Discharge to Combined Sewers</w:t>
      </w:r>
    </w:p>
    <w:p w14:paraId="3DDF3428" w14:textId="77777777" w:rsidR="00AF5E6F" w:rsidRPr="003F57E2" w:rsidRDefault="00AF5E6F" w:rsidP="0094784D">
      <w:pPr>
        <w:spacing w:after="0"/>
        <w:ind w:left="1080"/>
        <w:jc w:val="both"/>
        <w:rPr>
          <w:rFonts w:eastAsia="Calibri" w:cs="Arial"/>
        </w:rPr>
      </w:pPr>
    </w:p>
    <w:p w14:paraId="3FDD90BB" w14:textId="786033E1" w:rsidR="007B5E84" w:rsidRDefault="007B5E84" w:rsidP="007B5E84">
      <w:pPr>
        <w:pStyle w:val="ListParagraph"/>
        <w:numPr>
          <w:ilvl w:val="0"/>
          <w:numId w:val="36"/>
        </w:numPr>
        <w:autoSpaceDE w:val="0"/>
        <w:autoSpaceDN w:val="0"/>
        <w:adjustRightInd w:val="0"/>
        <w:spacing w:after="120"/>
        <w:jc w:val="both"/>
        <w:rPr>
          <w:rFonts w:eastAsia="Calibri" w:cs="Arial"/>
        </w:rPr>
      </w:pPr>
      <w:r w:rsidRPr="007B5E84">
        <w:rPr>
          <w:rFonts w:eastAsia="Calibri" w:cs="Arial"/>
        </w:rPr>
        <w:lastRenderedPageBreak/>
        <w:t xml:space="preserve">The Drainage Strategy drawing shows that the proposed development will discharge into the United Utilities 300Ø surface water sewer located on Mayfield Street, via downpipes, VC pipework, and a 615m³ attenuation tank positioned towards the southern boundary of the site. </w:t>
      </w:r>
    </w:p>
    <w:p w14:paraId="7B291A06" w14:textId="77777777" w:rsidR="00C9157D" w:rsidRPr="007B5E84" w:rsidRDefault="00C9157D" w:rsidP="00C9157D">
      <w:pPr>
        <w:pStyle w:val="ListParagraph"/>
        <w:autoSpaceDE w:val="0"/>
        <w:autoSpaceDN w:val="0"/>
        <w:adjustRightInd w:val="0"/>
        <w:spacing w:after="120"/>
        <w:ind w:left="360"/>
        <w:jc w:val="both"/>
        <w:rPr>
          <w:rFonts w:eastAsia="Calibri" w:cs="Arial"/>
        </w:rPr>
      </w:pPr>
    </w:p>
    <w:p w14:paraId="7D50E42E" w14:textId="43BE55FE" w:rsidR="00C9157D" w:rsidRDefault="007B5E84" w:rsidP="00C9157D">
      <w:pPr>
        <w:pStyle w:val="ListParagraph"/>
        <w:autoSpaceDE w:val="0"/>
        <w:autoSpaceDN w:val="0"/>
        <w:adjustRightInd w:val="0"/>
        <w:spacing w:after="120"/>
        <w:ind w:left="360"/>
        <w:jc w:val="both"/>
        <w:rPr>
          <w:rFonts w:eastAsia="Calibri" w:cs="Arial"/>
        </w:rPr>
      </w:pPr>
      <w:r w:rsidRPr="007B5E84">
        <w:rPr>
          <w:rFonts w:eastAsia="Calibri" w:cs="Arial"/>
        </w:rPr>
        <w:t xml:space="preserve">The GA drawing also indicates two separate </w:t>
      </w:r>
      <w:r w:rsidR="00C9157D">
        <w:rPr>
          <w:rFonts w:eastAsia="Calibri" w:cs="Arial"/>
        </w:rPr>
        <w:t>types</w:t>
      </w:r>
      <w:r w:rsidRPr="007B5E84">
        <w:rPr>
          <w:rFonts w:eastAsia="Calibri" w:cs="Arial"/>
        </w:rPr>
        <w:t xml:space="preserve"> of porous asphalt, covering approximately 3,676m² in total, forming </w:t>
      </w:r>
      <w:proofErr w:type="gramStart"/>
      <w:r w:rsidRPr="007B5E84">
        <w:rPr>
          <w:rFonts w:eastAsia="Calibri" w:cs="Arial"/>
        </w:rPr>
        <w:t>the majority of</w:t>
      </w:r>
      <w:proofErr w:type="gramEnd"/>
      <w:r w:rsidRPr="007B5E84">
        <w:rPr>
          <w:rFonts w:eastAsia="Calibri" w:cs="Arial"/>
        </w:rPr>
        <w:t xml:space="preserve"> the site’s hardstanding.</w:t>
      </w:r>
    </w:p>
    <w:p w14:paraId="2B446BCC" w14:textId="77777777" w:rsidR="00C9157D" w:rsidRPr="00C9157D" w:rsidRDefault="00C9157D" w:rsidP="00C9157D">
      <w:pPr>
        <w:pStyle w:val="ListParagraph"/>
        <w:autoSpaceDE w:val="0"/>
        <w:autoSpaceDN w:val="0"/>
        <w:adjustRightInd w:val="0"/>
        <w:spacing w:after="120"/>
        <w:ind w:left="360"/>
        <w:jc w:val="both"/>
        <w:rPr>
          <w:rFonts w:eastAsia="Calibri" w:cs="Arial"/>
        </w:rPr>
      </w:pPr>
    </w:p>
    <w:p w14:paraId="04FB1040" w14:textId="75ECB4B6" w:rsidR="00425913" w:rsidRDefault="00C3033F" w:rsidP="00425913">
      <w:pPr>
        <w:pStyle w:val="ListParagraph"/>
        <w:numPr>
          <w:ilvl w:val="0"/>
          <w:numId w:val="36"/>
        </w:numPr>
        <w:autoSpaceDE w:val="0"/>
        <w:autoSpaceDN w:val="0"/>
        <w:adjustRightInd w:val="0"/>
        <w:spacing w:after="120"/>
        <w:jc w:val="both"/>
        <w:rPr>
          <w:rFonts w:eastAsia="Calibri" w:cs="Arial"/>
        </w:rPr>
      </w:pPr>
      <w:r w:rsidRPr="00C3033F">
        <w:rPr>
          <w:rFonts w:eastAsia="Calibri" w:cs="Arial"/>
        </w:rPr>
        <w:t xml:space="preserve">The drainage strategy states that surface water runoff from the development will be managed via a sustainable drainage system incorporating rainwater harvesting and swales. However, the rainwater harvesting tank is not shown on the proposed drawings, and the swale is also absent from the layout. In addition, neither feature appears to have been included within the drainage </w:t>
      </w:r>
      <w:proofErr w:type="gramStart"/>
      <w:r w:rsidRPr="00C3033F">
        <w:rPr>
          <w:rFonts w:eastAsia="Calibri" w:cs="Arial"/>
        </w:rPr>
        <w:t>model</w:t>
      </w:r>
      <w:proofErr w:type="gramEnd"/>
      <w:r w:rsidR="00BC1C9F">
        <w:rPr>
          <w:rFonts w:eastAsia="Calibri" w:cs="Arial"/>
        </w:rPr>
        <w:t xml:space="preserve"> and it is </w:t>
      </w:r>
      <w:r w:rsidR="00945668">
        <w:rPr>
          <w:rFonts w:eastAsia="Calibri" w:cs="Arial"/>
        </w:rPr>
        <w:t>unclear</w:t>
      </w:r>
      <w:r w:rsidR="00BC1C9F">
        <w:rPr>
          <w:rFonts w:eastAsia="Calibri" w:cs="Arial"/>
        </w:rPr>
        <w:t xml:space="preserve"> which imper</w:t>
      </w:r>
      <w:r w:rsidR="00945668">
        <w:rPr>
          <w:rFonts w:eastAsia="Calibri" w:cs="Arial"/>
        </w:rPr>
        <w:t>meable areas are contributing to these features.</w:t>
      </w:r>
    </w:p>
    <w:p w14:paraId="325D80B9" w14:textId="77777777" w:rsidR="00C3033F" w:rsidRPr="00C3033F" w:rsidRDefault="00C3033F" w:rsidP="00C3033F">
      <w:pPr>
        <w:pStyle w:val="ListParagraph"/>
        <w:autoSpaceDE w:val="0"/>
        <w:autoSpaceDN w:val="0"/>
        <w:adjustRightInd w:val="0"/>
        <w:spacing w:after="120"/>
        <w:ind w:left="360"/>
        <w:jc w:val="both"/>
        <w:rPr>
          <w:rFonts w:eastAsia="Calibri" w:cs="Arial"/>
        </w:rPr>
      </w:pPr>
    </w:p>
    <w:p w14:paraId="644D62E4" w14:textId="03DFB671" w:rsidR="00866D98" w:rsidRPr="002733F4" w:rsidRDefault="00D90395" w:rsidP="002733F4">
      <w:pPr>
        <w:pStyle w:val="ListParagraph"/>
        <w:numPr>
          <w:ilvl w:val="0"/>
          <w:numId w:val="36"/>
        </w:numPr>
        <w:autoSpaceDE w:val="0"/>
        <w:autoSpaceDN w:val="0"/>
        <w:adjustRightInd w:val="0"/>
        <w:spacing w:after="120"/>
        <w:jc w:val="both"/>
        <w:rPr>
          <w:rFonts w:eastAsia="Calibri" w:cs="Arial"/>
        </w:rPr>
      </w:pPr>
      <w:r w:rsidRPr="00D90395">
        <w:rPr>
          <w:rFonts w:eastAsia="Calibri" w:cs="Arial"/>
        </w:rPr>
        <w:t xml:space="preserve">Infiltration has proven to be unviable through a ground investigation study </w:t>
      </w:r>
      <w:r w:rsidR="00425913" w:rsidRPr="00D90395">
        <w:rPr>
          <w:rFonts w:eastAsia="Calibri" w:cs="Arial"/>
        </w:rPr>
        <w:t>exercise</w:t>
      </w:r>
      <w:r w:rsidRPr="00D90395">
        <w:rPr>
          <w:rFonts w:eastAsia="Calibri" w:cs="Arial"/>
        </w:rPr>
        <w:t>.</w:t>
      </w:r>
      <w:r w:rsidR="00E4714A" w:rsidRPr="00E4714A">
        <w:rPr>
          <w:rFonts w:ascii="Calibri" w:hAnsi="Calibri" w:cs="Calibri"/>
          <w:color w:val="000000"/>
          <w:sz w:val="18"/>
          <w:szCs w:val="18"/>
          <w:lang w:eastAsia="en-GB"/>
        </w:rPr>
        <w:t xml:space="preserve"> </w:t>
      </w:r>
      <w:r w:rsidR="00E4714A" w:rsidRPr="00E4714A">
        <w:rPr>
          <w:rFonts w:eastAsia="Calibri" w:cs="Arial"/>
        </w:rPr>
        <w:t>The soakage testing has measured poor rates of infiltration within the shallow Glacial Till. Provision should therefore be made for attenuation on site and controlled discharge into the main drainage system.</w:t>
      </w:r>
      <w:r w:rsidR="007A65D8" w:rsidRPr="007A65D8">
        <w:rPr>
          <w:rFonts w:ascii="Calibri" w:hAnsi="Calibri" w:cs="Calibri"/>
          <w:color w:val="000000"/>
          <w:sz w:val="18"/>
          <w:szCs w:val="18"/>
          <w:lang w:eastAsia="en-GB"/>
        </w:rPr>
        <w:t xml:space="preserve"> </w:t>
      </w:r>
      <w:r w:rsidR="007A65D8" w:rsidRPr="007A65D8">
        <w:rPr>
          <w:rFonts w:eastAsia="Calibri" w:cs="Arial"/>
        </w:rPr>
        <w:t>Two trial pit soakage tests were carried out, at depths of 1.50 m and 1.80 m (126.10 m OD and 126.85 m OD respectively) within the Alluvium and measured infiltration rates of between 5.3x10-7 m/s and 1.7x10-6 m/s.</w:t>
      </w:r>
    </w:p>
    <w:p w14:paraId="50A8518D" w14:textId="77777777" w:rsidR="00866D98" w:rsidRPr="00866D98" w:rsidRDefault="00866D98" w:rsidP="00866D98">
      <w:pPr>
        <w:pStyle w:val="ListParagraph"/>
        <w:autoSpaceDE w:val="0"/>
        <w:autoSpaceDN w:val="0"/>
        <w:adjustRightInd w:val="0"/>
        <w:spacing w:after="120"/>
        <w:ind w:left="360"/>
        <w:jc w:val="both"/>
        <w:rPr>
          <w:rFonts w:eastAsia="Calibri" w:cs="Arial"/>
        </w:rPr>
      </w:pPr>
    </w:p>
    <w:p w14:paraId="5EE6C557" w14:textId="2BDF0974" w:rsidR="00981706" w:rsidRDefault="00981706" w:rsidP="00A24096">
      <w:pPr>
        <w:pStyle w:val="ListParagraph"/>
        <w:numPr>
          <w:ilvl w:val="0"/>
          <w:numId w:val="36"/>
        </w:numPr>
        <w:autoSpaceDE w:val="0"/>
        <w:autoSpaceDN w:val="0"/>
        <w:adjustRightInd w:val="0"/>
        <w:spacing w:after="120"/>
        <w:jc w:val="both"/>
        <w:rPr>
          <w:rFonts w:eastAsia="Calibri" w:cs="Arial"/>
        </w:rPr>
      </w:pPr>
      <w:r w:rsidRPr="00981706">
        <w:rPr>
          <w:rFonts w:eastAsia="Calibri" w:cs="Arial"/>
        </w:rPr>
        <w:t>Pre-application advice suggested that a greenfield run-off rate of 5l/s/ha shall be applied</w:t>
      </w:r>
      <w:r w:rsidR="00FC2685">
        <w:rPr>
          <w:rFonts w:eastAsia="Calibri" w:cs="Arial"/>
        </w:rPr>
        <w:t xml:space="preserve"> </w:t>
      </w:r>
      <w:r>
        <w:rPr>
          <w:rFonts w:eastAsia="Calibri" w:cs="Arial"/>
        </w:rPr>
        <w:t xml:space="preserve">the </w:t>
      </w:r>
      <w:r w:rsidR="00B13262">
        <w:rPr>
          <w:rFonts w:eastAsia="Calibri" w:cs="Arial"/>
        </w:rPr>
        <w:t>drainage strategy shows a 5.1l</w:t>
      </w:r>
      <w:r w:rsidR="00FC2685">
        <w:rPr>
          <w:rFonts w:eastAsia="Calibri" w:cs="Arial"/>
        </w:rPr>
        <w:t xml:space="preserve">/s discharge rate for the full site </w:t>
      </w:r>
      <w:r w:rsidR="00BD6E5E">
        <w:rPr>
          <w:rFonts w:eastAsia="Calibri" w:cs="Arial"/>
        </w:rPr>
        <w:t>based</w:t>
      </w:r>
      <w:r w:rsidR="00FC2685">
        <w:rPr>
          <w:rFonts w:eastAsia="Calibri" w:cs="Arial"/>
        </w:rPr>
        <w:t xml:space="preserve"> off FSR</w:t>
      </w:r>
      <w:r w:rsidR="00BD6E5E">
        <w:rPr>
          <w:rFonts w:eastAsia="Calibri" w:cs="Arial"/>
        </w:rPr>
        <w:t xml:space="preserve"> data</w:t>
      </w:r>
      <w:r w:rsidR="004A0149">
        <w:rPr>
          <w:rFonts w:eastAsia="Calibri" w:cs="Arial"/>
        </w:rPr>
        <w:t xml:space="preserve"> </w:t>
      </w:r>
      <w:r w:rsidR="004A0149" w:rsidRPr="004A0149">
        <w:rPr>
          <w:rFonts w:eastAsia="Calibri" w:cs="Arial"/>
        </w:rPr>
        <w:t xml:space="preserve">contemporary modelling practices typically dictate the use of Flood Estimation Handbook (FEH) data for greater </w:t>
      </w:r>
      <w:r w:rsidR="00866D98" w:rsidRPr="004A0149">
        <w:rPr>
          <w:rFonts w:eastAsia="Calibri" w:cs="Arial"/>
        </w:rPr>
        <w:t>accuracy.</w:t>
      </w:r>
    </w:p>
    <w:p w14:paraId="33683F60" w14:textId="77777777" w:rsidR="0041325A" w:rsidRPr="0041325A" w:rsidRDefault="0041325A" w:rsidP="0041325A">
      <w:pPr>
        <w:pStyle w:val="ListParagraph"/>
        <w:rPr>
          <w:rFonts w:eastAsia="Calibri" w:cs="Arial"/>
        </w:rPr>
      </w:pPr>
    </w:p>
    <w:p w14:paraId="08968AF5" w14:textId="77777777" w:rsidR="00186D01" w:rsidRDefault="0041325A" w:rsidP="0094784D">
      <w:pPr>
        <w:pStyle w:val="ListParagraph"/>
        <w:numPr>
          <w:ilvl w:val="0"/>
          <w:numId w:val="36"/>
        </w:numPr>
        <w:autoSpaceDE w:val="0"/>
        <w:autoSpaceDN w:val="0"/>
        <w:adjustRightInd w:val="0"/>
        <w:spacing w:after="120"/>
        <w:jc w:val="both"/>
        <w:rPr>
          <w:rFonts w:eastAsia="Calibri" w:cs="Arial"/>
        </w:rPr>
      </w:pPr>
      <w:r w:rsidRPr="00367FA8">
        <w:rPr>
          <w:rFonts w:eastAsia="Calibri" w:cs="Arial"/>
        </w:rPr>
        <w:t xml:space="preserve">The proposal’s design feasibility </w:t>
      </w:r>
      <w:r w:rsidR="007A65D8">
        <w:rPr>
          <w:rFonts w:eastAsia="Calibri" w:cs="Arial"/>
        </w:rPr>
        <w:t>has been based</w:t>
      </w:r>
      <w:r w:rsidRPr="00367FA8">
        <w:rPr>
          <w:rFonts w:eastAsia="Calibri" w:cs="Arial"/>
        </w:rPr>
        <w:t xml:space="preserve"> on a 1-in-100-year storm event with a 45% allowance for climate change, which is appropriate for peak rainfall. This climate allowance is appropriate for the ‘Irwell Management’ Catchment area for ‘More Vulnerable’ vulnerability class.</w:t>
      </w:r>
    </w:p>
    <w:p w14:paraId="125D8776" w14:textId="77777777" w:rsidR="00186D01" w:rsidRPr="00186D01" w:rsidRDefault="00186D01" w:rsidP="00186D01">
      <w:pPr>
        <w:pStyle w:val="ListParagraph"/>
        <w:rPr>
          <w:rFonts w:eastAsia="Calibri" w:cs="Arial"/>
        </w:rPr>
      </w:pPr>
    </w:p>
    <w:p w14:paraId="265DE6C0" w14:textId="77777777" w:rsidR="002047F8" w:rsidRPr="002047F8" w:rsidRDefault="00186D01" w:rsidP="002047F8">
      <w:pPr>
        <w:pStyle w:val="ListParagraph"/>
        <w:numPr>
          <w:ilvl w:val="0"/>
          <w:numId w:val="36"/>
        </w:numPr>
        <w:autoSpaceDE w:val="0"/>
        <w:autoSpaceDN w:val="0"/>
        <w:adjustRightInd w:val="0"/>
        <w:spacing w:after="120"/>
        <w:jc w:val="both"/>
      </w:pPr>
      <w:r w:rsidRPr="00B05B71">
        <w:rPr>
          <w:rFonts w:eastAsia="Calibri" w:cs="Arial"/>
        </w:rPr>
        <w:t>T</w:t>
      </w:r>
      <w:r w:rsidRPr="000B39DF">
        <w:t xml:space="preserve">he </w:t>
      </w:r>
      <w:proofErr w:type="spellStart"/>
      <w:r w:rsidRPr="000B39DF">
        <w:t>InfoDrainage</w:t>
      </w:r>
      <w:proofErr w:type="spellEnd"/>
      <w:r w:rsidRPr="000B39DF">
        <w:t xml:space="preserve"> summary for the 1 in 100-year + 45% climate change (15-minute Summer) event identifies active flooding at junctions SW01 (0.427 m³) and SW03 (1.742 m³).</w:t>
      </w:r>
      <w:r w:rsidR="000B39DF">
        <w:t xml:space="preserve"> </w:t>
      </w:r>
      <w:r w:rsidR="002047F8" w:rsidRPr="002047F8">
        <w:t>This should be revisited during detailed design.</w:t>
      </w:r>
    </w:p>
    <w:p w14:paraId="302E8D4F" w14:textId="43E3F4C4" w:rsidR="006E0D9B" w:rsidRPr="0041325A" w:rsidRDefault="006E0D9B" w:rsidP="002047F8">
      <w:pPr>
        <w:pStyle w:val="ListParagraph"/>
        <w:autoSpaceDE w:val="0"/>
        <w:autoSpaceDN w:val="0"/>
        <w:adjustRightInd w:val="0"/>
        <w:spacing w:after="120"/>
        <w:ind w:left="360"/>
        <w:jc w:val="both"/>
        <w:rPr>
          <w:rFonts w:eastAsia="Calibri" w:cs="Arial"/>
        </w:rPr>
      </w:pPr>
    </w:p>
    <w:p w14:paraId="3EA096E2" w14:textId="2B21F781" w:rsidR="0095658A" w:rsidRDefault="009543AF" w:rsidP="0095658A">
      <w:pPr>
        <w:pStyle w:val="ListParagraph"/>
        <w:numPr>
          <w:ilvl w:val="0"/>
          <w:numId w:val="36"/>
        </w:numPr>
        <w:jc w:val="both"/>
        <w:rPr>
          <w:rFonts w:eastAsia="Calibri" w:cs="Arial"/>
        </w:rPr>
      </w:pPr>
      <w:r w:rsidRPr="009543AF">
        <w:rPr>
          <w:rFonts w:eastAsia="Calibri" w:cs="Arial"/>
        </w:rPr>
        <w:t>The proposals are to discharge</w:t>
      </w:r>
      <w:r>
        <w:rPr>
          <w:rFonts w:eastAsia="Calibri" w:cs="Arial"/>
        </w:rPr>
        <w:t xml:space="preserve"> </w:t>
      </w:r>
      <w:r w:rsidRPr="009543AF">
        <w:rPr>
          <w:rFonts w:eastAsia="Calibri" w:cs="Arial"/>
        </w:rPr>
        <w:t xml:space="preserve">foul water generated by the development to the </w:t>
      </w:r>
      <w:r w:rsidR="00BD6E5E" w:rsidRPr="00BD6E5E">
        <w:rPr>
          <w:rFonts w:eastAsia="Calibri" w:cs="Arial"/>
        </w:rPr>
        <w:t xml:space="preserve">United </w:t>
      </w:r>
      <w:proofErr w:type="spellStart"/>
      <w:r w:rsidR="006B702C" w:rsidRPr="00BD6E5E">
        <w:rPr>
          <w:rFonts w:eastAsia="Calibri" w:cs="Arial"/>
        </w:rPr>
        <w:t>Util</w:t>
      </w:r>
      <w:r w:rsidR="006B702C">
        <w:rPr>
          <w:rFonts w:eastAsia="Calibri" w:cs="Arial"/>
        </w:rPr>
        <w:t>ties</w:t>
      </w:r>
      <w:proofErr w:type="spellEnd"/>
      <w:r w:rsidR="00BD6E5E" w:rsidRPr="00BD6E5E">
        <w:rPr>
          <w:rFonts w:eastAsia="Calibri" w:cs="Arial"/>
        </w:rPr>
        <w:t xml:space="preserve"> 225Ø Combined Water sewer </w:t>
      </w:r>
      <w:r w:rsidRPr="009543AF">
        <w:rPr>
          <w:rFonts w:eastAsia="Calibri" w:cs="Arial"/>
        </w:rPr>
        <w:t>network</w:t>
      </w:r>
      <w:r w:rsidR="0095658A">
        <w:rPr>
          <w:rFonts w:eastAsia="Calibri" w:cs="Arial"/>
        </w:rPr>
        <w:t>.</w:t>
      </w:r>
    </w:p>
    <w:p w14:paraId="5FFE02D4" w14:textId="31C93831" w:rsidR="00D36646" w:rsidRPr="0095658A" w:rsidRDefault="00D36646" w:rsidP="0095658A">
      <w:pPr>
        <w:pStyle w:val="ListParagraph"/>
        <w:ind w:left="360"/>
        <w:jc w:val="both"/>
        <w:rPr>
          <w:rStyle w:val="description"/>
          <w:rFonts w:eastAsia="Calibri" w:cs="Arial"/>
        </w:rPr>
      </w:pPr>
    </w:p>
    <w:p w14:paraId="6AC79D7E" w14:textId="613C4E7D" w:rsidR="00AC59E2" w:rsidRPr="00BE1D82" w:rsidRDefault="00977387" w:rsidP="0094784D">
      <w:pPr>
        <w:pStyle w:val="ListParagraph"/>
        <w:numPr>
          <w:ilvl w:val="0"/>
          <w:numId w:val="36"/>
        </w:numPr>
        <w:jc w:val="both"/>
        <w:rPr>
          <w:rFonts w:eastAsia="Calibri" w:cs="Arial"/>
        </w:rPr>
      </w:pPr>
      <w:r>
        <w:rPr>
          <w:rStyle w:val="description"/>
          <w:rFonts w:eastAsia="Calibri" w:cs="Arial"/>
        </w:rPr>
        <w:t xml:space="preserve">A Maintenance and Management plan for </w:t>
      </w:r>
      <w:r w:rsidR="000416EB">
        <w:rPr>
          <w:rStyle w:val="description"/>
          <w:rFonts w:eastAsia="Calibri" w:cs="Arial"/>
        </w:rPr>
        <w:t xml:space="preserve">all </w:t>
      </w:r>
      <w:r>
        <w:rPr>
          <w:rStyle w:val="description"/>
          <w:rFonts w:eastAsia="Calibri" w:cs="Arial"/>
        </w:rPr>
        <w:t>drainage systems and components</w:t>
      </w:r>
      <w:r w:rsidR="000416EB">
        <w:rPr>
          <w:rStyle w:val="description"/>
          <w:rFonts w:eastAsia="Calibri" w:cs="Arial"/>
        </w:rPr>
        <w:t xml:space="preserve"> </w:t>
      </w:r>
      <w:r w:rsidR="00330FD7">
        <w:rPr>
          <w:rStyle w:val="description"/>
          <w:rFonts w:eastAsia="Calibri" w:cs="Arial"/>
        </w:rPr>
        <w:t xml:space="preserve">has been provided </w:t>
      </w:r>
      <w:r w:rsidR="00DC3E3A">
        <w:rPr>
          <w:rStyle w:val="description"/>
          <w:rFonts w:eastAsia="Calibri" w:cs="Arial"/>
        </w:rPr>
        <w:t xml:space="preserve">in appendix E of the </w:t>
      </w:r>
      <w:r w:rsidR="00DC3E3A" w:rsidRPr="00DC3E3A">
        <w:rPr>
          <w:rFonts w:eastAsia="Calibri" w:cs="Arial"/>
        </w:rPr>
        <w:t>Flood Risk Assessment and Drainage Strategy Report</w:t>
      </w:r>
      <w:r w:rsidR="00BE7262">
        <w:rPr>
          <w:rStyle w:val="description"/>
          <w:rFonts w:eastAsia="Calibri" w:cs="Arial"/>
        </w:rPr>
        <w:t>.</w:t>
      </w:r>
    </w:p>
    <w:p w14:paraId="526AE1FF" w14:textId="19E62894" w:rsidR="00171F98" w:rsidRDefault="00AB1618" w:rsidP="0094784D">
      <w:pPr>
        <w:pStyle w:val="ListParagraph"/>
        <w:autoSpaceDE w:val="0"/>
        <w:autoSpaceDN w:val="0"/>
        <w:adjustRightInd w:val="0"/>
        <w:spacing w:after="120"/>
        <w:jc w:val="both"/>
        <w:rPr>
          <w:rStyle w:val="SubtleReference"/>
          <w:rFonts w:cs="Arial"/>
          <w:b/>
          <w:color w:val="auto"/>
        </w:rPr>
      </w:pPr>
      <w:r w:rsidRPr="00BE1D82">
        <w:rPr>
          <w:rStyle w:val="SubtleReference"/>
          <w:rFonts w:cs="Arial"/>
          <w:b/>
          <w:color w:val="auto"/>
        </w:rPr>
        <w:br/>
      </w:r>
      <w:r w:rsidR="00F27B4F" w:rsidRPr="00BE1D82">
        <w:rPr>
          <w:rStyle w:val="SubtleReference"/>
          <w:rFonts w:cs="Arial"/>
          <w:b/>
          <w:color w:val="auto"/>
        </w:rPr>
        <w:t>Drainage &amp; Flood Officer Summary:</w:t>
      </w:r>
    </w:p>
    <w:p w14:paraId="415633CD" w14:textId="77777777" w:rsidR="00171F98" w:rsidRPr="00171F98" w:rsidRDefault="00171F98" w:rsidP="0094784D">
      <w:pPr>
        <w:pStyle w:val="ListParagraph"/>
        <w:autoSpaceDE w:val="0"/>
        <w:autoSpaceDN w:val="0"/>
        <w:adjustRightInd w:val="0"/>
        <w:spacing w:after="120"/>
        <w:jc w:val="both"/>
        <w:rPr>
          <w:rFonts w:cs="Arial"/>
          <w:b/>
          <w:smallCaps/>
          <w:u w:val="single"/>
        </w:rPr>
      </w:pPr>
    </w:p>
    <w:p w14:paraId="06BC979B" w14:textId="5D5A91B8" w:rsidR="0064078B" w:rsidRDefault="0071156E" w:rsidP="0094784D">
      <w:pPr>
        <w:pStyle w:val="ListParagraph"/>
        <w:numPr>
          <w:ilvl w:val="0"/>
          <w:numId w:val="42"/>
        </w:numPr>
        <w:jc w:val="both"/>
      </w:pPr>
      <w:r>
        <w:t xml:space="preserve">The </w:t>
      </w:r>
      <w:r w:rsidR="00B92572">
        <w:t xml:space="preserve">drainage proposals are acceptable in principle subject to the </w:t>
      </w:r>
      <w:r w:rsidR="000063AA">
        <w:t>above</w:t>
      </w:r>
      <w:r w:rsidR="00B92572">
        <w:t xml:space="preserve"> points being addre</w:t>
      </w:r>
      <w:r w:rsidR="0064078B">
        <w:t>s</w:t>
      </w:r>
      <w:r w:rsidR="00B92572">
        <w:t>s</w:t>
      </w:r>
      <w:r w:rsidR="0064078B">
        <w:t>e</w:t>
      </w:r>
      <w:r w:rsidR="00B92572">
        <w:t>d during subsequent design stages.</w:t>
      </w:r>
    </w:p>
    <w:p w14:paraId="514509D1" w14:textId="256D6AA7" w:rsidR="00C166F9" w:rsidRDefault="00300E4F" w:rsidP="00300E4F">
      <w:pPr>
        <w:pStyle w:val="ListParagraph"/>
        <w:numPr>
          <w:ilvl w:val="0"/>
          <w:numId w:val="42"/>
        </w:numPr>
        <w:jc w:val="both"/>
      </w:pPr>
      <w:r>
        <w:t xml:space="preserve">Update the drainage drawings and hydraulic model to accurately reflect the rainwater harvesting and swales </w:t>
      </w:r>
      <w:r w:rsidR="000063AA">
        <w:t xml:space="preserve">described </w:t>
      </w:r>
      <w:r>
        <w:t>in the written report.</w:t>
      </w:r>
    </w:p>
    <w:p w14:paraId="18F6CBBC" w14:textId="2C0329EB" w:rsidR="006F0D17" w:rsidRPr="00BE1D82" w:rsidRDefault="006F0D17" w:rsidP="00300E4F">
      <w:pPr>
        <w:pStyle w:val="ListParagraph"/>
        <w:numPr>
          <w:ilvl w:val="0"/>
          <w:numId w:val="42"/>
        </w:numPr>
        <w:jc w:val="both"/>
      </w:pPr>
      <w:r>
        <w:t xml:space="preserve">The </w:t>
      </w:r>
      <w:r w:rsidR="007A57A9">
        <w:t>strategy</w:t>
      </w:r>
      <w:r w:rsidR="00087CD3">
        <w:t xml:space="preserve"> </w:t>
      </w:r>
      <w:proofErr w:type="gramStart"/>
      <w:r w:rsidR="00087CD3">
        <w:t>is considered to be</w:t>
      </w:r>
      <w:proofErr w:type="gramEnd"/>
      <w:r w:rsidR="00087CD3">
        <w:t xml:space="preserve"> sufficiently for these points to be conditioned</w:t>
      </w:r>
      <w:r w:rsidR="007A57A9">
        <w:t xml:space="preserve">. </w:t>
      </w:r>
    </w:p>
    <w:p w14:paraId="6F40B711" w14:textId="77777777" w:rsidR="00E31FA5" w:rsidRPr="00BE1D82" w:rsidRDefault="00E31FA5" w:rsidP="0094784D">
      <w:pPr>
        <w:spacing w:after="0"/>
        <w:jc w:val="both"/>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94784D">
      <w:pPr>
        <w:spacing w:after="0"/>
        <w:jc w:val="both"/>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94784D">
      <w:pPr>
        <w:spacing w:after="0"/>
        <w:jc w:val="both"/>
        <w:rPr>
          <w:rStyle w:val="SubtleReference"/>
          <w:rFonts w:cs="Arial"/>
          <w:b/>
          <w:color w:val="1F497D" w:themeColor="text2"/>
          <w:sz w:val="20"/>
          <w:szCs w:val="20"/>
        </w:rPr>
      </w:pPr>
      <w:r w:rsidRPr="002540B8">
        <w:rPr>
          <w:rFonts w:eastAsiaTheme="minorEastAsia" w:cs="Arial"/>
          <w:noProof/>
          <w:sz w:val="20"/>
          <w:szCs w:val="20"/>
          <w:lang w:eastAsia="en-GB"/>
        </w:rPr>
        <w:lastRenderedPageBreak/>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1B20" w14:textId="77777777" w:rsidR="00EE6940" w:rsidRDefault="00EE6940" w:rsidP="00D546D5">
      <w:r>
        <w:separator/>
      </w:r>
    </w:p>
  </w:endnote>
  <w:endnote w:type="continuationSeparator" w:id="0">
    <w:p w14:paraId="5B5C221C" w14:textId="77777777" w:rsidR="00EE6940" w:rsidRDefault="00EE6940" w:rsidP="00D546D5">
      <w:r>
        <w:continuationSeparator/>
      </w:r>
    </w:p>
  </w:endnote>
  <w:endnote w:type="continuationNotice" w:id="1">
    <w:p w14:paraId="17C1E3E4" w14:textId="77777777" w:rsidR="00EE6940" w:rsidRDefault="00EE69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F91FA" w14:textId="77777777" w:rsidR="00EE6940" w:rsidRDefault="00EE6940" w:rsidP="00D546D5">
      <w:r>
        <w:separator/>
      </w:r>
    </w:p>
  </w:footnote>
  <w:footnote w:type="continuationSeparator" w:id="0">
    <w:p w14:paraId="240B5CD0" w14:textId="77777777" w:rsidR="00EE6940" w:rsidRDefault="00EE6940" w:rsidP="00D546D5">
      <w:r>
        <w:continuationSeparator/>
      </w:r>
    </w:p>
  </w:footnote>
  <w:footnote w:type="continuationNotice" w:id="1">
    <w:p w14:paraId="524880C9" w14:textId="77777777" w:rsidR="00EE6940" w:rsidRDefault="00EE694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hone" style="width:15.6pt;height:12pt;visibility:visibl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290401"/>
    <w:multiLevelType w:val="hybridMultilevel"/>
    <w:tmpl w:val="FCD632DC"/>
    <w:lvl w:ilvl="0" w:tplc="0809000F">
      <w:start w:val="1"/>
      <w:numFmt w:val="decimal"/>
      <w:lvlText w:val="%1."/>
      <w:lvlJc w:val="left"/>
      <w:pPr>
        <w:ind w:left="360" w:hanging="360"/>
      </w:pPr>
      <w:rPr>
        <w:rFonts w:hint="default"/>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391E7B"/>
    <w:multiLevelType w:val="multilevel"/>
    <w:tmpl w:val="3C2A70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5"/>
  </w:num>
  <w:num w:numId="13" w16cid:durableId="199319951">
    <w:abstractNumId w:val="34"/>
  </w:num>
  <w:num w:numId="14" w16cid:durableId="607852491">
    <w:abstractNumId w:val="39"/>
  </w:num>
  <w:num w:numId="15" w16cid:durableId="1359743798">
    <w:abstractNumId w:val="10"/>
  </w:num>
  <w:num w:numId="16" w16cid:durableId="2064403764">
    <w:abstractNumId w:val="42"/>
  </w:num>
  <w:num w:numId="17" w16cid:durableId="759910132">
    <w:abstractNumId w:val="19"/>
  </w:num>
  <w:num w:numId="18" w16cid:durableId="35587170">
    <w:abstractNumId w:val="23"/>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6"/>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0"/>
  </w:num>
  <w:num w:numId="29" w16cid:durableId="1904024732">
    <w:abstractNumId w:val="37"/>
  </w:num>
  <w:num w:numId="30" w16cid:durableId="1627740959">
    <w:abstractNumId w:val="28"/>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9"/>
  </w:num>
  <w:num w:numId="36" w16cid:durableId="1960184664">
    <w:abstractNumId w:val="33"/>
  </w:num>
  <w:num w:numId="37" w16cid:durableId="916129406">
    <w:abstractNumId w:val="17"/>
  </w:num>
  <w:num w:numId="38" w16cid:durableId="80033554">
    <w:abstractNumId w:val="20"/>
  </w:num>
  <w:num w:numId="39" w16cid:durableId="1376735306">
    <w:abstractNumId w:val="38"/>
  </w:num>
  <w:num w:numId="40" w16cid:durableId="1441677998">
    <w:abstractNumId w:val="32"/>
  </w:num>
  <w:num w:numId="41" w16cid:durableId="2002003313">
    <w:abstractNumId w:val="22"/>
  </w:num>
  <w:num w:numId="42" w16cid:durableId="1804958249">
    <w:abstractNumId w:val="16"/>
  </w:num>
  <w:num w:numId="43" w16cid:durableId="1182625447">
    <w:abstractNumId w:val="27"/>
  </w:num>
  <w:num w:numId="44" w16cid:durableId="95382947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2528"/>
    <w:rsid w:val="000045B8"/>
    <w:rsid w:val="000063AA"/>
    <w:rsid w:val="00006E87"/>
    <w:rsid w:val="000071F7"/>
    <w:rsid w:val="00010F3C"/>
    <w:rsid w:val="000166BD"/>
    <w:rsid w:val="00016A21"/>
    <w:rsid w:val="000231C5"/>
    <w:rsid w:val="00024305"/>
    <w:rsid w:val="0002798A"/>
    <w:rsid w:val="00027D7E"/>
    <w:rsid w:val="00027E6C"/>
    <w:rsid w:val="0003021D"/>
    <w:rsid w:val="00033043"/>
    <w:rsid w:val="00035602"/>
    <w:rsid w:val="00035783"/>
    <w:rsid w:val="00036F27"/>
    <w:rsid w:val="00037E8C"/>
    <w:rsid w:val="000406CB"/>
    <w:rsid w:val="000416EB"/>
    <w:rsid w:val="00043BDB"/>
    <w:rsid w:val="000460AA"/>
    <w:rsid w:val="00046661"/>
    <w:rsid w:val="000549BA"/>
    <w:rsid w:val="00060642"/>
    <w:rsid w:val="000632E9"/>
    <w:rsid w:val="00063533"/>
    <w:rsid w:val="00065107"/>
    <w:rsid w:val="0006613E"/>
    <w:rsid w:val="00066F39"/>
    <w:rsid w:val="00070A7A"/>
    <w:rsid w:val="0007240D"/>
    <w:rsid w:val="00074631"/>
    <w:rsid w:val="00076536"/>
    <w:rsid w:val="00077B12"/>
    <w:rsid w:val="0008248C"/>
    <w:rsid w:val="00082D6A"/>
    <w:rsid w:val="00083002"/>
    <w:rsid w:val="00083077"/>
    <w:rsid w:val="00087B85"/>
    <w:rsid w:val="00087CD3"/>
    <w:rsid w:val="00090433"/>
    <w:rsid w:val="00091B27"/>
    <w:rsid w:val="0009333E"/>
    <w:rsid w:val="0009338A"/>
    <w:rsid w:val="00093616"/>
    <w:rsid w:val="0009780B"/>
    <w:rsid w:val="000A01F1"/>
    <w:rsid w:val="000A19E9"/>
    <w:rsid w:val="000A5D7C"/>
    <w:rsid w:val="000A70BB"/>
    <w:rsid w:val="000B1341"/>
    <w:rsid w:val="000B15E8"/>
    <w:rsid w:val="000B259E"/>
    <w:rsid w:val="000B25C1"/>
    <w:rsid w:val="000B2C1A"/>
    <w:rsid w:val="000B39DF"/>
    <w:rsid w:val="000B5F8C"/>
    <w:rsid w:val="000B6803"/>
    <w:rsid w:val="000B75D6"/>
    <w:rsid w:val="000C1163"/>
    <w:rsid w:val="000C1584"/>
    <w:rsid w:val="000C3BF9"/>
    <w:rsid w:val="000D2539"/>
    <w:rsid w:val="000D5D11"/>
    <w:rsid w:val="000D725E"/>
    <w:rsid w:val="000D76FD"/>
    <w:rsid w:val="000D7E33"/>
    <w:rsid w:val="000E0505"/>
    <w:rsid w:val="000E30E3"/>
    <w:rsid w:val="000E55B9"/>
    <w:rsid w:val="000E5F18"/>
    <w:rsid w:val="000E630E"/>
    <w:rsid w:val="000F1FBB"/>
    <w:rsid w:val="000F2DF4"/>
    <w:rsid w:val="000F3073"/>
    <w:rsid w:val="000F383A"/>
    <w:rsid w:val="000F6783"/>
    <w:rsid w:val="000F6C47"/>
    <w:rsid w:val="00104B99"/>
    <w:rsid w:val="00110008"/>
    <w:rsid w:val="00116146"/>
    <w:rsid w:val="001172F2"/>
    <w:rsid w:val="00120C95"/>
    <w:rsid w:val="00121631"/>
    <w:rsid w:val="0012494F"/>
    <w:rsid w:val="0013101D"/>
    <w:rsid w:val="00131180"/>
    <w:rsid w:val="00131871"/>
    <w:rsid w:val="0013199F"/>
    <w:rsid w:val="00141CF4"/>
    <w:rsid w:val="00142069"/>
    <w:rsid w:val="0014513C"/>
    <w:rsid w:val="0014663E"/>
    <w:rsid w:val="001475C5"/>
    <w:rsid w:val="00147667"/>
    <w:rsid w:val="00151821"/>
    <w:rsid w:val="00152397"/>
    <w:rsid w:val="001566BE"/>
    <w:rsid w:val="00157AB4"/>
    <w:rsid w:val="00157CB7"/>
    <w:rsid w:val="00162460"/>
    <w:rsid w:val="001661EA"/>
    <w:rsid w:val="00170C65"/>
    <w:rsid w:val="00171F98"/>
    <w:rsid w:val="001734FD"/>
    <w:rsid w:val="00176D44"/>
    <w:rsid w:val="001771A4"/>
    <w:rsid w:val="00180152"/>
    <w:rsid w:val="00180664"/>
    <w:rsid w:val="00184BA7"/>
    <w:rsid w:val="00184F39"/>
    <w:rsid w:val="00184F8A"/>
    <w:rsid w:val="00185758"/>
    <w:rsid w:val="00185820"/>
    <w:rsid w:val="00186175"/>
    <w:rsid w:val="001863E6"/>
    <w:rsid w:val="001868EA"/>
    <w:rsid w:val="00186D01"/>
    <w:rsid w:val="00191F3E"/>
    <w:rsid w:val="001942FF"/>
    <w:rsid w:val="001A07E1"/>
    <w:rsid w:val="001A443A"/>
    <w:rsid w:val="001A74C8"/>
    <w:rsid w:val="001B04E4"/>
    <w:rsid w:val="001B5151"/>
    <w:rsid w:val="001C065C"/>
    <w:rsid w:val="001C51FA"/>
    <w:rsid w:val="001C7F24"/>
    <w:rsid w:val="001D239D"/>
    <w:rsid w:val="001D23FC"/>
    <w:rsid w:val="001D492B"/>
    <w:rsid w:val="001D7724"/>
    <w:rsid w:val="001D7EA4"/>
    <w:rsid w:val="001E2270"/>
    <w:rsid w:val="001E62B3"/>
    <w:rsid w:val="001E76B5"/>
    <w:rsid w:val="001E7F78"/>
    <w:rsid w:val="001F5299"/>
    <w:rsid w:val="002000A1"/>
    <w:rsid w:val="002001F5"/>
    <w:rsid w:val="00202E51"/>
    <w:rsid w:val="002047F8"/>
    <w:rsid w:val="002061F8"/>
    <w:rsid w:val="002069BE"/>
    <w:rsid w:val="00206C15"/>
    <w:rsid w:val="002123A6"/>
    <w:rsid w:val="002126B2"/>
    <w:rsid w:val="00214D67"/>
    <w:rsid w:val="00216D8A"/>
    <w:rsid w:val="0021780D"/>
    <w:rsid w:val="00220BFE"/>
    <w:rsid w:val="00224D03"/>
    <w:rsid w:val="00234D16"/>
    <w:rsid w:val="00236215"/>
    <w:rsid w:val="0024310C"/>
    <w:rsid w:val="00243386"/>
    <w:rsid w:val="002445E6"/>
    <w:rsid w:val="00245391"/>
    <w:rsid w:val="00245EBF"/>
    <w:rsid w:val="00247880"/>
    <w:rsid w:val="00247D06"/>
    <w:rsid w:val="00250014"/>
    <w:rsid w:val="002540B8"/>
    <w:rsid w:val="002571D2"/>
    <w:rsid w:val="00260D0B"/>
    <w:rsid w:val="002622CF"/>
    <w:rsid w:val="00263CD1"/>
    <w:rsid w:val="00263FD5"/>
    <w:rsid w:val="00264BD8"/>
    <w:rsid w:val="002660CF"/>
    <w:rsid w:val="00266281"/>
    <w:rsid w:val="00270338"/>
    <w:rsid w:val="00270365"/>
    <w:rsid w:val="00270557"/>
    <w:rsid w:val="0027181B"/>
    <w:rsid w:val="00271BCD"/>
    <w:rsid w:val="002733F4"/>
    <w:rsid w:val="002735A5"/>
    <w:rsid w:val="0027467C"/>
    <w:rsid w:val="00275BB5"/>
    <w:rsid w:val="00275D22"/>
    <w:rsid w:val="002769AC"/>
    <w:rsid w:val="00277CF7"/>
    <w:rsid w:val="00286336"/>
    <w:rsid w:val="00286F6A"/>
    <w:rsid w:val="00290063"/>
    <w:rsid w:val="00290ED7"/>
    <w:rsid w:val="00291C8C"/>
    <w:rsid w:val="00294416"/>
    <w:rsid w:val="002963F4"/>
    <w:rsid w:val="002A1ECE"/>
    <w:rsid w:val="002A2510"/>
    <w:rsid w:val="002B27FD"/>
    <w:rsid w:val="002B31AA"/>
    <w:rsid w:val="002B4D1D"/>
    <w:rsid w:val="002B5565"/>
    <w:rsid w:val="002B5D86"/>
    <w:rsid w:val="002C0217"/>
    <w:rsid w:val="002C0BCF"/>
    <w:rsid w:val="002C10B1"/>
    <w:rsid w:val="002C369E"/>
    <w:rsid w:val="002D222A"/>
    <w:rsid w:val="002D2B36"/>
    <w:rsid w:val="002D365F"/>
    <w:rsid w:val="002D4746"/>
    <w:rsid w:val="002D4EFC"/>
    <w:rsid w:val="002D53A9"/>
    <w:rsid w:val="002D5491"/>
    <w:rsid w:val="002D7F3F"/>
    <w:rsid w:val="002E3F4F"/>
    <w:rsid w:val="002E5B8D"/>
    <w:rsid w:val="002E6314"/>
    <w:rsid w:val="002E66EF"/>
    <w:rsid w:val="002E6BF2"/>
    <w:rsid w:val="002F0FCC"/>
    <w:rsid w:val="002F2097"/>
    <w:rsid w:val="002F237D"/>
    <w:rsid w:val="002F28D9"/>
    <w:rsid w:val="002F2D39"/>
    <w:rsid w:val="002F3EAB"/>
    <w:rsid w:val="00300E4F"/>
    <w:rsid w:val="00304B25"/>
    <w:rsid w:val="003076FD"/>
    <w:rsid w:val="003109D9"/>
    <w:rsid w:val="00310C32"/>
    <w:rsid w:val="003111F5"/>
    <w:rsid w:val="00311CD9"/>
    <w:rsid w:val="0031415B"/>
    <w:rsid w:val="00317005"/>
    <w:rsid w:val="003231A3"/>
    <w:rsid w:val="00327785"/>
    <w:rsid w:val="00330FD7"/>
    <w:rsid w:val="00334451"/>
    <w:rsid w:val="0033501D"/>
    <w:rsid w:val="00335259"/>
    <w:rsid w:val="00341004"/>
    <w:rsid w:val="00341CC8"/>
    <w:rsid w:val="00347B56"/>
    <w:rsid w:val="00347C6D"/>
    <w:rsid w:val="00352A99"/>
    <w:rsid w:val="00353458"/>
    <w:rsid w:val="00360852"/>
    <w:rsid w:val="003673DE"/>
    <w:rsid w:val="003732FE"/>
    <w:rsid w:val="003767A0"/>
    <w:rsid w:val="0038552C"/>
    <w:rsid w:val="003872B7"/>
    <w:rsid w:val="003905AF"/>
    <w:rsid w:val="003929F1"/>
    <w:rsid w:val="00397840"/>
    <w:rsid w:val="003A0545"/>
    <w:rsid w:val="003A1B63"/>
    <w:rsid w:val="003A2E3E"/>
    <w:rsid w:val="003A3543"/>
    <w:rsid w:val="003A3F02"/>
    <w:rsid w:val="003A41A1"/>
    <w:rsid w:val="003A6F95"/>
    <w:rsid w:val="003A7BB9"/>
    <w:rsid w:val="003B0134"/>
    <w:rsid w:val="003B2326"/>
    <w:rsid w:val="003B271F"/>
    <w:rsid w:val="003B31AD"/>
    <w:rsid w:val="003B3690"/>
    <w:rsid w:val="003B5048"/>
    <w:rsid w:val="003B706A"/>
    <w:rsid w:val="003B7745"/>
    <w:rsid w:val="003C2928"/>
    <w:rsid w:val="003D5F21"/>
    <w:rsid w:val="003D63F7"/>
    <w:rsid w:val="003D7C40"/>
    <w:rsid w:val="003E0BB3"/>
    <w:rsid w:val="003E0BBB"/>
    <w:rsid w:val="003E145A"/>
    <w:rsid w:val="003E6484"/>
    <w:rsid w:val="003E7435"/>
    <w:rsid w:val="003E7647"/>
    <w:rsid w:val="003F1BF0"/>
    <w:rsid w:val="003F2625"/>
    <w:rsid w:val="003F4CE0"/>
    <w:rsid w:val="003F57E2"/>
    <w:rsid w:val="003F5A90"/>
    <w:rsid w:val="003F6468"/>
    <w:rsid w:val="003F67E0"/>
    <w:rsid w:val="003F758F"/>
    <w:rsid w:val="003F7E07"/>
    <w:rsid w:val="004021BB"/>
    <w:rsid w:val="004032FB"/>
    <w:rsid w:val="004059A7"/>
    <w:rsid w:val="004059DD"/>
    <w:rsid w:val="00406815"/>
    <w:rsid w:val="004113F2"/>
    <w:rsid w:val="004114A1"/>
    <w:rsid w:val="004130BC"/>
    <w:rsid w:val="0041325A"/>
    <w:rsid w:val="00420CEB"/>
    <w:rsid w:val="004229C1"/>
    <w:rsid w:val="00422B13"/>
    <w:rsid w:val="004238E0"/>
    <w:rsid w:val="00425913"/>
    <w:rsid w:val="00430388"/>
    <w:rsid w:val="00432774"/>
    <w:rsid w:val="00434BBB"/>
    <w:rsid w:val="00435C6D"/>
    <w:rsid w:val="004367ED"/>
    <w:rsid w:val="004379B2"/>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0E15"/>
    <w:rsid w:val="00461739"/>
    <w:rsid w:val="004624AB"/>
    <w:rsid w:val="00464112"/>
    <w:rsid w:val="00467865"/>
    <w:rsid w:val="00470E86"/>
    <w:rsid w:val="00471314"/>
    <w:rsid w:val="00471932"/>
    <w:rsid w:val="004720E6"/>
    <w:rsid w:val="004743FC"/>
    <w:rsid w:val="00477D2E"/>
    <w:rsid w:val="00480096"/>
    <w:rsid w:val="00484222"/>
    <w:rsid w:val="004854FA"/>
    <w:rsid w:val="00485AEF"/>
    <w:rsid w:val="0048685F"/>
    <w:rsid w:val="00487C13"/>
    <w:rsid w:val="00492285"/>
    <w:rsid w:val="004925A1"/>
    <w:rsid w:val="00494D10"/>
    <w:rsid w:val="00495811"/>
    <w:rsid w:val="00495DBE"/>
    <w:rsid w:val="00497B31"/>
    <w:rsid w:val="004A0149"/>
    <w:rsid w:val="004A01D4"/>
    <w:rsid w:val="004A1437"/>
    <w:rsid w:val="004A4198"/>
    <w:rsid w:val="004A4373"/>
    <w:rsid w:val="004A54EA"/>
    <w:rsid w:val="004A5FE5"/>
    <w:rsid w:val="004A72B1"/>
    <w:rsid w:val="004B0578"/>
    <w:rsid w:val="004B30EF"/>
    <w:rsid w:val="004B7552"/>
    <w:rsid w:val="004C24ED"/>
    <w:rsid w:val="004C4E82"/>
    <w:rsid w:val="004C5636"/>
    <w:rsid w:val="004C6222"/>
    <w:rsid w:val="004D1C92"/>
    <w:rsid w:val="004D1EFA"/>
    <w:rsid w:val="004D3D42"/>
    <w:rsid w:val="004D4343"/>
    <w:rsid w:val="004D5952"/>
    <w:rsid w:val="004D702E"/>
    <w:rsid w:val="004D7CAC"/>
    <w:rsid w:val="004E0B5B"/>
    <w:rsid w:val="004E34C6"/>
    <w:rsid w:val="004F0332"/>
    <w:rsid w:val="004F62AD"/>
    <w:rsid w:val="004F6455"/>
    <w:rsid w:val="00500F70"/>
    <w:rsid w:val="00501AE8"/>
    <w:rsid w:val="00503450"/>
    <w:rsid w:val="00504B65"/>
    <w:rsid w:val="005075DB"/>
    <w:rsid w:val="00510C88"/>
    <w:rsid w:val="00510D25"/>
    <w:rsid w:val="005114CE"/>
    <w:rsid w:val="00512723"/>
    <w:rsid w:val="00514447"/>
    <w:rsid w:val="005162F1"/>
    <w:rsid w:val="00516442"/>
    <w:rsid w:val="0052122B"/>
    <w:rsid w:val="00525234"/>
    <w:rsid w:val="00525985"/>
    <w:rsid w:val="00531AE7"/>
    <w:rsid w:val="0053321D"/>
    <w:rsid w:val="0053409F"/>
    <w:rsid w:val="005364FD"/>
    <w:rsid w:val="00536865"/>
    <w:rsid w:val="00541A4E"/>
    <w:rsid w:val="0054286A"/>
    <w:rsid w:val="00542B9A"/>
    <w:rsid w:val="00545628"/>
    <w:rsid w:val="00552D75"/>
    <w:rsid w:val="00552ED5"/>
    <w:rsid w:val="00553A31"/>
    <w:rsid w:val="005557F6"/>
    <w:rsid w:val="00560DA7"/>
    <w:rsid w:val="0056317B"/>
    <w:rsid w:val="00563778"/>
    <w:rsid w:val="00566327"/>
    <w:rsid w:val="005741DD"/>
    <w:rsid w:val="00577544"/>
    <w:rsid w:val="00581642"/>
    <w:rsid w:val="0059011D"/>
    <w:rsid w:val="00593BF0"/>
    <w:rsid w:val="0059528B"/>
    <w:rsid w:val="005959FF"/>
    <w:rsid w:val="00596412"/>
    <w:rsid w:val="00596B83"/>
    <w:rsid w:val="005A19EE"/>
    <w:rsid w:val="005A29E2"/>
    <w:rsid w:val="005A66B5"/>
    <w:rsid w:val="005A6B4A"/>
    <w:rsid w:val="005A71B9"/>
    <w:rsid w:val="005B051B"/>
    <w:rsid w:val="005B0B26"/>
    <w:rsid w:val="005B4AE2"/>
    <w:rsid w:val="005B4B0A"/>
    <w:rsid w:val="005B5415"/>
    <w:rsid w:val="005B5E54"/>
    <w:rsid w:val="005B72F8"/>
    <w:rsid w:val="005B7A0D"/>
    <w:rsid w:val="005C0C09"/>
    <w:rsid w:val="005C30D9"/>
    <w:rsid w:val="005C3DB4"/>
    <w:rsid w:val="005C49A1"/>
    <w:rsid w:val="005C6063"/>
    <w:rsid w:val="005C74AB"/>
    <w:rsid w:val="005C7514"/>
    <w:rsid w:val="005D07FC"/>
    <w:rsid w:val="005D0B4C"/>
    <w:rsid w:val="005D2A4C"/>
    <w:rsid w:val="005D3E96"/>
    <w:rsid w:val="005D4941"/>
    <w:rsid w:val="005D50EE"/>
    <w:rsid w:val="005D7622"/>
    <w:rsid w:val="005E083F"/>
    <w:rsid w:val="005E3A53"/>
    <w:rsid w:val="005E59FB"/>
    <w:rsid w:val="005E63CC"/>
    <w:rsid w:val="005E7B3C"/>
    <w:rsid w:val="005E7B9B"/>
    <w:rsid w:val="005F2D7A"/>
    <w:rsid w:val="005F40A8"/>
    <w:rsid w:val="005F4C6D"/>
    <w:rsid w:val="005F55BE"/>
    <w:rsid w:val="005F6E2A"/>
    <w:rsid w:val="005F6E87"/>
    <w:rsid w:val="005F79FE"/>
    <w:rsid w:val="00600E8F"/>
    <w:rsid w:val="00601AAF"/>
    <w:rsid w:val="00604AE1"/>
    <w:rsid w:val="0060533D"/>
    <w:rsid w:val="00606A72"/>
    <w:rsid w:val="0060787A"/>
    <w:rsid w:val="006123DB"/>
    <w:rsid w:val="00613129"/>
    <w:rsid w:val="00614CB1"/>
    <w:rsid w:val="0061647D"/>
    <w:rsid w:val="00617752"/>
    <w:rsid w:val="00617C65"/>
    <w:rsid w:val="00622385"/>
    <w:rsid w:val="006302E3"/>
    <w:rsid w:val="0063229B"/>
    <w:rsid w:val="00632725"/>
    <w:rsid w:val="0064078B"/>
    <w:rsid w:val="00643039"/>
    <w:rsid w:val="0064307A"/>
    <w:rsid w:val="00644769"/>
    <w:rsid w:val="0064639B"/>
    <w:rsid w:val="00651C15"/>
    <w:rsid w:val="00654FFC"/>
    <w:rsid w:val="0066051C"/>
    <w:rsid w:val="00660E45"/>
    <w:rsid w:val="0066200C"/>
    <w:rsid w:val="00673493"/>
    <w:rsid w:val="00674195"/>
    <w:rsid w:val="0067419E"/>
    <w:rsid w:val="00674960"/>
    <w:rsid w:val="00676011"/>
    <w:rsid w:val="006764D3"/>
    <w:rsid w:val="00680B74"/>
    <w:rsid w:val="0068264D"/>
    <w:rsid w:val="00683062"/>
    <w:rsid w:val="006837AC"/>
    <w:rsid w:val="0068541E"/>
    <w:rsid w:val="00686A42"/>
    <w:rsid w:val="00690790"/>
    <w:rsid w:val="006916CE"/>
    <w:rsid w:val="00692FAE"/>
    <w:rsid w:val="006A2A0D"/>
    <w:rsid w:val="006A7D0F"/>
    <w:rsid w:val="006B03BF"/>
    <w:rsid w:val="006B31F0"/>
    <w:rsid w:val="006B4916"/>
    <w:rsid w:val="006B702C"/>
    <w:rsid w:val="006C1246"/>
    <w:rsid w:val="006C2D21"/>
    <w:rsid w:val="006C4610"/>
    <w:rsid w:val="006C7EE5"/>
    <w:rsid w:val="006D1261"/>
    <w:rsid w:val="006D2635"/>
    <w:rsid w:val="006D51B2"/>
    <w:rsid w:val="006D5463"/>
    <w:rsid w:val="006D779C"/>
    <w:rsid w:val="006E0D9B"/>
    <w:rsid w:val="006E1EC9"/>
    <w:rsid w:val="006E4F63"/>
    <w:rsid w:val="006E729E"/>
    <w:rsid w:val="006F0D17"/>
    <w:rsid w:val="006F36B2"/>
    <w:rsid w:val="006F440E"/>
    <w:rsid w:val="006F4C8F"/>
    <w:rsid w:val="006F5C2F"/>
    <w:rsid w:val="00703A4F"/>
    <w:rsid w:val="00704953"/>
    <w:rsid w:val="00705575"/>
    <w:rsid w:val="0071040C"/>
    <w:rsid w:val="00710CE5"/>
    <w:rsid w:val="0071156E"/>
    <w:rsid w:val="00713228"/>
    <w:rsid w:val="00714692"/>
    <w:rsid w:val="00717B1E"/>
    <w:rsid w:val="00720AE9"/>
    <w:rsid w:val="00723251"/>
    <w:rsid w:val="0072363C"/>
    <w:rsid w:val="00726330"/>
    <w:rsid w:val="00726561"/>
    <w:rsid w:val="00732E84"/>
    <w:rsid w:val="00734067"/>
    <w:rsid w:val="007363DA"/>
    <w:rsid w:val="00743145"/>
    <w:rsid w:val="0074768E"/>
    <w:rsid w:val="007564F5"/>
    <w:rsid w:val="007602AC"/>
    <w:rsid w:val="00762340"/>
    <w:rsid w:val="00763B3C"/>
    <w:rsid w:val="00765507"/>
    <w:rsid w:val="00774B67"/>
    <w:rsid w:val="0078190E"/>
    <w:rsid w:val="0078226F"/>
    <w:rsid w:val="0078280E"/>
    <w:rsid w:val="00784E6E"/>
    <w:rsid w:val="00793A72"/>
    <w:rsid w:val="00793AC6"/>
    <w:rsid w:val="007966AB"/>
    <w:rsid w:val="007A327B"/>
    <w:rsid w:val="007A4F50"/>
    <w:rsid w:val="007A57A9"/>
    <w:rsid w:val="007A65D8"/>
    <w:rsid w:val="007A71DE"/>
    <w:rsid w:val="007B164E"/>
    <w:rsid w:val="007B199B"/>
    <w:rsid w:val="007B4ACD"/>
    <w:rsid w:val="007B4E72"/>
    <w:rsid w:val="007B5E84"/>
    <w:rsid w:val="007B6119"/>
    <w:rsid w:val="007C388B"/>
    <w:rsid w:val="007C7DEE"/>
    <w:rsid w:val="007D0222"/>
    <w:rsid w:val="007D3CAB"/>
    <w:rsid w:val="007D7B80"/>
    <w:rsid w:val="007E2A15"/>
    <w:rsid w:val="007E37A1"/>
    <w:rsid w:val="007E6726"/>
    <w:rsid w:val="007E69C4"/>
    <w:rsid w:val="007E6F9F"/>
    <w:rsid w:val="007F422A"/>
    <w:rsid w:val="007F500B"/>
    <w:rsid w:val="007F7D4D"/>
    <w:rsid w:val="00800A59"/>
    <w:rsid w:val="0081033E"/>
    <w:rsid w:val="008107D6"/>
    <w:rsid w:val="008123BC"/>
    <w:rsid w:val="008129C6"/>
    <w:rsid w:val="00813A9E"/>
    <w:rsid w:val="00816D30"/>
    <w:rsid w:val="00821C47"/>
    <w:rsid w:val="00822AD0"/>
    <w:rsid w:val="00822D8D"/>
    <w:rsid w:val="008230F6"/>
    <w:rsid w:val="00827607"/>
    <w:rsid w:val="008300F6"/>
    <w:rsid w:val="008333D8"/>
    <w:rsid w:val="00833BA8"/>
    <w:rsid w:val="008358A0"/>
    <w:rsid w:val="00836C23"/>
    <w:rsid w:val="00837825"/>
    <w:rsid w:val="00841645"/>
    <w:rsid w:val="00842F9B"/>
    <w:rsid w:val="00843E8C"/>
    <w:rsid w:val="0084439C"/>
    <w:rsid w:val="00852EC6"/>
    <w:rsid w:val="0085369A"/>
    <w:rsid w:val="00857C67"/>
    <w:rsid w:val="00863E8A"/>
    <w:rsid w:val="00865EE9"/>
    <w:rsid w:val="00866D98"/>
    <w:rsid w:val="0086732A"/>
    <w:rsid w:val="00873C9C"/>
    <w:rsid w:val="0087417C"/>
    <w:rsid w:val="00880071"/>
    <w:rsid w:val="008801E2"/>
    <w:rsid w:val="0088184C"/>
    <w:rsid w:val="00883170"/>
    <w:rsid w:val="00887663"/>
    <w:rsid w:val="0088782D"/>
    <w:rsid w:val="00891437"/>
    <w:rsid w:val="00891E97"/>
    <w:rsid w:val="008947B3"/>
    <w:rsid w:val="00896E0F"/>
    <w:rsid w:val="008A0346"/>
    <w:rsid w:val="008A3592"/>
    <w:rsid w:val="008A5AC7"/>
    <w:rsid w:val="008A65AB"/>
    <w:rsid w:val="008B180E"/>
    <w:rsid w:val="008B40C6"/>
    <w:rsid w:val="008B5635"/>
    <w:rsid w:val="008B6F52"/>
    <w:rsid w:val="008B7081"/>
    <w:rsid w:val="008C08AE"/>
    <w:rsid w:val="008C316E"/>
    <w:rsid w:val="008C7584"/>
    <w:rsid w:val="008C75A3"/>
    <w:rsid w:val="008D13C2"/>
    <w:rsid w:val="008D2785"/>
    <w:rsid w:val="008D4732"/>
    <w:rsid w:val="008E1330"/>
    <w:rsid w:val="008E66DA"/>
    <w:rsid w:val="008E72CF"/>
    <w:rsid w:val="008F1701"/>
    <w:rsid w:val="008F2162"/>
    <w:rsid w:val="008F7646"/>
    <w:rsid w:val="00902964"/>
    <w:rsid w:val="0090497E"/>
    <w:rsid w:val="00905FDE"/>
    <w:rsid w:val="00910933"/>
    <w:rsid w:val="00910E64"/>
    <w:rsid w:val="00912443"/>
    <w:rsid w:val="0091626C"/>
    <w:rsid w:val="0091785D"/>
    <w:rsid w:val="00921137"/>
    <w:rsid w:val="00922930"/>
    <w:rsid w:val="00924C81"/>
    <w:rsid w:val="00924CDD"/>
    <w:rsid w:val="00932421"/>
    <w:rsid w:val="00937437"/>
    <w:rsid w:val="0093773B"/>
    <w:rsid w:val="009416AC"/>
    <w:rsid w:val="00945668"/>
    <w:rsid w:val="0094784D"/>
    <w:rsid w:val="0094790F"/>
    <w:rsid w:val="0095122D"/>
    <w:rsid w:val="0095412D"/>
    <w:rsid w:val="009543AF"/>
    <w:rsid w:val="0095658A"/>
    <w:rsid w:val="009605B5"/>
    <w:rsid w:val="009618DE"/>
    <w:rsid w:val="00961FA3"/>
    <w:rsid w:val="00963D80"/>
    <w:rsid w:val="0096467D"/>
    <w:rsid w:val="0096645F"/>
    <w:rsid w:val="00966B90"/>
    <w:rsid w:val="009737B7"/>
    <w:rsid w:val="00977387"/>
    <w:rsid w:val="009802C4"/>
    <w:rsid w:val="00981706"/>
    <w:rsid w:val="009842BC"/>
    <w:rsid w:val="0098446C"/>
    <w:rsid w:val="00991E8E"/>
    <w:rsid w:val="0099431E"/>
    <w:rsid w:val="009976D9"/>
    <w:rsid w:val="00997A3E"/>
    <w:rsid w:val="009A07D7"/>
    <w:rsid w:val="009A4EA3"/>
    <w:rsid w:val="009A55DC"/>
    <w:rsid w:val="009B17CC"/>
    <w:rsid w:val="009B3C43"/>
    <w:rsid w:val="009C220D"/>
    <w:rsid w:val="009C3120"/>
    <w:rsid w:val="009C4FF0"/>
    <w:rsid w:val="009D3BE7"/>
    <w:rsid w:val="009D4D57"/>
    <w:rsid w:val="009D5E40"/>
    <w:rsid w:val="009E2A26"/>
    <w:rsid w:val="009E367E"/>
    <w:rsid w:val="009E5B13"/>
    <w:rsid w:val="00A078B7"/>
    <w:rsid w:val="00A117FD"/>
    <w:rsid w:val="00A11B13"/>
    <w:rsid w:val="00A15C1D"/>
    <w:rsid w:val="00A16372"/>
    <w:rsid w:val="00A211B2"/>
    <w:rsid w:val="00A217C8"/>
    <w:rsid w:val="00A2302A"/>
    <w:rsid w:val="00A24096"/>
    <w:rsid w:val="00A24CA4"/>
    <w:rsid w:val="00A2727E"/>
    <w:rsid w:val="00A31DE4"/>
    <w:rsid w:val="00A33BE8"/>
    <w:rsid w:val="00A35524"/>
    <w:rsid w:val="00A357D3"/>
    <w:rsid w:val="00A359B8"/>
    <w:rsid w:val="00A35B71"/>
    <w:rsid w:val="00A3736B"/>
    <w:rsid w:val="00A434A3"/>
    <w:rsid w:val="00A4531A"/>
    <w:rsid w:val="00A463D9"/>
    <w:rsid w:val="00A52ECE"/>
    <w:rsid w:val="00A57803"/>
    <w:rsid w:val="00A60045"/>
    <w:rsid w:val="00A61ACB"/>
    <w:rsid w:val="00A66DDE"/>
    <w:rsid w:val="00A71E42"/>
    <w:rsid w:val="00A722B0"/>
    <w:rsid w:val="00A74F99"/>
    <w:rsid w:val="00A779D9"/>
    <w:rsid w:val="00A82BA3"/>
    <w:rsid w:val="00A83937"/>
    <w:rsid w:val="00A851A8"/>
    <w:rsid w:val="00A90FD6"/>
    <w:rsid w:val="00A91199"/>
    <w:rsid w:val="00A91770"/>
    <w:rsid w:val="00A92012"/>
    <w:rsid w:val="00A94ACC"/>
    <w:rsid w:val="00A958FC"/>
    <w:rsid w:val="00A96381"/>
    <w:rsid w:val="00AA0A39"/>
    <w:rsid w:val="00AA49B8"/>
    <w:rsid w:val="00AA4F12"/>
    <w:rsid w:val="00AA50F0"/>
    <w:rsid w:val="00AA79BD"/>
    <w:rsid w:val="00AA7EBE"/>
    <w:rsid w:val="00AB0344"/>
    <w:rsid w:val="00AB1618"/>
    <w:rsid w:val="00AB1C2D"/>
    <w:rsid w:val="00AB2B03"/>
    <w:rsid w:val="00AB2C84"/>
    <w:rsid w:val="00AB3870"/>
    <w:rsid w:val="00AB444D"/>
    <w:rsid w:val="00AB6C34"/>
    <w:rsid w:val="00AB6C7D"/>
    <w:rsid w:val="00AB7319"/>
    <w:rsid w:val="00AC2C46"/>
    <w:rsid w:val="00AC2D8B"/>
    <w:rsid w:val="00AC415F"/>
    <w:rsid w:val="00AC4CD2"/>
    <w:rsid w:val="00AC59E2"/>
    <w:rsid w:val="00AC6C46"/>
    <w:rsid w:val="00AD282D"/>
    <w:rsid w:val="00AD28E3"/>
    <w:rsid w:val="00AD2986"/>
    <w:rsid w:val="00AD39FE"/>
    <w:rsid w:val="00AD680A"/>
    <w:rsid w:val="00AE53C0"/>
    <w:rsid w:val="00AE6E1A"/>
    <w:rsid w:val="00AE6FA4"/>
    <w:rsid w:val="00AF0124"/>
    <w:rsid w:val="00AF0689"/>
    <w:rsid w:val="00AF1A6E"/>
    <w:rsid w:val="00AF367D"/>
    <w:rsid w:val="00AF4342"/>
    <w:rsid w:val="00AF5004"/>
    <w:rsid w:val="00AF5E6F"/>
    <w:rsid w:val="00AF74F2"/>
    <w:rsid w:val="00B007B8"/>
    <w:rsid w:val="00B0217B"/>
    <w:rsid w:val="00B0272B"/>
    <w:rsid w:val="00B03575"/>
    <w:rsid w:val="00B03907"/>
    <w:rsid w:val="00B03FF9"/>
    <w:rsid w:val="00B04D38"/>
    <w:rsid w:val="00B05B71"/>
    <w:rsid w:val="00B11811"/>
    <w:rsid w:val="00B122BE"/>
    <w:rsid w:val="00B13262"/>
    <w:rsid w:val="00B14480"/>
    <w:rsid w:val="00B15ADD"/>
    <w:rsid w:val="00B207F6"/>
    <w:rsid w:val="00B2083A"/>
    <w:rsid w:val="00B22393"/>
    <w:rsid w:val="00B23185"/>
    <w:rsid w:val="00B2376B"/>
    <w:rsid w:val="00B23D5B"/>
    <w:rsid w:val="00B24D62"/>
    <w:rsid w:val="00B256E9"/>
    <w:rsid w:val="00B26A16"/>
    <w:rsid w:val="00B26EDF"/>
    <w:rsid w:val="00B311E1"/>
    <w:rsid w:val="00B313A6"/>
    <w:rsid w:val="00B31DB2"/>
    <w:rsid w:val="00B351B2"/>
    <w:rsid w:val="00B3773C"/>
    <w:rsid w:val="00B37A7B"/>
    <w:rsid w:val="00B42DC4"/>
    <w:rsid w:val="00B43DCF"/>
    <w:rsid w:val="00B45E77"/>
    <w:rsid w:val="00B4735C"/>
    <w:rsid w:val="00B53C2A"/>
    <w:rsid w:val="00B54CF7"/>
    <w:rsid w:val="00B57AE8"/>
    <w:rsid w:val="00B776AB"/>
    <w:rsid w:val="00B77CB0"/>
    <w:rsid w:val="00B801CB"/>
    <w:rsid w:val="00B84A45"/>
    <w:rsid w:val="00B851F1"/>
    <w:rsid w:val="00B8534B"/>
    <w:rsid w:val="00B90EC2"/>
    <w:rsid w:val="00B90ED6"/>
    <w:rsid w:val="00B91D9E"/>
    <w:rsid w:val="00B92572"/>
    <w:rsid w:val="00B92E42"/>
    <w:rsid w:val="00B943CF"/>
    <w:rsid w:val="00B95350"/>
    <w:rsid w:val="00B9541A"/>
    <w:rsid w:val="00B97EC4"/>
    <w:rsid w:val="00BA268F"/>
    <w:rsid w:val="00BA2DF5"/>
    <w:rsid w:val="00BA418F"/>
    <w:rsid w:val="00BA5BD9"/>
    <w:rsid w:val="00BB3219"/>
    <w:rsid w:val="00BB55D0"/>
    <w:rsid w:val="00BB7359"/>
    <w:rsid w:val="00BC1C9F"/>
    <w:rsid w:val="00BC1EBC"/>
    <w:rsid w:val="00BC294F"/>
    <w:rsid w:val="00BD2066"/>
    <w:rsid w:val="00BD463D"/>
    <w:rsid w:val="00BD4D8B"/>
    <w:rsid w:val="00BD50B1"/>
    <w:rsid w:val="00BD6E5E"/>
    <w:rsid w:val="00BE1D82"/>
    <w:rsid w:val="00BE2DB7"/>
    <w:rsid w:val="00BE36F2"/>
    <w:rsid w:val="00BE71A7"/>
    <w:rsid w:val="00BE7262"/>
    <w:rsid w:val="00BF17F9"/>
    <w:rsid w:val="00BF1E9C"/>
    <w:rsid w:val="00BF6A08"/>
    <w:rsid w:val="00BF7212"/>
    <w:rsid w:val="00C03764"/>
    <w:rsid w:val="00C07319"/>
    <w:rsid w:val="00C079CA"/>
    <w:rsid w:val="00C133F3"/>
    <w:rsid w:val="00C14A7F"/>
    <w:rsid w:val="00C166F9"/>
    <w:rsid w:val="00C176F3"/>
    <w:rsid w:val="00C255F7"/>
    <w:rsid w:val="00C26E77"/>
    <w:rsid w:val="00C3033F"/>
    <w:rsid w:val="00C32886"/>
    <w:rsid w:val="00C32E37"/>
    <w:rsid w:val="00C33764"/>
    <w:rsid w:val="00C37B41"/>
    <w:rsid w:val="00C45738"/>
    <w:rsid w:val="00C509B5"/>
    <w:rsid w:val="00C551D4"/>
    <w:rsid w:val="00C555C9"/>
    <w:rsid w:val="00C561C3"/>
    <w:rsid w:val="00C57524"/>
    <w:rsid w:val="00C60E44"/>
    <w:rsid w:val="00C61127"/>
    <w:rsid w:val="00C6336F"/>
    <w:rsid w:val="00C6463F"/>
    <w:rsid w:val="00C67741"/>
    <w:rsid w:val="00C71112"/>
    <w:rsid w:val="00C71742"/>
    <w:rsid w:val="00C71B2E"/>
    <w:rsid w:val="00C74647"/>
    <w:rsid w:val="00C76039"/>
    <w:rsid w:val="00C76480"/>
    <w:rsid w:val="00C80F41"/>
    <w:rsid w:val="00C836CD"/>
    <w:rsid w:val="00C869B4"/>
    <w:rsid w:val="00C9157D"/>
    <w:rsid w:val="00C92FD6"/>
    <w:rsid w:val="00C93C8B"/>
    <w:rsid w:val="00C94AFF"/>
    <w:rsid w:val="00CA0894"/>
    <w:rsid w:val="00CA3B8A"/>
    <w:rsid w:val="00CA6725"/>
    <w:rsid w:val="00CB0AAF"/>
    <w:rsid w:val="00CB2D84"/>
    <w:rsid w:val="00CB307D"/>
    <w:rsid w:val="00CB3A73"/>
    <w:rsid w:val="00CC1CD5"/>
    <w:rsid w:val="00CC6598"/>
    <w:rsid w:val="00CC6BB1"/>
    <w:rsid w:val="00CD1027"/>
    <w:rsid w:val="00CD17FF"/>
    <w:rsid w:val="00CD373A"/>
    <w:rsid w:val="00CD3B5E"/>
    <w:rsid w:val="00CD3DCF"/>
    <w:rsid w:val="00CD5F02"/>
    <w:rsid w:val="00CD7A50"/>
    <w:rsid w:val="00CE15E2"/>
    <w:rsid w:val="00CE4D8A"/>
    <w:rsid w:val="00CE560C"/>
    <w:rsid w:val="00CE5DC3"/>
    <w:rsid w:val="00CE7B1B"/>
    <w:rsid w:val="00CF6945"/>
    <w:rsid w:val="00CF718D"/>
    <w:rsid w:val="00CF7817"/>
    <w:rsid w:val="00D06E79"/>
    <w:rsid w:val="00D10793"/>
    <w:rsid w:val="00D12556"/>
    <w:rsid w:val="00D13847"/>
    <w:rsid w:val="00D1407F"/>
    <w:rsid w:val="00D14E73"/>
    <w:rsid w:val="00D17C3A"/>
    <w:rsid w:val="00D17DAE"/>
    <w:rsid w:val="00D203E6"/>
    <w:rsid w:val="00D213D4"/>
    <w:rsid w:val="00D25B0D"/>
    <w:rsid w:val="00D279B2"/>
    <w:rsid w:val="00D30515"/>
    <w:rsid w:val="00D360BD"/>
    <w:rsid w:val="00D36646"/>
    <w:rsid w:val="00D37427"/>
    <w:rsid w:val="00D37688"/>
    <w:rsid w:val="00D376A4"/>
    <w:rsid w:val="00D37B1A"/>
    <w:rsid w:val="00D47BFD"/>
    <w:rsid w:val="00D47C0F"/>
    <w:rsid w:val="00D516FB"/>
    <w:rsid w:val="00D51D13"/>
    <w:rsid w:val="00D53524"/>
    <w:rsid w:val="00D546D5"/>
    <w:rsid w:val="00D559FC"/>
    <w:rsid w:val="00D5660E"/>
    <w:rsid w:val="00D6155E"/>
    <w:rsid w:val="00D615BD"/>
    <w:rsid w:val="00D65B70"/>
    <w:rsid w:val="00D7096C"/>
    <w:rsid w:val="00D71237"/>
    <w:rsid w:val="00D7287A"/>
    <w:rsid w:val="00D73537"/>
    <w:rsid w:val="00D74440"/>
    <w:rsid w:val="00D834B3"/>
    <w:rsid w:val="00D83BB3"/>
    <w:rsid w:val="00D844D8"/>
    <w:rsid w:val="00D876F8"/>
    <w:rsid w:val="00D90395"/>
    <w:rsid w:val="00D96C41"/>
    <w:rsid w:val="00DA19B5"/>
    <w:rsid w:val="00DA3860"/>
    <w:rsid w:val="00DA7AAF"/>
    <w:rsid w:val="00DB183C"/>
    <w:rsid w:val="00DB2A04"/>
    <w:rsid w:val="00DB41EB"/>
    <w:rsid w:val="00DB59FC"/>
    <w:rsid w:val="00DB71E5"/>
    <w:rsid w:val="00DC26D0"/>
    <w:rsid w:val="00DC3E3A"/>
    <w:rsid w:val="00DC47A2"/>
    <w:rsid w:val="00DC514B"/>
    <w:rsid w:val="00DD1B4E"/>
    <w:rsid w:val="00DD2BE9"/>
    <w:rsid w:val="00DD6FD6"/>
    <w:rsid w:val="00DE00F8"/>
    <w:rsid w:val="00DE1551"/>
    <w:rsid w:val="00DE2FED"/>
    <w:rsid w:val="00DE49D3"/>
    <w:rsid w:val="00DE547A"/>
    <w:rsid w:val="00DE7FB7"/>
    <w:rsid w:val="00DF0F5B"/>
    <w:rsid w:val="00DF1DC2"/>
    <w:rsid w:val="00DF42A3"/>
    <w:rsid w:val="00DF454D"/>
    <w:rsid w:val="00DF515C"/>
    <w:rsid w:val="00DF6178"/>
    <w:rsid w:val="00DF764E"/>
    <w:rsid w:val="00E040BA"/>
    <w:rsid w:val="00E0784C"/>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E7B"/>
    <w:rsid w:val="00E41AD6"/>
    <w:rsid w:val="00E46E04"/>
    <w:rsid w:val="00E4714A"/>
    <w:rsid w:val="00E50D9E"/>
    <w:rsid w:val="00E64E4D"/>
    <w:rsid w:val="00E662E6"/>
    <w:rsid w:val="00E67596"/>
    <w:rsid w:val="00E7049A"/>
    <w:rsid w:val="00E746AD"/>
    <w:rsid w:val="00E83155"/>
    <w:rsid w:val="00E8457D"/>
    <w:rsid w:val="00E86220"/>
    <w:rsid w:val="00E87396"/>
    <w:rsid w:val="00E87A53"/>
    <w:rsid w:val="00E91372"/>
    <w:rsid w:val="00E94515"/>
    <w:rsid w:val="00E979D5"/>
    <w:rsid w:val="00EA1131"/>
    <w:rsid w:val="00EA4021"/>
    <w:rsid w:val="00EA44A1"/>
    <w:rsid w:val="00EA7F4E"/>
    <w:rsid w:val="00EC1A14"/>
    <w:rsid w:val="00EC42A3"/>
    <w:rsid w:val="00EC5AA8"/>
    <w:rsid w:val="00EC5BA9"/>
    <w:rsid w:val="00EC7B99"/>
    <w:rsid w:val="00ED08F5"/>
    <w:rsid w:val="00ED1819"/>
    <w:rsid w:val="00ED2305"/>
    <w:rsid w:val="00ED7C91"/>
    <w:rsid w:val="00EE01BE"/>
    <w:rsid w:val="00EE3390"/>
    <w:rsid w:val="00EE4498"/>
    <w:rsid w:val="00EE5186"/>
    <w:rsid w:val="00EE6940"/>
    <w:rsid w:val="00EF40B8"/>
    <w:rsid w:val="00EF4ED1"/>
    <w:rsid w:val="00EF5A6F"/>
    <w:rsid w:val="00EF7009"/>
    <w:rsid w:val="00F017C4"/>
    <w:rsid w:val="00F01873"/>
    <w:rsid w:val="00F03FC7"/>
    <w:rsid w:val="00F07933"/>
    <w:rsid w:val="00F121EE"/>
    <w:rsid w:val="00F12BD7"/>
    <w:rsid w:val="00F15448"/>
    <w:rsid w:val="00F16ADC"/>
    <w:rsid w:val="00F17185"/>
    <w:rsid w:val="00F17524"/>
    <w:rsid w:val="00F2245C"/>
    <w:rsid w:val="00F236E0"/>
    <w:rsid w:val="00F27B4F"/>
    <w:rsid w:val="00F310AA"/>
    <w:rsid w:val="00F32CDE"/>
    <w:rsid w:val="00F33228"/>
    <w:rsid w:val="00F41461"/>
    <w:rsid w:val="00F466C2"/>
    <w:rsid w:val="00F50D3B"/>
    <w:rsid w:val="00F53FAB"/>
    <w:rsid w:val="00F542F4"/>
    <w:rsid w:val="00F54D44"/>
    <w:rsid w:val="00F55056"/>
    <w:rsid w:val="00F550BD"/>
    <w:rsid w:val="00F55BCD"/>
    <w:rsid w:val="00F57FBE"/>
    <w:rsid w:val="00F72663"/>
    <w:rsid w:val="00F72993"/>
    <w:rsid w:val="00F739CE"/>
    <w:rsid w:val="00F7432C"/>
    <w:rsid w:val="00F75193"/>
    <w:rsid w:val="00F75AE8"/>
    <w:rsid w:val="00F76621"/>
    <w:rsid w:val="00F77038"/>
    <w:rsid w:val="00F83033"/>
    <w:rsid w:val="00F83BEF"/>
    <w:rsid w:val="00F843C0"/>
    <w:rsid w:val="00F84AE6"/>
    <w:rsid w:val="00F85065"/>
    <w:rsid w:val="00F873CE"/>
    <w:rsid w:val="00F94251"/>
    <w:rsid w:val="00F94CAC"/>
    <w:rsid w:val="00F966AA"/>
    <w:rsid w:val="00F96BDC"/>
    <w:rsid w:val="00F96E66"/>
    <w:rsid w:val="00FA0303"/>
    <w:rsid w:val="00FA2A10"/>
    <w:rsid w:val="00FA78E9"/>
    <w:rsid w:val="00FB0122"/>
    <w:rsid w:val="00FB3014"/>
    <w:rsid w:val="00FB538F"/>
    <w:rsid w:val="00FC0F45"/>
    <w:rsid w:val="00FC15A0"/>
    <w:rsid w:val="00FC1E0E"/>
    <w:rsid w:val="00FC2685"/>
    <w:rsid w:val="00FC3071"/>
    <w:rsid w:val="00FC5396"/>
    <w:rsid w:val="00FC5F40"/>
    <w:rsid w:val="00FD1698"/>
    <w:rsid w:val="00FD5902"/>
    <w:rsid w:val="00FE0EFE"/>
    <w:rsid w:val="00FE584C"/>
    <w:rsid w:val="00FF17FC"/>
    <w:rsid w:val="00FF33B6"/>
    <w:rsid w:val="00FF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7592C866-FC49-42EB-AC4B-33DFD516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 w:type="character" w:styleId="CommentReference">
    <w:name w:val="annotation reference"/>
    <w:basedOn w:val="DefaultParagraphFont"/>
    <w:semiHidden/>
    <w:unhideWhenUsed/>
    <w:rsid w:val="00743145"/>
    <w:rPr>
      <w:sz w:val="16"/>
      <w:szCs w:val="16"/>
    </w:rPr>
  </w:style>
  <w:style w:type="paragraph" w:styleId="CommentText">
    <w:name w:val="annotation text"/>
    <w:basedOn w:val="Normal"/>
    <w:link w:val="CommentTextChar"/>
    <w:unhideWhenUsed/>
    <w:rsid w:val="00743145"/>
    <w:rPr>
      <w:sz w:val="20"/>
      <w:szCs w:val="20"/>
    </w:rPr>
  </w:style>
  <w:style w:type="character" w:customStyle="1" w:styleId="CommentTextChar">
    <w:name w:val="Comment Text Char"/>
    <w:basedOn w:val="DefaultParagraphFont"/>
    <w:link w:val="CommentText"/>
    <w:rsid w:val="00743145"/>
    <w:rPr>
      <w:rFonts w:ascii="Arial" w:eastAsiaTheme="minorHAnsi" w:hAnsi="Arial"/>
      <w:lang w:eastAsia="en-US"/>
    </w:rPr>
  </w:style>
  <w:style w:type="paragraph" w:styleId="CommentSubject">
    <w:name w:val="annotation subject"/>
    <w:basedOn w:val="CommentText"/>
    <w:next w:val="CommentText"/>
    <w:link w:val="CommentSubjectChar"/>
    <w:semiHidden/>
    <w:unhideWhenUsed/>
    <w:rsid w:val="00743145"/>
    <w:rPr>
      <w:b/>
      <w:bCs/>
    </w:rPr>
  </w:style>
  <w:style w:type="character" w:customStyle="1" w:styleId="CommentSubjectChar">
    <w:name w:val="Comment Subject Char"/>
    <w:basedOn w:val="CommentTextChar"/>
    <w:link w:val="CommentSubject"/>
    <w:semiHidden/>
    <w:rsid w:val="00743145"/>
    <w:rPr>
      <w:rFonts w:ascii="Arial" w:eastAsiaTheme="minorHAns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420711E6-DE3B-42F0-9A56-402F88F61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FB5236-2D43-4B52-8DC6-C4D80668CB81}">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9</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Gillighan</dc:creator>
  <cp:keywords/>
  <cp:lastModifiedBy>Keith Mealey</cp:lastModifiedBy>
  <cp:revision>14</cp:revision>
  <cp:lastPrinted>2013-04-30T21:32:00Z</cp:lastPrinted>
  <dcterms:created xsi:type="dcterms:W3CDTF">2026-06-30T15:35:00Z</dcterms:created>
  <dcterms:modified xsi:type="dcterms:W3CDTF">2026-06-30T15:44:00Z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