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228D9" w14:textId="47D489B5" w:rsidR="00070598" w:rsidRPr="0045183F" w:rsidRDefault="00087916" w:rsidP="00695A29">
      <w:pPr>
        <w:widowControl/>
        <w:suppressAutoHyphens w:val="0"/>
        <w:autoSpaceDE w:val="0"/>
        <w:autoSpaceDN w:val="0"/>
        <w:adjustRightInd w:val="0"/>
        <w:spacing w:line="360" w:lineRule="auto"/>
        <w:jc w:val="center"/>
        <w:rPr>
          <w:rFonts w:cs="Arial"/>
          <w:b/>
          <w:bCs/>
          <w:color w:val="000000"/>
        </w:rPr>
      </w:pPr>
      <w:r w:rsidRPr="0045183F">
        <w:rPr>
          <w:rFonts w:cs="Arial"/>
          <w:b/>
          <w:bCs/>
          <w:color w:val="000000"/>
        </w:rPr>
        <w:t xml:space="preserve">Proposed </w:t>
      </w:r>
      <w:r w:rsidR="00AE4979" w:rsidRPr="0072008B">
        <w:rPr>
          <w:b/>
          <w:sz w:val="22"/>
          <w:szCs w:val="22"/>
        </w:rPr>
        <w:t>application for</w:t>
      </w:r>
      <w:r w:rsidR="00AE4979">
        <w:rPr>
          <w:b/>
          <w:sz w:val="22"/>
          <w:szCs w:val="22"/>
        </w:rPr>
        <w:t xml:space="preserve"> a </w:t>
      </w:r>
      <w:r w:rsidR="004D5039">
        <w:rPr>
          <w:b/>
          <w:sz w:val="22"/>
          <w:szCs w:val="22"/>
        </w:rPr>
        <w:t>ménage</w:t>
      </w:r>
      <w:r w:rsidR="00AE4979">
        <w:rPr>
          <w:b/>
          <w:sz w:val="22"/>
          <w:szCs w:val="22"/>
        </w:rPr>
        <w:t xml:space="preserve"> </w:t>
      </w:r>
      <w:r w:rsidR="00FE1FB0">
        <w:rPr>
          <w:b/>
          <w:sz w:val="22"/>
          <w:szCs w:val="22"/>
        </w:rPr>
        <w:t xml:space="preserve">at </w:t>
      </w:r>
      <w:r w:rsidR="00AE4979" w:rsidRPr="00A26C18">
        <w:rPr>
          <w:rFonts w:cs="Tahoma"/>
          <w:b/>
        </w:rPr>
        <w:t>Harwood Fields Farm, Castle Hill Road, Birtle, BL9 6UL</w:t>
      </w:r>
    </w:p>
    <w:p w14:paraId="2529A80C" w14:textId="4A209F96" w:rsidR="008B0EEF" w:rsidRDefault="008B0EEF" w:rsidP="008B0EEF">
      <w:pPr>
        <w:tabs>
          <w:tab w:val="left" w:pos="0"/>
        </w:tabs>
        <w:spacing w:line="360" w:lineRule="auto"/>
        <w:jc w:val="center"/>
        <w:rPr>
          <w:rFonts w:cs="Arial"/>
          <w:b/>
          <w:color w:val="000000"/>
        </w:rPr>
      </w:pPr>
    </w:p>
    <w:p w14:paraId="45D0630F" w14:textId="77777777" w:rsidR="008B0EEF" w:rsidRPr="00B142B4" w:rsidRDefault="008B0EEF" w:rsidP="00B142B4">
      <w:pPr>
        <w:tabs>
          <w:tab w:val="left" w:pos="0"/>
        </w:tabs>
        <w:jc w:val="center"/>
        <w:rPr>
          <w:rFonts w:cs="Arial"/>
          <w:b/>
          <w:color w:val="000000"/>
        </w:rPr>
      </w:pPr>
    </w:p>
    <w:p w14:paraId="766A5E1E" w14:textId="2EB750DC" w:rsidR="006B4DEB" w:rsidRDefault="006B4DEB" w:rsidP="00B142B4">
      <w:pPr>
        <w:jc w:val="center"/>
        <w:rPr>
          <w:rFonts w:cs="Arial"/>
          <w:b/>
          <w:color w:val="EE0000"/>
        </w:rPr>
      </w:pPr>
      <w:r w:rsidRPr="00695A29">
        <w:rPr>
          <w:rFonts w:cs="Arial"/>
          <w:b/>
          <w:color w:val="EE0000"/>
        </w:rPr>
        <w:t>Planning Statement</w:t>
      </w:r>
      <w:r w:rsidR="00070598" w:rsidRPr="00695A29">
        <w:rPr>
          <w:rFonts w:cs="Arial"/>
          <w:b/>
          <w:color w:val="EE0000"/>
        </w:rPr>
        <w:t xml:space="preserve"> </w:t>
      </w:r>
    </w:p>
    <w:p w14:paraId="25B6A57B" w14:textId="77777777" w:rsidR="007B3D1A" w:rsidRPr="00695A29" w:rsidRDefault="007B3D1A" w:rsidP="00B142B4">
      <w:pPr>
        <w:jc w:val="center"/>
        <w:rPr>
          <w:rFonts w:cs="Arial"/>
          <w:b/>
          <w:color w:val="EE0000"/>
        </w:rPr>
      </w:pPr>
    </w:p>
    <w:p w14:paraId="69A9A33A" w14:textId="316ADD36" w:rsidR="00D07ECA" w:rsidRPr="007B3D1A" w:rsidRDefault="00D07B26" w:rsidP="007B3D1A">
      <w:pPr>
        <w:jc w:val="center"/>
        <w:rPr>
          <w:rFonts w:ascii="Tahoma" w:hAnsi="Tahoma" w:cs="Tahoma"/>
        </w:rPr>
      </w:pPr>
      <w:r w:rsidRPr="007B3D1A">
        <w:rPr>
          <w:rFonts w:ascii="Tahoma" w:hAnsi="Tahoma" w:cs="Tahoma"/>
        </w:rPr>
        <w:t xml:space="preserve">Amended </w:t>
      </w:r>
      <w:r w:rsidR="007B3D1A" w:rsidRPr="007B3D1A">
        <w:rPr>
          <w:rFonts w:ascii="Tahoma" w:hAnsi="Tahoma" w:cs="Tahoma"/>
        </w:rPr>
        <w:t>20 August 2026</w:t>
      </w:r>
    </w:p>
    <w:p w14:paraId="7676C8C2" w14:textId="77777777" w:rsidR="00D07ECA" w:rsidRDefault="00D07ECA">
      <w:pPr>
        <w:jc w:val="center"/>
        <w:rPr>
          <w:rFonts w:ascii="Tahoma" w:hAnsi="Tahoma" w:cs="Tahoma"/>
          <w:color w:val="000000"/>
        </w:rPr>
      </w:pPr>
    </w:p>
    <w:p w14:paraId="2E4278FD" w14:textId="3B3DBA48" w:rsidR="00087598" w:rsidRDefault="006467F0" w:rsidP="00307826">
      <w:pPr>
        <w:jc w:val="center"/>
        <w:rPr>
          <w:rFonts w:ascii="Tahoma" w:hAnsi="Tahoma" w:cs="Tahoma"/>
          <w:color w:val="000000"/>
        </w:rPr>
      </w:pPr>
      <w:r>
        <w:rPr>
          <w:rFonts w:ascii="Tahoma" w:hAnsi="Tahoma" w:cs="Tahoma"/>
          <w:color w:val="000000"/>
        </w:rPr>
        <w:t>Ref: SR.</w:t>
      </w:r>
      <w:r w:rsidR="00C76AF5">
        <w:rPr>
          <w:rFonts w:ascii="Tahoma" w:hAnsi="Tahoma" w:cs="Tahoma"/>
          <w:color w:val="000000"/>
        </w:rPr>
        <w:t>010826</w:t>
      </w:r>
      <w:r>
        <w:rPr>
          <w:rFonts w:ascii="Tahoma" w:hAnsi="Tahoma" w:cs="Tahoma"/>
          <w:color w:val="000000"/>
        </w:rPr>
        <w:t>.A</w:t>
      </w:r>
      <w:r w:rsidR="00F019D7">
        <w:rPr>
          <w:rFonts w:ascii="Tahoma" w:hAnsi="Tahoma" w:cs="Tahoma"/>
          <w:color w:val="000000"/>
        </w:rPr>
        <w:t>.</w:t>
      </w:r>
      <w:r w:rsidR="007B3D1A">
        <w:rPr>
          <w:rFonts w:ascii="Tahoma" w:hAnsi="Tahoma" w:cs="Tahoma"/>
          <w:color w:val="000000"/>
        </w:rPr>
        <w:t>3.</w:t>
      </w:r>
    </w:p>
    <w:p w14:paraId="1C9BDD9E" w14:textId="1809D0CE" w:rsidR="00783527" w:rsidRDefault="00783527" w:rsidP="00307826">
      <w:pPr>
        <w:jc w:val="center"/>
        <w:rPr>
          <w:rFonts w:ascii="Tahoma" w:hAnsi="Tahoma" w:cs="Tahoma"/>
          <w:color w:val="000000"/>
        </w:rPr>
      </w:pPr>
    </w:p>
    <w:p w14:paraId="4B9C2515" w14:textId="404783F3" w:rsidR="00A108A2" w:rsidRDefault="00A108A2" w:rsidP="00307826">
      <w:pPr>
        <w:jc w:val="center"/>
        <w:rPr>
          <w:rFonts w:ascii="Tahoma" w:hAnsi="Tahoma" w:cs="Tahoma"/>
          <w:color w:val="000000"/>
        </w:rPr>
      </w:pPr>
    </w:p>
    <w:p w14:paraId="129DDBA5" w14:textId="4CFFFEAA" w:rsidR="00A108A2" w:rsidRDefault="00A108A2" w:rsidP="00307826">
      <w:pPr>
        <w:jc w:val="center"/>
        <w:rPr>
          <w:rFonts w:ascii="Tahoma" w:hAnsi="Tahoma" w:cs="Tahoma"/>
          <w:color w:val="000000"/>
        </w:rPr>
      </w:pPr>
    </w:p>
    <w:p w14:paraId="13D9A2AB" w14:textId="1F42249C" w:rsidR="00A108A2" w:rsidRDefault="00A108A2" w:rsidP="00307826">
      <w:pPr>
        <w:jc w:val="center"/>
        <w:rPr>
          <w:rFonts w:ascii="Tahoma" w:hAnsi="Tahoma" w:cs="Tahoma"/>
          <w:color w:val="000000"/>
        </w:rPr>
      </w:pPr>
    </w:p>
    <w:p w14:paraId="478327C6" w14:textId="0D99AC20" w:rsidR="00A108A2" w:rsidRDefault="00A108A2" w:rsidP="00307826">
      <w:pPr>
        <w:jc w:val="center"/>
        <w:rPr>
          <w:rFonts w:ascii="Tahoma" w:hAnsi="Tahoma" w:cs="Tahoma"/>
          <w:color w:val="000000"/>
        </w:rPr>
      </w:pPr>
    </w:p>
    <w:p w14:paraId="5B6D0F41" w14:textId="01EF2355" w:rsidR="00A108A2" w:rsidRDefault="00A108A2" w:rsidP="00307826">
      <w:pPr>
        <w:jc w:val="center"/>
        <w:rPr>
          <w:rFonts w:ascii="Tahoma" w:hAnsi="Tahoma" w:cs="Tahoma"/>
          <w:color w:val="000000"/>
        </w:rPr>
      </w:pPr>
    </w:p>
    <w:p w14:paraId="4E2B2AE0" w14:textId="6918B9A7" w:rsidR="00A108A2" w:rsidRDefault="00A108A2" w:rsidP="00307826">
      <w:pPr>
        <w:jc w:val="center"/>
        <w:rPr>
          <w:rFonts w:ascii="Tahoma" w:hAnsi="Tahoma" w:cs="Tahoma"/>
          <w:color w:val="000000"/>
        </w:rPr>
      </w:pPr>
    </w:p>
    <w:p w14:paraId="74972A2F" w14:textId="06606ED9" w:rsidR="00A108A2" w:rsidRDefault="00A108A2" w:rsidP="00307826">
      <w:pPr>
        <w:jc w:val="center"/>
        <w:rPr>
          <w:rFonts w:ascii="Tahoma" w:hAnsi="Tahoma" w:cs="Tahoma"/>
          <w:color w:val="000000"/>
        </w:rPr>
      </w:pPr>
    </w:p>
    <w:p w14:paraId="3C893175" w14:textId="763B18F0" w:rsidR="00A108A2" w:rsidRDefault="00A108A2" w:rsidP="00307826">
      <w:pPr>
        <w:jc w:val="center"/>
        <w:rPr>
          <w:rFonts w:ascii="Tahoma" w:hAnsi="Tahoma" w:cs="Tahoma"/>
          <w:color w:val="000000"/>
        </w:rPr>
      </w:pPr>
    </w:p>
    <w:p w14:paraId="54389B4F" w14:textId="1AAB03BD" w:rsidR="00A108A2" w:rsidRDefault="00A108A2" w:rsidP="00307826">
      <w:pPr>
        <w:jc w:val="center"/>
        <w:rPr>
          <w:rFonts w:ascii="Tahoma" w:hAnsi="Tahoma" w:cs="Tahoma"/>
          <w:color w:val="000000"/>
        </w:rPr>
      </w:pPr>
    </w:p>
    <w:p w14:paraId="2DBB1B90" w14:textId="7E1D3C19" w:rsidR="00A108A2" w:rsidRDefault="00A108A2" w:rsidP="00307826">
      <w:pPr>
        <w:jc w:val="center"/>
        <w:rPr>
          <w:rFonts w:ascii="Tahoma" w:hAnsi="Tahoma" w:cs="Tahoma"/>
          <w:color w:val="000000"/>
        </w:rPr>
      </w:pPr>
    </w:p>
    <w:p w14:paraId="429794A7" w14:textId="4C2E9106" w:rsidR="00A108A2" w:rsidRDefault="00A108A2" w:rsidP="00307826">
      <w:pPr>
        <w:jc w:val="center"/>
        <w:rPr>
          <w:rFonts w:ascii="Tahoma" w:hAnsi="Tahoma" w:cs="Tahoma"/>
          <w:color w:val="000000"/>
        </w:rPr>
      </w:pPr>
    </w:p>
    <w:p w14:paraId="317E8286" w14:textId="77777777" w:rsidR="00A108A2" w:rsidRDefault="00A108A2" w:rsidP="00307826">
      <w:pPr>
        <w:jc w:val="center"/>
        <w:rPr>
          <w:rFonts w:ascii="Tahoma" w:hAnsi="Tahoma" w:cs="Tahoma"/>
          <w:color w:val="000000"/>
        </w:rPr>
      </w:pPr>
    </w:p>
    <w:p w14:paraId="653D93EA" w14:textId="77777777" w:rsidR="00A108A2" w:rsidRDefault="00A108A2" w:rsidP="00307826">
      <w:pPr>
        <w:jc w:val="center"/>
        <w:rPr>
          <w:rFonts w:ascii="Tahoma" w:hAnsi="Tahoma" w:cs="Tahoma"/>
          <w:color w:val="000000"/>
        </w:rPr>
      </w:pPr>
    </w:p>
    <w:p w14:paraId="492BE82D" w14:textId="5D62255F" w:rsidR="00783527" w:rsidRDefault="00783527" w:rsidP="00307826">
      <w:pPr>
        <w:jc w:val="center"/>
        <w:rPr>
          <w:rFonts w:ascii="Tahoma" w:hAnsi="Tahoma" w:cs="Tahoma"/>
          <w:color w:val="000000"/>
        </w:rPr>
      </w:pPr>
    </w:p>
    <w:p w14:paraId="19408D6C" w14:textId="5C7E2EE4" w:rsidR="00A108A2" w:rsidRDefault="00A108A2" w:rsidP="00307826">
      <w:pPr>
        <w:jc w:val="center"/>
        <w:rPr>
          <w:rFonts w:ascii="Tahoma" w:hAnsi="Tahoma" w:cs="Tahoma"/>
          <w:color w:val="000000"/>
        </w:rPr>
      </w:pPr>
    </w:p>
    <w:p w14:paraId="6FD9C5AE" w14:textId="108190C9" w:rsidR="00A108A2" w:rsidRDefault="00A108A2" w:rsidP="00307826">
      <w:pPr>
        <w:jc w:val="center"/>
        <w:rPr>
          <w:rFonts w:ascii="Tahoma" w:hAnsi="Tahoma" w:cs="Tahoma"/>
          <w:color w:val="000000"/>
        </w:rPr>
      </w:pPr>
    </w:p>
    <w:p w14:paraId="559C2A23" w14:textId="77777777" w:rsidR="00A108A2" w:rsidRDefault="00A108A2" w:rsidP="00307826">
      <w:pPr>
        <w:jc w:val="center"/>
        <w:rPr>
          <w:rFonts w:ascii="Tahoma" w:hAnsi="Tahoma" w:cs="Tahoma"/>
          <w:color w:val="000000"/>
        </w:rPr>
      </w:pPr>
    </w:p>
    <w:p w14:paraId="50103CC6" w14:textId="6AE9C44E" w:rsidR="00783527" w:rsidRDefault="00783527" w:rsidP="00307826">
      <w:pPr>
        <w:jc w:val="center"/>
        <w:rPr>
          <w:rFonts w:ascii="Tahoma" w:hAnsi="Tahoma" w:cs="Tahoma"/>
          <w:color w:val="000000"/>
        </w:rPr>
      </w:pPr>
    </w:p>
    <w:p w14:paraId="47285874" w14:textId="77777777" w:rsidR="00D07ECA" w:rsidRDefault="00D07ECA">
      <w:pPr>
        <w:jc w:val="center"/>
        <w:rPr>
          <w:rFonts w:ascii="Tahoma" w:hAnsi="Tahoma" w:cs="Tahoma"/>
          <w:color w:val="000000"/>
        </w:rPr>
      </w:pPr>
    </w:p>
    <w:p w14:paraId="4FC73D81" w14:textId="77777777" w:rsidR="00D07ECA" w:rsidRDefault="00D07ECA">
      <w:pPr>
        <w:jc w:val="center"/>
        <w:rPr>
          <w:rFonts w:ascii="Tahoma" w:hAnsi="Tahoma" w:cs="Tahoma"/>
          <w:color w:val="000000"/>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09"/>
        <w:gridCol w:w="475"/>
      </w:tblGrid>
      <w:tr w:rsidR="00D07ECA" w14:paraId="6FCB4766" w14:textId="77777777">
        <w:trPr>
          <w:tblHeader/>
          <w:jc w:val="center"/>
        </w:trPr>
        <w:tc>
          <w:tcPr>
            <w:tcW w:w="409" w:type="dxa"/>
            <w:tcBorders>
              <w:top w:val="single" w:sz="1" w:space="0" w:color="000000"/>
              <w:left w:val="single" w:sz="1" w:space="0" w:color="000000"/>
              <w:bottom w:val="single" w:sz="1" w:space="0" w:color="000000"/>
            </w:tcBorders>
          </w:tcPr>
          <w:p w14:paraId="298F5216" w14:textId="77777777" w:rsidR="00D07ECA" w:rsidRDefault="00D07ECA">
            <w:pPr>
              <w:pStyle w:val="TableHeading"/>
              <w:shd w:val="clear" w:color="auto" w:fill="FF0000"/>
              <w:snapToGrid w:val="0"/>
              <w:jc w:val="right"/>
              <w:rPr>
                <w:rFonts w:cs="Tahoma"/>
                <w:i w:val="0"/>
                <w:iCs w:val="0"/>
              </w:rPr>
            </w:pPr>
            <w:r>
              <w:rPr>
                <w:rFonts w:cs="Tahoma"/>
                <w:i w:val="0"/>
                <w:iCs w:val="0"/>
              </w:rPr>
              <w:t>H</w:t>
            </w:r>
          </w:p>
        </w:tc>
        <w:tc>
          <w:tcPr>
            <w:tcW w:w="475" w:type="dxa"/>
            <w:tcBorders>
              <w:top w:val="single" w:sz="1" w:space="0" w:color="000000"/>
              <w:left w:val="single" w:sz="1" w:space="0" w:color="000000"/>
              <w:bottom w:val="single" w:sz="1" w:space="0" w:color="000000"/>
              <w:right w:val="single" w:sz="1" w:space="0" w:color="000000"/>
            </w:tcBorders>
          </w:tcPr>
          <w:p w14:paraId="7A4CCFC2" w14:textId="77777777" w:rsidR="00D07ECA" w:rsidRDefault="00D07ECA">
            <w:pPr>
              <w:pStyle w:val="TableHeading"/>
              <w:shd w:val="clear" w:color="auto" w:fill="FFFF00"/>
              <w:snapToGrid w:val="0"/>
              <w:jc w:val="right"/>
              <w:rPr>
                <w:rFonts w:cs="Tahoma"/>
                <w:i w:val="0"/>
                <w:iCs w:val="0"/>
              </w:rPr>
            </w:pPr>
            <w:r>
              <w:rPr>
                <w:rFonts w:cs="Tahoma"/>
                <w:i w:val="0"/>
                <w:iCs w:val="0"/>
              </w:rPr>
              <w:t>P</w:t>
            </w:r>
          </w:p>
        </w:tc>
      </w:tr>
      <w:tr w:rsidR="00D07ECA" w14:paraId="126A7051" w14:textId="77777777">
        <w:trPr>
          <w:jc w:val="center"/>
        </w:trPr>
        <w:tc>
          <w:tcPr>
            <w:tcW w:w="409" w:type="dxa"/>
            <w:tcBorders>
              <w:left w:val="single" w:sz="1" w:space="0" w:color="000000"/>
              <w:bottom w:val="single" w:sz="1" w:space="0" w:color="000000"/>
            </w:tcBorders>
          </w:tcPr>
          <w:p w14:paraId="647F130E" w14:textId="77777777" w:rsidR="00D07ECA" w:rsidRDefault="00D07ECA">
            <w:pPr>
              <w:pStyle w:val="TableContents"/>
              <w:shd w:val="clear" w:color="auto" w:fill="0000FF"/>
              <w:snapToGrid w:val="0"/>
              <w:jc w:val="right"/>
              <w:rPr>
                <w:rFonts w:cs="Tahoma"/>
                <w:b/>
                <w:bCs/>
              </w:rPr>
            </w:pPr>
            <w:r>
              <w:rPr>
                <w:rFonts w:cs="Tahoma"/>
                <w:b/>
                <w:bCs/>
              </w:rPr>
              <w:t>D</w:t>
            </w:r>
          </w:p>
        </w:tc>
        <w:tc>
          <w:tcPr>
            <w:tcW w:w="475" w:type="dxa"/>
            <w:tcBorders>
              <w:left w:val="single" w:sz="1" w:space="0" w:color="000000"/>
              <w:bottom w:val="single" w:sz="1" w:space="0" w:color="000000"/>
              <w:right w:val="single" w:sz="1" w:space="0" w:color="000000"/>
            </w:tcBorders>
          </w:tcPr>
          <w:p w14:paraId="7A0AFBCA" w14:textId="77777777" w:rsidR="00D07ECA" w:rsidRDefault="00D07ECA">
            <w:pPr>
              <w:pStyle w:val="TableContents"/>
              <w:shd w:val="clear" w:color="auto" w:fill="00FF00"/>
              <w:snapToGrid w:val="0"/>
              <w:jc w:val="right"/>
              <w:rPr>
                <w:rFonts w:cs="Tahoma"/>
                <w:b/>
                <w:bCs/>
              </w:rPr>
            </w:pPr>
            <w:r>
              <w:rPr>
                <w:rFonts w:cs="Tahoma"/>
                <w:b/>
                <w:bCs/>
              </w:rPr>
              <w:t>A</w:t>
            </w:r>
          </w:p>
        </w:tc>
      </w:tr>
    </w:tbl>
    <w:p w14:paraId="186397B0" w14:textId="77777777" w:rsidR="00087598" w:rsidRDefault="00087598" w:rsidP="00087598">
      <w:pPr>
        <w:rPr>
          <w:rFonts w:cs="Arial"/>
          <w:b/>
          <w:color w:val="000000"/>
        </w:rPr>
      </w:pPr>
    </w:p>
    <w:p w14:paraId="3FBF009F" w14:textId="77777777" w:rsidR="00087598" w:rsidRDefault="00087598" w:rsidP="00087598">
      <w:pPr>
        <w:rPr>
          <w:rFonts w:cs="Arial"/>
          <w:b/>
          <w:color w:val="000000"/>
        </w:rPr>
      </w:pPr>
    </w:p>
    <w:p w14:paraId="78AE8387" w14:textId="7BE31812" w:rsidR="00F03A42" w:rsidRDefault="00C76AF5">
      <w:pPr>
        <w:jc w:val="center"/>
        <w:rPr>
          <w:rFonts w:cs="Arial"/>
          <w:b/>
          <w:color w:val="000000"/>
        </w:rPr>
      </w:pPr>
      <w:r>
        <w:rPr>
          <w:rFonts w:cs="Arial"/>
          <w:b/>
          <w:color w:val="000000"/>
        </w:rPr>
        <w:t>August</w:t>
      </w:r>
      <w:r w:rsidR="006467F0">
        <w:rPr>
          <w:rFonts w:cs="Arial"/>
          <w:b/>
          <w:color w:val="000000"/>
        </w:rPr>
        <w:t xml:space="preserve"> 2026</w:t>
      </w:r>
      <w:r w:rsidR="00A11995">
        <w:rPr>
          <w:rFonts w:cs="Arial"/>
          <w:b/>
          <w:color w:val="000000"/>
        </w:rPr>
        <w:t xml:space="preserve"> </w:t>
      </w:r>
    </w:p>
    <w:p w14:paraId="4FAE2CFE" w14:textId="3D1D0762" w:rsidR="00B57D74" w:rsidRDefault="00A11995">
      <w:pPr>
        <w:jc w:val="center"/>
        <w:rPr>
          <w:rFonts w:ascii="Tahoma" w:hAnsi="Tahoma" w:cs="Tahoma"/>
          <w:b/>
          <w:color w:val="000000"/>
        </w:rPr>
      </w:pPr>
      <w:r>
        <w:rPr>
          <w:rFonts w:ascii="Tahoma" w:hAnsi="Tahoma" w:cs="Tahoma"/>
          <w:b/>
          <w:color w:val="000000"/>
        </w:rPr>
        <w:t xml:space="preserve"> </w:t>
      </w:r>
    </w:p>
    <w:p w14:paraId="01DE67E7" w14:textId="77777777" w:rsidR="00B57D74" w:rsidRDefault="00B57D74">
      <w:pPr>
        <w:jc w:val="center"/>
        <w:rPr>
          <w:rFonts w:ascii="Tahoma" w:hAnsi="Tahoma" w:cs="Tahoma"/>
          <w:b/>
          <w:color w:val="000000"/>
        </w:rPr>
      </w:pPr>
    </w:p>
    <w:p w14:paraId="59F8D4F1" w14:textId="2105DD04" w:rsidR="00D07ECA" w:rsidRDefault="00D07ECA">
      <w:pPr>
        <w:jc w:val="center"/>
        <w:rPr>
          <w:rFonts w:ascii="Tahoma" w:hAnsi="Tahoma" w:cs="Tahoma"/>
          <w:b/>
          <w:color w:val="000000"/>
        </w:rPr>
      </w:pPr>
      <w:r>
        <w:rPr>
          <w:rFonts w:ascii="Tahoma" w:hAnsi="Tahoma" w:cs="Tahoma"/>
          <w:b/>
          <w:color w:val="000000"/>
        </w:rPr>
        <w:t>Prepared by Hartley Planning and Development Associates Ltd</w:t>
      </w:r>
    </w:p>
    <w:p w14:paraId="683B7D16" w14:textId="0A40A80B" w:rsidR="002A60C9" w:rsidRPr="00B179A9" w:rsidRDefault="004014B5" w:rsidP="00307826">
      <w:pPr>
        <w:rPr>
          <w:rFonts w:cs="Arial"/>
          <w:b/>
          <w:color w:val="000000"/>
        </w:rPr>
      </w:pPr>
      <w:r>
        <w:rPr>
          <w:rFonts w:ascii="Tahoma" w:hAnsi="Tahoma" w:cs="Tahoma"/>
          <w:b/>
          <w:color w:val="000000"/>
        </w:rPr>
        <w:br w:type="page"/>
      </w:r>
      <w:r w:rsidR="001520DC" w:rsidRPr="00B179A9">
        <w:rPr>
          <w:rFonts w:cs="Arial"/>
          <w:b/>
          <w:color w:val="000000"/>
        </w:rPr>
        <w:lastRenderedPageBreak/>
        <w:t>The site and the proposed development</w:t>
      </w:r>
    </w:p>
    <w:p w14:paraId="6D7B5555" w14:textId="2F858595" w:rsidR="001520DC" w:rsidRPr="00B179A9" w:rsidRDefault="001520DC" w:rsidP="00307826">
      <w:pPr>
        <w:rPr>
          <w:rFonts w:cs="Arial"/>
          <w:b/>
          <w:color w:val="000000"/>
        </w:rPr>
      </w:pPr>
    </w:p>
    <w:p w14:paraId="0705673F" w14:textId="029D1F74" w:rsidR="001C776C" w:rsidRPr="0084783D" w:rsidRDefault="004C1D8C" w:rsidP="00D27E24">
      <w:pPr>
        <w:spacing w:line="360" w:lineRule="auto"/>
        <w:rPr>
          <w:rFonts w:cs="Arial"/>
          <w:bCs/>
          <w:color w:val="000000"/>
        </w:rPr>
      </w:pPr>
      <w:r w:rsidRPr="0084783D">
        <w:rPr>
          <w:rFonts w:cs="Arial"/>
          <w:bCs/>
          <w:color w:val="000000"/>
        </w:rPr>
        <w:t xml:space="preserve">Harwood Fields Farm is </w:t>
      </w:r>
      <w:r w:rsidR="0038081B" w:rsidRPr="0084783D">
        <w:rPr>
          <w:rFonts w:cs="Arial"/>
          <w:bCs/>
          <w:color w:val="000000"/>
        </w:rPr>
        <w:t xml:space="preserve">an established agricultural unit and an equestrian centre. </w:t>
      </w:r>
    </w:p>
    <w:p w14:paraId="4F0C2850" w14:textId="76D1303A" w:rsidR="003423D5" w:rsidRDefault="003423D5" w:rsidP="00D27E24">
      <w:pPr>
        <w:spacing w:line="360" w:lineRule="auto"/>
        <w:rPr>
          <w:rFonts w:cs="Arial"/>
          <w:bCs/>
          <w:color w:val="000000"/>
        </w:rPr>
      </w:pPr>
      <w:r>
        <w:rPr>
          <w:rFonts w:cs="Arial"/>
          <w:bCs/>
          <w:color w:val="000000"/>
        </w:rPr>
        <w:t>Application is made for a standard manege of 40 metres by 20 metres</w:t>
      </w:r>
      <w:r w:rsidR="00667433">
        <w:rPr>
          <w:rFonts w:cs="Arial"/>
          <w:bCs/>
          <w:color w:val="000000"/>
        </w:rPr>
        <w:t xml:space="preserve">. </w:t>
      </w:r>
    </w:p>
    <w:p w14:paraId="4113F241" w14:textId="77777777" w:rsidR="009F17A0" w:rsidRDefault="009F17A0" w:rsidP="00D27E24">
      <w:pPr>
        <w:spacing w:line="360" w:lineRule="auto"/>
        <w:rPr>
          <w:rFonts w:cs="Arial"/>
          <w:bCs/>
          <w:color w:val="000000"/>
        </w:rPr>
      </w:pPr>
    </w:p>
    <w:p w14:paraId="31E490C7" w14:textId="4596B113" w:rsidR="0084783D" w:rsidRDefault="0084783D" w:rsidP="00D27E24">
      <w:pPr>
        <w:spacing w:line="360" w:lineRule="auto"/>
        <w:rPr>
          <w:rFonts w:cs="Arial"/>
          <w:bCs/>
          <w:color w:val="000000"/>
        </w:rPr>
      </w:pPr>
      <w:r>
        <w:rPr>
          <w:rFonts w:cs="Arial"/>
          <w:bCs/>
          <w:color w:val="000000"/>
        </w:rPr>
        <w:t xml:space="preserve">The proposed ménage would abut </w:t>
      </w:r>
      <w:r w:rsidR="003423D5">
        <w:rPr>
          <w:rFonts w:cs="Arial"/>
          <w:bCs/>
          <w:color w:val="000000"/>
        </w:rPr>
        <w:t>an</w:t>
      </w:r>
      <w:r>
        <w:rPr>
          <w:rFonts w:cs="Arial"/>
          <w:bCs/>
          <w:color w:val="000000"/>
        </w:rPr>
        <w:t xml:space="preserve"> existing ménage</w:t>
      </w:r>
      <w:r w:rsidR="00A46F99">
        <w:rPr>
          <w:rFonts w:cs="Arial"/>
          <w:bCs/>
          <w:color w:val="000000"/>
        </w:rPr>
        <w:t xml:space="preserve"> </w:t>
      </w:r>
      <w:r w:rsidR="003423D5">
        <w:rPr>
          <w:rFonts w:cs="Arial"/>
          <w:bCs/>
          <w:color w:val="000000"/>
        </w:rPr>
        <w:t xml:space="preserve">and would </w:t>
      </w:r>
      <w:r w:rsidR="00190064">
        <w:rPr>
          <w:rFonts w:cs="Arial"/>
          <w:bCs/>
          <w:color w:val="000000"/>
        </w:rPr>
        <w:t>involve</w:t>
      </w:r>
      <w:r w:rsidR="003423D5">
        <w:rPr>
          <w:rFonts w:cs="Arial"/>
          <w:bCs/>
          <w:color w:val="000000"/>
        </w:rPr>
        <w:t xml:space="preserve"> the slight </w:t>
      </w:r>
      <w:r w:rsidR="001F532E">
        <w:rPr>
          <w:rFonts w:cs="Arial"/>
          <w:bCs/>
          <w:color w:val="000000"/>
        </w:rPr>
        <w:t>relocation</w:t>
      </w:r>
      <w:r w:rsidR="003423D5">
        <w:rPr>
          <w:rFonts w:cs="Arial"/>
          <w:bCs/>
          <w:color w:val="000000"/>
        </w:rPr>
        <w:t xml:space="preserve"> of </w:t>
      </w:r>
      <w:r w:rsidR="001F532E">
        <w:rPr>
          <w:rFonts w:cs="Arial"/>
          <w:bCs/>
          <w:color w:val="000000"/>
        </w:rPr>
        <w:t>an existing circular horse trainer</w:t>
      </w:r>
      <w:r w:rsidR="00190064">
        <w:rPr>
          <w:rFonts w:cs="Arial"/>
          <w:bCs/>
          <w:color w:val="000000"/>
        </w:rPr>
        <w:t>.</w:t>
      </w:r>
    </w:p>
    <w:p w14:paraId="70AA0535" w14:textId="77777777" w:rsidR="009F17A0" w:rsidRDefault="009F17A0" w:rsidP="00D27E24">
      <w:pPr>
        <w:spacing w:line="360" w:lineRule="auto"/>
        <w:rPr>
          <w:rFonts w:cs="Arial"/>
          <w:bCs/>
          <w:color w:val="000000"/>
        </w:rPr>
      </w:pPr>
    </w:p>
    <w:p w14:paraId="75C3FF99" w14:textId="78156793" w:rsidR="008100FF" w:rsidRDefault="008100FF" w:rsidP="00D27E24">
      <w:pPr>
        <w:spacing w:line="360" w:lineRule="auto"/>
        <w:rPr>
          <w:rFonts w:cs="Arial"/>
          <w:bCs/>
          <w:color w:val="000000"/>
        </w:rPr>
      </w:pPr>
      <w:r>
        <w:rPr>
          <w:rFonts w:cs="Arial"/>
          <w:bCs/>
          <w:color w:val="000000"/>
        </w:rPr>
        <w:t xml:space="preserve">While the </w:t>
      </w:r>
      <w:r w:rsidR="009F17A0">
        <w:rPr>
          <w:rFonts w:cs="Arial"/>
          <w:bCs/>
          <w:color w:val="000000"/>
        </w:rPr>
        <w:t>relocated</w:t>
      </w:r>
      <w:r>
        <w:rPr>
          <w:rFonts w:cs="Arial"/>
          <w:bCs/>
          <w:color w:val="000000"/>
        </w:rPr>
        <w:t xml:space="preserve"> horse trainer is included within the red ed</w:t>
      </w:r>
      <w:r w:rsidR="009F17A0">
        <w:rPr>
          <w:rFonts w:cs="Arial"/>
          <w:bCs/>
          <w:color w:val="000000"/>
        </w:rPr>
        <w:t>g</w:t>
      </w:r>
      <w:r>
        <w:rPr>
          <w:rFonts w:cs="Arial"/>
          <w:bCs/>
          <w:color w:val="000000"/>
        </w:rPr>
        <w:t xml:space="preserve">e of the location plan, it is a moveable </w:t>
      </w:r>
      <w:r w:rsidR="00707F09">
        <w:rPr>
          <w:rFonts w:cs="Arial"/>
          <w:bCs/>
          <w:color w:val="000000"/>
        </w:rPr>
        <w:t xml:space="preserve">structure, not permanently affixed to the ground and </w:t>
      </w:r>
      <w:r w:rsidR="00B3067E">
        <w:rPr>
          <w:rFonts w:cs="Arial"/>
          <w:bCs/>
          <w:color w:val="000000"/>
        </w:rPr>
        <w:t xml:space="preserve">probably </w:t>
      </w:r>
      <w:r w:rsidR="00707F09">
        <w:rPr>
          <w:rFonts w:cs="Arial"/>
          <w:bCs/>
          <w:color w:val="000000"/>
        </w:rPr>
        <w:t>does not constitute development in p</w:t>
      </w:r>
      <w:r w:rsidR="009F17A0">
        <w:rPr>
          <w:rFonts w:cs="Arial"/>
          <w:bCs/>
          <w:color w:val="000000"/>
        </w:rPr>
        <w:t>lanning terms.</w:t>
      </w:r>
    </w:p>
    <w:p w14:paraId="4A82797C" w14:textId="77777777" w:rsidR="009F17A0" w:rsidRPr="0084783D" w:rsidRDefault="009F17A0" w:rsidP="00D27E24">
      <w:pPr>
        <w:spacing w:line="360" w:lineRule="auto"/>
        <w:rPr>
          <w:rFonts w:cs="Arial"/>
          <w:bCs/>
          <w:color w:val="000000"/>
        </w:rPr>
      </w:pPr>
    </w:p>
    <w:p w14:paraId="4205B8CD" w14:textId="03E63AD4" w:rsidR="001F532E" w:rsidRPr="00A46F99" w:rsidRDefault="00A46F99" w:rsidP="00D27E24">
      <w:pPr>
        <w:spacing w:line="360" w:lineRule="auto"/>
        <w:rPr>
          <w:rFonts w:cs="Arial"/>
          <w:bCs/>
          <w:color w:val="000000"/>
        </w:rPr>
      </w:pPr>
      <w:r w:rsidRPr="00A46F99">
        <w:rPr>
          <w:rFonts w:cs="Arial"/>
          <w:bCs/>
          <w:color w:val="000000"/>
        </w:rPr>
        <w:t>The application site is in the Green Belt</w:t>
      </w:r>
    </w:p>
    <w:p w14:paraId="61AA2115" w14:textId="77777777" w:rsidR="00A46F99" w:rsidRDefault="00A46F99" w:rsidP="00D27E24">
      <w:pPr>
        <w:spacing w:line="360" w:lineRule="auto"/>
        <w:rPr>
          <w:rFonts w:cs="Arial"/>
          <w:b/>
          <w:color w:val="000000"/>
        </w:rPr>
      </w:pPr>
    </w:p>
    <w:p w14:paraId="225EC0EC" w14:textId="326B83C0" w:rsidR="00CD1253" w:rsidRPr="00B179A9" w:rsidRDefault="00CD1253" w:rsidP="00D27E24">
      <w:pPr>
        <w:spacing w:line="360" w:lineRule="auto"/>
        <w:rPr>
          <w:rFonts w:cs="Arial"/>
          <w:b/>
          <w:color w:val="000000"/>
        </w:rPr>
      </w:pPr>
      <w:r w:rsidRPr="00B179A9">
        <w:rPr>
          <w:rFonts w:cs="Arial"/>
          <w:b/>
          <w:color w:val="000000"/>
        </w:rPr>
        <w:t>Main issues</w:t>
      </w:r>
    </w:p>
    <w:p w14:paraId="2D972ABC" w14:textId="77777777" w:rsidR="009F17A0" w:rsidRDefault="009F17A0" w:rsidP="00D27E24">
      <w:pPr>
        <w:spacing w:line="360" w:lineRule="auto"/>
        <w:rPr>
          <w:rFonts w:cs="Arial"/>
          <w:bCs/>
          <w:color w:val="000000"/>
        </w:rPr>
      </w:pPr>
    </w:p>
    <w:p w14:paraId="562F9E40" w14:textId="354184FA" w:rsidR="008C4AE7" w:rsidRPr="00B179A9" w:rsidRDefault="008C4AE7" w:rsidP="00D27E24">
      <w:pPr>
        <w:spacing w:line="360" w:lineRule="auto"/>
        <w:rPr>
          <w:rFonts w:cs="Arial"/>
          <w:bCs/>
          <w:color w:val="000000"/>
        </w:rPr>
      </w:pPr>
      <w:r w:rsidRPr="00B179A9">
        <w:rPr>
          <w:rFonts w:cs="Arial"/>
          <w:bCs/>
          <w:color w:val="000000"/>
        </w:rPr>
        <w:t>The main issues are</w:t>
      </w:r>
      <w:r w:rsidR="00CE650F" w:rsidRPr="00B179A9">
        <w:rPr>
          <w:rFonts w:cs="Arial"/>
          <w:bCs/>
          <w:color w:val="000000"/>
        </w:rPr>
        <w:t>(</w:t>
      </w:r>
      <w:proofErr w:type="spellStart"/>
      <w:r w:rsidR="00CE650F" w:rsidRPr="00B179A9">
        <w:rPr>
          <w:rFonts w:cs="Arial"/>
          <w:bCs/>
          <w:color w:val="000000"/>
        </w:rPr>
        <w:t>i</w:t>
      </w:r>
      <w:proofErr w:type="spellEnd"/>
      <w:r w:rsidR="00760AA8" w:rsidRPr="00B179A9">
        <w:rPr>
          <w:rFonts w:cs="Arial"/>
          <w:bCs/>
          <w:color w:val="000000"/>
        </w:rPr>
        <w:t>) whether</w:t>
      </w:r>
      <w:r w:rsidR="00CE650F" w:rsidRPr="00B179A9">
        <w:rPr>
          <w:rFonts w:cs="Arial"/>
          <w:bCs/>
          <w:color w:val="000000"/>
        </w:rPr>
        <w:t xml:space="preserve"> the proposed development would not be inappropriate in the Green Belt</w:t>
      </w:r>
      <w:r w:rsidR="0001156C">
        <w:rPr>
          <w:rFonts w:cs="Arial"/>
          <w:bCs/>
          <w:color w:val="000000"/>
        </w:rPr>
        <w:t xml:space="preserve">; </w:t>
      </w:r>
      <w:r w:rsidR="00DC6E2F" w:rsidRPr="00B179A9">
        <w:rPr>
          <w:rFonts w:cs="Arial"/>
          <w:bCs/>
          <w:color w:val="000000"/>
        </w:rPr>
        <w:t xml:space="preserve"> (ii) </w:t>
      </w:r>
      <w:r w:rsidR="00760AA8" w:rsidRPr="00B179A9">
        <w:rPr>
          <w:rFonts w:cs="Arial"/>
          <w:bCs/>
          <w:color w:val="000000"/>
        </w:rPr>
        <w:t>any impact on the character and appearance of the area</w:t>
      </w:r>
      <w:r w:rsidR="0001156C">
        <w:rPr>
          <w:rFonts w:cs="Arial"/>
          <w:bCs/>
          <w:color w:val="000000"/>
        </w:rPr>
        <w:t xml:space="preserve"> and (iii) </w:t>
      </w:r>
      <w:r w:rsidR="00B76664" w:rsidRPr="00B76664">
        <w:rPr>
          <w:rFonts w:cs="Arial"/>
          <w:bCs/>
          <w:color w:val="000000"/>
        </w:rPr>
        <w:t>whether any harm by reason of inappropriateness, and any other harm, is clearly outweighed by other considerations, so as to amount to the very special circumstances required to justify the proposal.</w:t>
      </w:r>
    </w:p>
    <w:p w14:paraId="47FB75E5" w14:textId="14E6B912" w:rsidR="00CD1253" w:rsidRPr="00B179A9" w:rsidRDefault="00CD1253" w:rsidP="00D27E24">
      <w:pPr>
        <w:spacing w:line="360" w:lineRule="auto"/>
        <w:rPr>
          <w:rFonts w:cs="Arial"/>
          <w:b/>
          <w:color w:val="000000"/>
        </w:rPr>
      </w:pPr>
    </w:p>
    <w:p w14:paraId="7256AA13" w14:textId="35D0F094" w:rsidR="00CD1253" w:rsidRDefault="00CD1253" w:rsidP="00D27E24">
      <w:pPr>
        <w:spacing w:line="360" w:lineRule="auto"/>
        <w:rPr>
          <w:rFonts w:cs="Arial"/>
          <w:i/>
          <w:color w:val="000000"/>
        </w:rPr>
      </w:pPr>
      <w:r w:rsidRPr="00B179A9">
        <w:rPr>
          <w:rFonts w:cs="Arial"/>
          <w:i/>
          <w:color w:val="000000"/>
        </w:rPr>
        <w:t xml:space="preserve">Whether </w:t>
      </w:r>
      <w:r w:rsidR="00E6465F" w:rsidRPr="00B179A9">
        <w:rPr>
          <w:rFonts w:cs="Arial"/>
          <w:i/>
          <w:color w:val="000000"/>
        </w:rPr>
        <w:t>inappropriate in the Green Belt</w:t>
      </w:r>
    </w:p>
    <w:p w14:paraId="7EDDDE7F" w14:textId="77777777" w:rsidR="006307B7" w:rsidRDefault="006307B7" w:rsidP="00D27E24">
      <w:pPr>
        <w:spacing w:line="360" w:lineRule="auto"/>
        <w:rPr>
          <w:rFonts w:cs="Arial"/>
          <w:i/>
          <w:color w:val="000000"/>
        </w:rPr>
      </w:pPr>
    </w:p>
    <w:p w14:paraId="611249E0" w14:textId="41964782" w:rsidR="007B60D4" w:rsidRPr="002402A8" w:rsidRDefault="001E4457" w:rsidP="00D27E24">
      <w:pPr>
        <w:spacing w:line="360" w:lineRule="auto"/>
        <w:rPr>
          <w:rFonts w:cs="Arial"/>
          <w:color w:val="000000" w:themeColor="text1"/>
        </w:rPr>
      </w:pPr>
      <w:r w:rsidRPr="002402A8">
        <w:rPr>
          <w:rFonts w:cs="Arial"/>
          <w:color w:val="000000" w:themeColor="text1"/>
        </w:rPr>
        <w:t xml:space="preserve">The </w:t>
      </w:r>
      <w:r w:rsidR="002E43E4" w:rsidRPr="002402A8">
        <w:rPr>
          <w:rFonts w:cs="Arial"/>
          <w:color w:val="000000" w:themeColor="text1"/>
        </w:rPr>
        <w:t>Rochdale adopted Core Stra</w:t>
      </w:r>
      <w:r w:rsidR="00201AB0" w:rsidRPr="002402A8">
        <w:rPr>
          <w:rFonts w:cs="Arial"/>
          <w:color w:val="000000" w:themeColor="text1"/>
        </w:rPr>
        <w:t>t</w:t>
      </w:r>
      <w:r w:rsidR="002E43E4" w:rsidRPr="002402A8">
        <w:rPr>
          <w:rFonts w:cs="Arial"/>
          <w:color w:val="000000" w:themeColor="text1"/>
        </w:rPr>
        <w:t>egy 2016(C</w:t>
      </w:r>
      <w:r w:rsidR="00201AB0" w:rsidRPr="002402A8">
        <w:rPr>
          <w:rFonts w:cs="Arial"/>
          <w:color w:val="000000" w:themeColor="text1"/>
        </w:rPr>
        <w:t xml:space="preserve">S) </w:t>
      </w:r>
      <w:r w:rsidR="00D71AC3" w:rsidRPr="002402A8">
        <w:rPr>
          <w:rFonts w:cs="Arial"/>
          <w:color w:val="000000" w:themeColor="text1"/>
        </w:rPr>
        <w:t xml:space="preserve">policy </w:t>
      </w:r>
      <w:r w:rsidR="00EF47F9" w:rsidRPr="002402A8">
        <w:rPr>
          <w:rFonts w:ascii="Arial,Bold" w:hAnsi="Arial,Bold" w:cs="Arial,Bold"/>
          <w:b/>
          <w:bCs/>
          <w:color w:val="000000" w:themeColor="text1"/>
          <w:sz w:val="22"/>
          <w:szCs w:val="22"/>
        </w:rPr>
        <w:t xml:space="preserve">G4 </w:t>
      </w:r>
      <w:r w:rsidR="00EF47F9" w:rsidRPr="002402A8">
        <w:rPr>
          <w:rFonts w:cs="Arial"/>
          <w:color w:val="000000" w:themeColor="text1"/>
        </w:rPr>
        <w:t>- Protecting Green Belt land states</w:t>
      </w:r>
      <w:r w:rsidR="00037930" w:rsidRPr="002402A8">
        <w:rPr>
          <w:rFonts w:cs="Arial"/>
          <w:color w:val="000000" w:themeColor="text1"/>
        </w:rPr>
        <w:t>: -</w:t>
      </w:r>
    </w:p>
    <w:p w14:paraId="3F1F2195" w14:textId="79ABA55B" w:rsidR="008C6054" w:rsidRPr="002402A8" w:rsidRDefault="00932B9F" w:rsidP="00932B9F">
      <w:pPr>
        <w:widowControl/>
        <w:suppressAutoHyphens w:val="0"/>
        <w:autoSpaceDE w:val="0"/>
        <w:autoSpaceDN w:val="0"/>
        <w:adjustRightInd w:val="0"/>
        <w:spacing w:line="360" w:lineRule="auto"/>
        <w:rPr>
          <w:rFonts w:cs="Arial"/>
          <w:i/>
          <w:iCs/>
          <w:color w:val="000000" w:themeColor="text1"/>
        </w:rPr>
      </w:pPr>
      <w:r w:rsidRPr="002402A8">
        <w:rPr>
          <w:rFonts w:cs="Arial"/>
          <w:i/>
          <w:iCs/>
          <w:color w:val="000000" w:themeColor="text1"/>
        </w:rPr>
        <w:t>‘</w:t>
      </w:r>
      <w:r w:rsidR="008C6054" w:rsidRPr="002402A8">
        <w:rPr>
          <w:rFonts w:cs="Arial"/>
          <w:i/>
          <w:iCs/>
          <w:color w:val="000000" w:themeColor="text1"/>
        </w:rPr>
        <w:t>Development will be restricted to those limited types of development which are deemed not to be</w:t>
      </w:r>
      <w:r w:rsidRPr="002402A8">
        <w:rPr>
          <w:rFonts w:cs="Arial"/>
          <w:i/>
          <w:iCs/>
          <w:color w:val="000000" w:themeColor="text1"/>
        </w:rPr>
        <w:t xml:space="preserve"> </w:t>
      </w:r>
      <w:r w:rsidR="008C6054" w:rsidRPr="002402A8">
        <w:rPr>
          <w:rFonts w:cs="Arial"/>
          <w:i/>
          <w:iCs/>
          <w:color w:val="000000" w:themeColor="text1"/>
        </w:rPr>
        <w:t>inappropriate by national planning policies unless very special circumstances can be demonstrated</w:t>
      </w:r>
      <w:r w:rsidRPr="002402A8">
        <w:rPr>
          <w:rFonts w:cs="Arial"/>
          <w:i/>
          <w:iCs/>
          <w:color w:val="000000" w:themeColor="text1"/>
        </w:rPr>
        <w:t>’</w:t>
      </w:r>
    </w:p>
    <w:p w14:paraId="7321AF2F" w14:textId="77777777" w:rsidR="006307B7" w:rsidRPr="002402A8" w:rsidRDefault="006307B7" w:rsidP="006307B7">
      <w:pPr>
        <w:widowControl/>
        <w:suppressAutoHyphens w:val="0"/>
        <w:autoSpaceDE w:val="0"/>
        <w:autoSpaceDN w:val="0"/>
        <w:adjustRightInd w:val="0"/>
        <w:spacing w:line="360" w:lineRule="auto"/>
        <w:rPr>
          <w:rFonts w:cs="Arial"/>
          <w:i/>
          <w:iCs/>
          <w:color w:val="000000" w:themeColor="text1"/>
        </w:rPr>
      </w:pPr>
    </w:p>
    <w:p w14:paraId="10C6C72A" w14:textId="1727F654" w:rsidR="006307B7" w:rsidRPr="006307B7" w:rsidRDefault="006307B7" w:rsidP="006307B7">
      <w:pPr>
        <w:widowControl/>
        <w:suppressAutoHyphens w:val="0"/>
        <w:autoSpaceDE w:val="0"/>
        <w:autoSpaceDN w:val="0"/>
        <w:adjustRightInd w:val="0"/>
        <w:spacing w:line="360" w:lineRule="auto"/>
        <w:rPr>
          <w:rFonts w:cs="Arial"/>
          <w:i/>
          <w:iCs/>
          <w:color w:val="000000"/>
        </w:rPr>
      </w:pPr>
      <w:r w:rsidRPr="006307B7">
        <w:rPr>
          <w:rFonts w:cs="Arial"/>
          <w:i/>
          <w:iCs/>
          <w:color w:val="000000"/>
        </w:rPr>
        <w:t xml:space="preserve">Policy JP-G9 of the Greater Manchester Places for Everyone 2024 (PfE) states: - </w:t>
      </w:r>
    </w:p>
    <w:p w14:paraId="34D3471D" w14:textId="77777777" w:rsidR="006307B7" w:rsidRPr="006307B7" w:rsidRDefault="006307B7" w:rsidP="006307B7">
      <w:pPr>
        <w:widowControl/>
        <w:suppressAutoHyphens w:val="0"/>
        <w:autoSpaceDE w:val="0"/>
        <w:autoSpaceDN w:val="0"/>
        <w:adjustRightInd w:val="0"/>
        <w:spacing w:line="360" w:lineRule="auto"/>
        <w:rPr>
          <w:rFonts w:cs="Arial"/>
          <w:i/>
          <w:iCs/>
          <w:color w:val="000000"/>
        </w:rPr>
      </w:pPr>
      <w:r w:rsidRPr="006307B7">
        <w:rPr>
          <w:rFonts w:cs="Arial"/>
          <w:i/>
          <w:iCs/>
          <w:color w:val="000000"/>
        </w:rPr>
        <w:t xml:space="preserve">‘The beneficial use of the Green Belt will be enhanced where this can be achieved without harm to its openness, permanence or ability to serve its five purposes. In particular, the enhancement of its green infrastructure functions will be encouraged, such as improved </w:t>
      </w:r>
      <w:r w:rsidRPr="006307B7">
        <w:rPr>
          <w:rFonts w:cs="Arial"/>
          <w:i/>
          <w:iCs/>
          <w:color w:val="000000"/>
        </w:rPr>
        <w:lastRenderedPageBreak/>
        <w:t>public access and habitat restoration, helping to deliver environmental and social benefits for our residents and providing the high-quality green spaces that will support economic growth’.</w:t>
      </w:r>
    </w:p>
    <w:p w14:paraId="26C125BB" w14:textId="77777777" w:rsidR="00867D7B" w:rsidRDefault="00867D7B" w:rsidP="00985BE1">
      <w:pPr>
        <w:widowControl/>
        <w:suppressAutoHyphens w:val="0"/>
        <w:autoSpaceDE w:val="0"/>
        <w:autoSpaceDN w:val="0"/>
        <w:adjustRightInd w:val="0"/>
        <w:spacing w:line="360" w:lineRule="auto"/>
        <w:rPr>
          <w:rFonts w:cs="Arial"/>
          <w:color w:val="000000"/>
        </w:rPr>
      </w:pPr>
    </w:p>
    <w:p w14:paraId="4658B9A3" w14:textId="7E1F6123" w:rsidR="00985BE1" w:rsidRPr="004743FB" w:rsidRDefault="00985BE1" w:rsidP="00985BE1">
      <w:pPr>
        <w:widowControl/>
        <w:suppressAutoHyphens w:val="0"/>
        <w:autoSpaceDE w:val="0"/>
        <w:autoSpaceDN w:val="0"/>
        <w:adjustRightInd w:val="0"/>
        <w:spacing w:line="360" w:lineRule="auto"/>
        <w:rPr>
          <w:rFonts w:cs="Arial"/>
        </w:rPr>
      </w:pPr>
      <w:r w:rsidRPr="004743FB">
        <w:rPr>
          <w:rFonts w:cs="Arial"/>
        </w:rPr>
        <w:t>The National Planning Policy Framework 2026 (the Framework), which is a material planning consideration</w:t>
      </w:r>
      <w:r w:rsidR="007D5BFE" w:rsidRPr="004743FB">
        <w:rPr>
          <w:rFonts w:cs="Arial"/>
        </w:rPr>
        <w:t xml:space="preserve">’ </w:t>
      </w:r>
      <w:r w:rsidR="007D5BFE" w:rsidRPr="004743FB">
        <w:rPr>
          <w:rFonts w:cs="Arial"/>
          <w:i/>
          <w:iCs/>
        </w:rPr>
        <w:t>of critical importance</w:t>
      </w:r>
      <w:r w:rsidR="00266F7B" w:rsidRPr="004743FB">
        <w:rPr>
          <w:rFonts w:cs="Arial"/>
          <w:i/>
          <w:iCs/>
        </w:rPr>
        <w:t>’</w:t>
      </w:r>
      <w:r w:rsidRPr="004743FB">
        <w:rPr>
          <w:rFonts w:cs="Arial"/>
        </w:rPr>
        <w:t xml:space="preserve">, notes at policy GB6 that development in the Green Belt is inappropriate, subject to specified exceptions. </w:t>
      </w:r>
    </w:p>
    <w:p w14:paraId="3E27277E" w14:textId="77777777" w:rsidR="00266F7B" w:rsidRPr="004743FB" w:rsidRDefault="00266F7B" w:rsidP="00985BE1">
      <w:pPr>
        <w:widowControl/>
        <w:suppressAutoHyphens w:val="0"/>
        <w:autoSpaceDE w:val="0"/>
        <w:autoSpaceDN w:val="0"/>
        <w:adjustRightInd w:val="0"/>
        <w:spacing w:line="360" w:lineRule="auto"/>
        <w:rPr>
          <w:rFonts w:cs="Arial"/>
        </w:rPr>
      </w:pPr>
    </w:p>
    <w:p w14:paraId="1824C386" w14:textId="7E7FDE33" w:rsidR="00985BE1" w:rsidRPr="004743FB" w:rsidRDefault="00985BE1" w:rsidP="006307B7">
      <w:pPr>
        <w:widowControl/>
        <w:suppressAutoHyphens w:val="0"/>
        <w:autoSpaceDE w:val="0"/>
        <w:autoSpaceDN w:val="0"/>
        <w:adjustRightInd w:val="0"/>
        <w:spacing w:line="360" w:lineRule="auto"/>
        <w:rPr>
          <w:rFonts w:cs="Arial"/>
          <w:i/>
          <w:iCs/>
        </w:rPr>
      </w:pPr>
      <w:r w:rsidRPr="004743FB">
        <w:rPr>
          <w:rFonts w:cs="Arial"/>
        </w:rPr>
        <w:t>One such exception is outlined in GB7</w:t>
      </w:r>
      <w:r w:rsidR="00444428" w:rsidRPr="004743FB">
        <w:rPr>
          <w:rFonts w:cs="Arial"/>
        </w:rPr>
        <w:t xml:space="preserve"> </w:t>
      </w:r>
      <w:r w:rsidR="0011452B" w:rsidRPr="004743FB">
        <w:rPr>
          <w:rFonts w:cs="Arial"/>
        </w:rPr>
        <w:t xml:space="preserve">(1)(f) </w:t>
      </w:r>
      <w:r w:rsidRPr="004743FB">
        <w:rPr>
          <w:rFonts w:cs="Arial"/>
        </w:rPr>
        <w:t xml:space="preserve"> </w:t>
      </w:r>
      <w:r w:rsidR="00715920" w:rsidRPr="004743FB">
        <w:rPr>
          <w:rFonts w:cs="Arial"/>
        </w:rPr>
        <w:t xml:space="preserve">and which states that it is </w:t>
      </w:r>
      <w:r w:rsidR="00715920" w:rsidRPr="004743FB">
        <w:rPr>
          <w:rFonts w:cs="Arial"/>
          <w:i/>
          <w:iCs/>
        </w:rPr>
        <w:t>not inappropriate in the Green Belt,</w:t>
      </w:r>
      <w:r w:rsidR="00A72DAC" w:rsidRPr="004743FB">
        <w:rPr>
          <w:rFonts w:cs="Arial"/>
          <w:i/>
          <w:iCs/>
        </w:rPr>
        <w:t>’</w:t>
      </w:r>
      <w:r w:rsidR="00715920" w:rsidRPr="004743FB">
        <w:rPr>
          <w:rFonts w:cs="Arial"/>
          <w:i/>
          <w:iCs/>
        </w:rPr>
        <w:t xml:space="preserve"> </w:t>
      </w:r>
      <w:r w:rsidR="00A72DAC" w:rsidRPr="004743FB">
        <w:rPr>
          <w:rFonts w:cs="Arial"/>
          <w:i/>
          <w:iCs/>
        </w:rPr>
        <w:t>provided the impact on the openness of the Green Belt is minimised, and there would not be a significant conflict with the Green Belt purposes</w:t>
      </w:r>
      <w:r w:rsidR="00345B3A" w:rsidRPr="004743FB">
        <w:rPr>
          <w:rFonts w:cs="Arial"/>
          <w:i/>
          <w:iCs/>
        </w:rPr>
        <w:t>’</w:t>
      </w:r>
      <w:r w:rsidR="00A72DAC" w:rsidRPr="004743FB">
        <w:rPr>
          <w:rFonts w:cs="Arial"/>
          <w:i/>
          <w:iCs/>
        </w:rPr>
        <w:t>.</w:t>
      </w:r>
    </w:p>
    <w:p w14:paraId="5AF2F4C8" w14:textId="77777777" w:rsidR="00345B3A" w:rsidRPr="004743FB" w:rsidRDefault="00345B3A" w:rsidP="008B5CE1">
      <w:pPr>
        <w:widowControl/>
        <w:suppressAutoHyphens w:val="0"/>
        <w:autoSpaceDE w:val="0"/>
        <w:autoSpaceDN w:val="0"/>
        <w:adjustRightInd w:val="0"/>
        <w:spacing w:line="360" w:lineRule="auto"/>
        <w:rPr>
          <w:rFonts w:cs="Arial"/>
          <w:i/>
          <w:iCs/>
        </w:rPr>
      </w:pPr>
    </w:p>
    <w:p w14:paraId="5923898E" w14:textId="0A7C3B13" w:rsidR="008B5CE1" w:rsidRPr="004743FB" w:rsidRDefault="008B5CE1" w:rsidP="008B5CE1">
      <w:pPr>
        <w:widowControl/>
        <w:suppressAutoHyphens w:val="0"/>
        <w:autoSpaceDE w:val="0"/>
        <w:autoSpaceDN w:val="0"/>
        <w:adjustRightInd w:val="0"/>
        <w:spacing w:line="360" w:lineRule="auto"/>
        <w:rPr>
          <w:rFonts w:cs="Arial"/>
          <w:i/>
          <w:iCs/>
        </w:rPr>
      </w:pPr>
      <w:r w:rsidRPr="004743FB">
        <w:rPr>
          <w:rFonts w:cs="Arial"/>
          <w:i/>
          <w:iCs/>
        </w:rPr>
        <w:t>‘</w:t>
      </w:r>
      <w:proofErr w:type="spellStart"/>
      <w:r w:rsidRPr="004743FB">
        <w:rPr>
          <w:rFonts w:cs="Arial"/>
          <w:i/>
          <w:iCs/>
        </w:rPr>
        <w:t>iii.Material</w:t>
      </w:r>
      <w:proofErr w:type="spellEnd"/>
      <w:r w:rsidRPr="004743FB">
        <w:rPr>
          <w:rFonts w:cs="Arial"/>
          <w:i/>
          <w:iCs/>
        </w:rPr>
        <w:t xml:space="preserve"> changes in the use of land (such as changes of use for outdoor sport or recreation, or for cemeteries and burial grounds); and</w:t>
      </w:r>
    </w:p>
    <w:p w14:paraId="31AC53F6" w14:textId="4360FE67" w:rsidR="00003D25" w:rsidRPr="004743FB" w:rsidRDefault="00003D25" w:rsidP="00003D25">
      <w:pPr>
        <w:widowControl/>
        <w:suppressAutoHyphens w:val="0"/>
        <w:autoSpaceDE w:val="0"/>
        <w:autoSpaceDN w:val="0"/>
        <w:adjustRightInd w:val="0"/>
        <w:spacing w:line="360" w:lineRule="auto"/>
        <w:rPr>
          <w:rFonts w:cs="Arial"/>
          <w:i/>
          <w:iCs/>
        </w:rPr>
      </w:pPr>
      <w:r w:rsidRPr="004743FB">
        <w:rPr>
          <w:rFonts w:cs="Arial"/>
          <w:i/>
          <w:iCs/>
        </w:rPr>
        <w:t>‘</w:t>
      </w:r>
      <w:proofErr w:type="spellStart"/>
      <w:r w:rsidRPr="004743FB">
        <w:rPr>
          <w:rFonts w:cs="Arial"/>
          <w:i/>
          <w:iCs/>
        </w:rPr>
        <w:t>iv.The</w:t>
      </w:r>
      <w:proofErr w:type="spellEnd"/>
      <w:r w:rsidRPr="004743FB">
        <w:rPr>
          <w:rFonts w:cs="Arial"/>
          <w:i/>
          <w:iCs/>
        </w:rPr>
        <w:t xml:space="preserve"> provision of appropriate facilities (in connection with the existing use of land or a change of use), including buildings, for outdoor sport, outdoor recreation, cemeteries and burial grounds and allotments.</w:t>
      </w:r>
    </w:p>
    <w:p w14:paraId="4A348E7F" w14:textId="62050834" w:rsidR="001F6AF8" w:rsidRPr="00B179A9" w:rsidRDefault="001F6AF8" w:rsidP="00D27E24">
      <w:pPr>
        <w:spacing w:line="360" w:lineRule="auto"/>
        <w:rPr>
          <w:rFonts w:cs="Arial"/>
          <w:i/>
          <w:color w:val="000000"/>
        </w:rPr>
      </w:pPr>
    </w:p>
    <w:p w14:paraId="51F8D07F" w14:textId="15A669F8" w:rsidR="008E3775" w:rsidRPr="00B179A9" w:rsidRDefault="008E3775" w:rsidP="00A34D05">
      <w:pPr>
        <w:widowControl/>
        <w:suppressAutoHyphens w:val="0"/>
        <w:autoSpaceDE w:val="0"/>
        <w:autoSpaceDN w:val="0"/>
        <w:adjustRightInd w:val="0"/>
        <w:spacing w:line="360" w:lineRule="auto"/>
        <w:rPr>
          <w:rFonts w:cs="Arial"/>
          <w:color w:val="000000"/>
        </w:rPr>
      </w:pPr>
      <w:r w:rsidRPr="00B179A9">
        <w:rPr>
          <w:rFonts w:cs="Arial"/>
          <w:color w:val="000000"/>
        </w:rPr>
        <w:t xml:space="preserve">The proposed development is for </w:t>
      </w:r>
      <w:r w:rsidR="005842B7" w:rsidRPr="00B179A9">
        <w:rPr>
          <w:rFonts w:cs="Arial"/>
          <w:color w:val="000000"/>
        </w:rPr>
        <w:t>a facility for outdoor sport and recreation and thus meets t</w:t>
      </w:r>
      <w:r w:rsidR="00AA6AB3" w:rsidRPr="00B179A9">
        <w:rPr>
          <w:rFonts w:cs="Arial"/>
          <w:color w:val="000000"/>
        </w:rPr>
        <w:t>he exception to Green Belt policy.</w:t>
      </w:r>
      <w:r w:rsidR="00AC6613">
        <w:rPr>
          <w:rFonts w:cs="Arial"/>
          <w:color w:val="000000"/>
        </w:rPr>
        <w:t>; -</w:t>
      </w:r>
    </w:p>
    <w:p w14:paraId="2E37F6E2" w14:textId="77777777" w:rsidR="00AA4F6A" w:rsidRDefault="00AA4F6A" w:rsidP="00D22DC1">
      <w:pPr>
        <w:widowControl/>
        <w:suppressAutoHyphens w:val="0"/>
        <w:spacing w:line="360" w:lineRule="auto"/>
        <w:rPr>
          <w:rFonts w:cs="Arial"/>
        </w:rPr>
      </w:pPr>
    </w:p>
    <w:p w14:paraId="0B7D7D52" w14:textId="40B01715" w:rsidR="00AC2A06" w:rsidRPr="00D22DC1" w:rsidRDefault="007E50BB" w:rsidP="00D22DC1">
      <w:pPr>
        <w:widowControl/>
        <w:suppressAutoHyphens w:val="0"/>
        <w:spacing w:line="360" w:lineRule="auto"/>
        <w:rPr>
          <w:rFonts w:cs="Arial"/>
        </w:rPr>
      </w:pPr>
      <w:r w:rsidRPr="00D22DC1">
        <w:rPr>
          <w:rFonts w:cs="Arial"/>
        </w:rPr>
        <w:t>This exception</w:t>
      </w:r>
      <w:r w:rsidR="00FE75FD">
        <w:rPr>
          <w:rFonts w:cs="Arial"/>
        </w:rPr>
        <w:t xml:space="preserve"> </w:t>
      </w:r>
      <w:r w:rsidR="00B179A9" w:rsidRPr="00D22DC1">
        <w:rPr>
          <w:rFonts w:cs="Arial"/>
        </w:rPr>
        <w:t>has</w:t>
      </w:r>
      <w:r w:rsidRPr="00D22DC1">
        <w:rPr>
          <w:rFonts w:cs="Arial"/>
        </w:rPr>
        <w:t xml:space="preserve"> two caveats namely that: (</w:t>
      </w:r>
      <w:proofErr w:type="spellStart"/>
      <w:r w:rsidRPr="00D22DC1">
        <w:rPr>
          <w:rFonts w:cs="Arial"/>
        </w:rPr>
        <w:t>i</w:t>
      </w:r>
      <w:proofErr w:type="spellEnd"/>
      <w:r w:rsidRPr="00D22DC1">
        <w:rPr>
          <w:rFonts w:cs="Arial"/>
        </w:rPr>
        <w:t xml:space="preserve">) the openness of the Green Belt is </w:t>
      </w:r>
      <w:r w:rsidR="00506943">
        <w:rPr>
          <w:rFonts w:cs="Arial"/>
        </w:rPr>
        <w:t xml:space="preserve">minimised </w:t>
      </w:r>
      <w:r w:rsidR="00CB73F8">
        <w:rPr>
          <w:rFonts w:cs="Arial"/>
        </w:rPr>
        <w:t xml:space="preserve">(the previous NPPF </w:t>
      </w:r>
      <w:r w:rsidR="007A447B">
        <w:rPr>
          <w:rFonts w:cs="Arial"/>
        </w:rPr>
        <w:t xml:space="preserve">required it to be </w:t>
      </w:r>
      <w:r w:rsidR="00CB73F8">
        <w:rPr>
          <w:rFonts w:cs="Arial"/>
        </w:rPr>
        <w:t>preserved</w:t>
      </w:r>
      <w:r w:rsidR="00E27A2E">
        <w:rPr>
          <w:rFonts w:cs="Arial"/>
        </w:rPr>
        <w:t>)</w:t>
      </w:r>
      <w:r w:rsidR="00CB73F8">
        <w:rPr>
          <w:rFonts w:cs="Arial"/>
        </w:rPr>
        <w:t xml:space="preserve"> </w:t>
      </w:r>
      <w:r w:rsidRPr="00D22DC1">
        <w:rPr>
          <w:rFonts w:cs="Arial"/>
        </w:rPr>
        <w:t>and (ii) there is no conflict with the purposes of including land within the Green Belt.</w:t>
      </w:r>
    </w:p>
    <w:p w14:paraId="1524A06A" w14:textId="77777777" w:rsidR="00AC2A06" w:rsidRPr="00AB2824" w:rsidRDefault="00AC2A06" w:rsidP="007E50BB">
      <w:pPr>
        <w:widowControl/>
        <w:suppressAutoHyphens w:val="0"/>
        <w:rPr>
          <w:rFonts w:cs="Arial"/>
          <w:color w:val="FF0000"/>
        </w:rPr>
      </w:pPr>
    </w:p>
    <w:p w14:paraId="0CF23F91" w14:textId="77777777" w:rsidR="00480D1D" w:rsidRDefault="00480D1D" w:rsidP="008A1D68">
      <w:pPr>
        <w:widowControl/>
        <w:suppressAutoHyphens w:val="0"/>
        <w:spacing w:line="360" w:lineRule="auto"/>
        <w:rPr>
          <w:rFonts w:cs="Arial"/>
        </w:rPr>
      </w:pPr>
    </w:p>
    <w:p w14:paraId="12CE9044" w14:textId="0CC081F5" w:rsidR="00480D1D" w:rsidRDefault="00480D1D" w:rsidP="00480D1D">
      <w:pPr>
        <w:widowControl/>
        <w:suppressAutoHyphens w:val="0"/>
        <w:spacing w:line="360" w:lineRule="auto"/>
        <w:rPr>
          <w:sz w:val="23"/>
          <w:szCs w:val="23"/>
        </w:rPr>
      </w:pPr>
      <w:r>
        <w:rPr>
          <w:rFonts w:cs="Arial"/>
        </w:rPr>
        <w:t>T</w:t>
      </w:r>
      <w:r w:rsidR="007E50BB" w:rsidRPr="008A1D68">
        <w:rPr>
          <w:rFonts w:cs="Arial"/>
        </w:rPr>
        <w:t xml:space="preserve">he Framework states that </w:t>
      </w:r>
      <w:r>
        <w:rPr>
          <w:rFonts w:cs="Arial"/>
        </w:rPr>
        <w:t xml:space="preserve">‘ </w:t>
      </w:r>
      <w:r w:rsidRPr="00480D1D">
        <w:rPr>
          <w:rFonts w:cs="Arial"/>
          <w:i/>
          <w:iCs/>
        </w:rPr>
        <w:t>t</w:t>
      </w:r>
      <w:r w:rsidRPr="00480D1D">
        <w:rPr>
          <w:i/>
          <w:iCs/>
          <w:sz w:val="23"/>
          <w:szCs w:val="23"/>
        </w:rPr>
        <w:t>he objective of Green Belt policy,…is to prevent urban sprawl by keeping land permanently open. The government attaches great importance to Green Belts, the essential features of which are their openness and permanence</w:t>
      </w:r>
      <w:r>
        <w:rPr>
          <w:sz w:val="23"/>
          <w:szCs w:val="23"/>
        </w:rPr>
        <w:t xml:space="preserve">’ . </w:t>
      </w:r>
    </w:p>
    <w:p w14:paraId="03B65DC6" w14:textId="77777777" w:rsidR="00A56B81" w:rsidRDefault="00A56B81" w:rsidP="008A1D68">
      <w:pPr>
        <w:widowControl/>
        <w:suppressAutoHyphens w:val="0"/>
        <w:spacing w:line="360" w:lineRule="auto"/>
        <w:rPr>
          <w:rFonts w:cs="Arial"/>
        </w:rPr>
      </w:pPr>
    </w:p>
    <w:p w14:paraId="2CAD3500" w14:textId="596DE98B" w:rsidR="00D86E69" w:rsidRPr="008A1D68" w:rsidRDefault="007E50BB" w:rsidP="008A1D68">
      <w:pPr>
        <w:widowControl/>
        <w:suppressAutoHyphens w:val="0"/>
        <w:spacing w:line="360" w:lineRule="auto"/>
        <w:rPr>
          <w:rFonts w:cs="Arial"/>
          <w:color w:val="FF0000"/>
        </w:rPr>
      </w:pPr>
      <w:r w:rsidRPr="00E8764D">
        <w:rPr>
          <w:rFonts w:cs="Arial"/>
        </w:rPr>
        <w:t xml:space="preserve">The proposed </w:t>
      </w:r>
      <w:r w:rsidR="004D5039" w:rsidRPr="00E8764D">
        <w:rPr>
          <w:rFonts w:cs="Arial"/>
        </w:rPr>
        <w:t>ménage</w:t>
      </w:r>
      <w:r w:rsidR="00AE410E" w:rsidRPr="00E8764D">
        <w:rPr>
          <w:rFonts w:cs="Arial"/>
        </w:rPr>
        <w:t xml:space="preserve"> </w:t>
      </w:r>
      <w:r w:rsidRPr="00E8764D">
        <w:rPr>
          <w:rFonts w:cs="Arial"/>
        </w:rPr>
        <w:t xml:space="preserve">would </w:t>
      </w:r>
      <w:r w:rsidR="00EC3D70" w:rsidRPr="00E8764D">
        <w:rPr>
          <w:rFonts w:cs="Arial"/>
        </w:rPr>
        <w:t xml:space="preserve">have </w:t>
      </w:r>
      <w:r w:rsidR="00AE410E" w:rsidRPr="00E8764D">
        <w:rPr>
          <w:rFonts w:cs="Arial"/>
        </w:rPr>
        <w:t>no height apart from the surrounding boundary fencing</w:t>
      </w:r>
      <w:r w:rsidR="001D0E56" w:rsidRPr="00E8764D">
        <w:rPr>
          <w:rFonts w:cs="Arial"/>
        </w:rPr>
        <w:t xml:space="preserve"> </w:t>
      </w:r>
      <w:r w:rsidR="00DC7CC3" w:rsidRPr="00E8764D">
        <w:rPr>
          <w:rFonts w:cs="Arial"/>
        </w:rPr>
        <w:t xml:space="preserve">and would be set against an existing </w:t>
      </w:r>
      <w:r w:rsidR="004D5039" w:rsidRPr="00E8764D">
        <w:rPr>
          <w:rFonts w:cs="Arial"/>
        </w:rPr>
        <w:t>ménage</w:t>
      </w:r>
      <w:r w:rsidR="001D0E56" w:rsidRPr="00E8764D">
        <w:rPr>
          <w:rFonts w:cs="Arial"/>
        </w:rPr>
        <w:t xml:space="preserve"> and other existing </w:t>
      </w:r>
      <w:r w:rsidR="004D5039" w:rsidRPr="00E8764D">
        <w:rPr>
          <w:rFonts w:cs="Arial"/>
        </w:rPr>
        <w:t>buildings. The</w:t>
      </w:r>
      <w:r w:rsidRPr="00E8764D">
        <w:rPr>
          <w:rFonts w:cs="Arial"/>
        </w:rPr>
        <w:t xml:space="preserve"> prominence of the building in its setting would therefore be </w:t>
      </w:r>
      <w:r w:rsidR="008F2553" w:rsidRPr="00E8764D">
        <w:rPr>
          <w:rFonts w:cs="Arial"/>
        </w:rPr>
        <w:t>minim</w:t>
      </w:r>
      <w:r w:rsidR="00236B00">
        <w:rPr>
          <w:rFonts w:cs="Arial"/>
        </w:rPr>
        <w:t>ised, as required by the Framework</w:t>
      </w:r>
      <w:r w:rsidRPr="00E8764D">
        <w:rPr>
          <w:rFonts w:cs="Arial"/>
        </w:rPr>
        <w:t xml:space="preserve">. </w:t>
      </w:r>
    </w:p>
    <w:p w14:paraId="68BD6C17" w14:textId="77777777" w:rsidR="008A1D68" w:rsidRDefault="008A1D68" w:rsidP="007E50BB">
      <w:pPr>
        <w:widowControl/>
        <w:suppressAutoHyphens w:val="0"/>
        <w:autoSpaceDE w:val="0"/>
        <w:autoSpaceDN w:val="0"/>
        <w:adjustRightInd w:val="0"/>
        <w:spacing w:line="360" w:lineRule="auto"/>
        <w:rPr>
          <w:rFonts w:cs="Arial"/>
          <w:color w:val="FF0000"/>
          <w:sz w:val="27"/>
          <w:szCs w:val="27"/>
        </w:rPr>
      </w:pPr>
    </w:p>
    <w:p w14:paraId="1D2CD3DB" w14:textId="51FF6CE9" w:rsidR="004C6FF6" w:rsidRDefault="000E2A9F" w:rsidP="007E50BB">
      <w:pPr>
        <w:widowControl/>
        <w:suppressAutoHyphens w:val="0"/>
        <w:autoSpaceDE w:val="0"/>
        <w:autoSpaceDN w:val="0"/>
        <w:adjustRightInd w:val="0"/>
        <w:spacing w:line="360" w:lineRule="auto"/>
        <w:rPr>
          <w:rFonts w:cs="Arial"/>
          <w:color w:val="FF0000"/>
        </w:rPr>
      </w:pPr>
      <w:r>
        <w:rPr>
          <w:rFonts w:cs="Arial"/>
        </w:rPr>
        <w:t xml:space="preserve">Policy GB2 of the </w:t>
      </w:r>
      <w:r w:rsidR="007E50BB" w:rsidRPr="00895310">
        <w:rPr>
          <w:rFonts w:cs="Arial"/>
        </w:rPr>
        <w:t xml:space="preserve">Framework sets out the five purposes of Green Belt. </w:t>
      </w:r>
      <w:r w:rsidR="0057453D" w:rsidRPr="00895310">
        <w:rPr>
          <w:rFonts w:cs="Arial"/>
        </w:rPr>
        <w:t>T</w:t>
      </w:r>
      <w:r w:rsidR="007E50BB" w:rsidRPr="00895310">
        <w:rPr>
          <w:rFonts w:cs="Arial"/>
        </w:rPr>
        <w:t>wo of those purposes are particularly pertinent in this case. The first is to check the unrestricted sprawl of large built up areas. The second is to assist in safeguarding the countryside from encroachment.</w:t>
      </w:r>
      <w:r w:rsidR="007E50BB" w:rsidRPr="00895310">
        <w:rPr>
          <w:rFonts w:cs="Arial"/>
          <w:color w:val="FF0000"/>
        </w:rPr>
        <w:t xml:space="preserve"> </w:t>
      </w:r>
    </w:p>
    <w:p w14:paraId="5C1914B5" w14:textId="77777777" w:rsidR="00A70921" w:rsidRDefault="00A70921" w:rsidP="007E50BB">
      <w:pPr>
        <w:widowControl/>
        <w:suppressAutoHyphens w:val="0"/>
        <w:autoSpaceDE w:val="0"/>
        <w:autoSpaceDN w:val="0"/>
        <w:adjustRightInd w:val="0"/>
        <w:spacing w:line="360" w:lineRule="auto"/>
        <w:rPr>
          <w:rFonts w:cs="Arial"/>
          <w:color w:val="FF0000"/>
        </w:rPr>
      </w:pPr>
    </w:p>
    <w:p w14:paraId="52DAA20F" w14:textId="5BC83F97" w:rsidR="00D86E69" w:rsidRDefault="007E50BB" w:rsidP="007E50BB">
      <w:pPr>
        <w:widowControl/>
        <w:suppressAutoHyphens w:val="0"/>
        <w:autoSpaceDE w:val="0"/>
        <w:autoSpaceDN w:val="0"/>
        <w:adjustRightInd w:val="0"/>
        <w:spacing w:line="360" w:lineRule="auto"/>
        <w:rPr>
          <w:rFonts w:cs="Arial"/>
        </w:rPr>
      </w:pPr>
      <w:r w:rsidRPr="002B2612">
        <w:rPr>
          <w:rFonts w:cs="Arial"/>
        </w:rPr>
        <w:t xml:space="preserve">The proposed </w:t>
      </w:r>
      <w:r w:rsidR="004D5039" w:rsidRPr="002B2612">
        <w:rPr>
          <w:rFonts w:cs="Arial"/>
        </w:rPr>
        <w:t>ménage</w:t>
      </w:r>
      <w:r w:rsidRPr="002B2612">
        <w:rPr>
          <w:rFonts w:cs="Arial"/>
        </w:rPr>
        <w:t xml:space="preserve"> would be </w:t>
      </w:r>
      <w:r w:rsidR="00B179A9" w:rsidRPr="002B2612">
        <w:rPr>
          <w:rFonts w:cs="Arial"/>
        </w:rPr>
        <w:t>located in</w:t>
      </w:r>
      <w:r w:rsidRPr="002B2612">
        <w:rPr>
          <w:rFonts w:cs="Arial"/>
        </w:rPr>
        <w:t xml:space="preserve"> close proximity </w:t>
      </w:r>
      <w:r w:rsidR="0095320F">
        <w:rPr>
          <w:rFonts w:cs="Arial"/>
        </w:rPr>
        <w:t>to</w:t>
      </w:r>
      <w:r w:rsidR="00C129AF" w:rsidRPr="002B2612">
        <w:rPr>
          <w:rFonts w:cs="Arial"/>
        </w:rPr>
        <w:t xml:space="preserve"> </w:t>
      </w:r>
      <w:r w:rsidR="004C1D8C">
        <w:rPr>
          <w:rFonts w:cs="Arial"/>
        </w:rPr>
        <w:t xml:space="preserve">the </w:t>
      </w:r>
      <w:r w:rsidR="00C129AF" w:rsidRPr="002B2612">
        <w:rPr>
          <w:rFonts w:cs="Arial"/>
        </w:rPr>
        <w:t xml:space="preserve">existing </w:t>
      </w:r>
      <w:r w:rsidR="004D5039" w:rsidRPr="002B2612">
        <w:rPr>
          <w:rFonts w:cs="Arial"/>
        </w:rPr>
        <w:t>ménage</w:t>
      </w:r>
      <w:r w:rsidR="00C129AF" w:rsidRPr="002B2612">
        <w:rPr>
          <w:rFonts w:cs="Arial"/>
        </w:rPr>
        <w:t xml:space="preserve"> and </w:t>
      </w:r>
      <w:r w:rsidR="0085657D" w:rsidRPr="002B2612">
        <w:rPr>
          <w:rFonts w:cs="Arial"/>
        </w:rPr>
        <w:t>buildings</w:t>
      </w:r>
      <w:r w:rsidRPr="002B2612">
        <w:rPr>
          <w:rFonts w:cs="Arial"/>
        </w:rPr>
        <w:t xml:space="preserve">. </w:t>
      </w:r>
      <w:r w:rsidR="001666FD" w:rsidRPr="002B2612">
        <w:rPr>
          <w:rFonts w:cs="Arial"/>
        </w:rPr>
        <w:t>T</w:t>
      </w:r>
      <w:r w:rsidRPr="002B2612">
        <w:rPr>
          <w:rFonts w:cs="Arial"/>
        </w:rPr>
        <w:t xml:space="preserve">he overall level of incursion by the proposed development into the open countryside would therefore be negligible. </w:t>
      </w:r>
      <w:r w:rsidRPr="00895310">
        <w:rPr>
          <w:rFonts w:cs="Arial"/>
        </w:rPr>
        <w:t xml:space="preserve">Consequently, </w:t>
      </w:r>
      <w:r w:rsidR="00895310" w:rsidRPr="00895310">
        <w:rPr>
          <w:rFonts w:cs="Arial"/>
        </w:rPr>
        <w:t xml:space="preserve">there would be </w:t>
      </w:r>
      <w:r w:rsidRPr="00895310">
        <w:rPr>
          <w:rFonts w:cs="Arial"/>
        </w:rPr>
        <w:t xml:space="preserve">no conflict with these purposes in this </w:t>
      </w:r>
      <w:r w:rsidR="00FE75FD" w:rsidRPr="00895310">
        <w:rPr>
          <w:rFonts w:cs="Arial"/>
        </w:rPr>
        <w:t>case</w:t>
      </w:r>
      <w:r w:rsidRPr="00895310">
        <w:rPr>
          <w:rFonts w:cs="Arial"/>
        </w:rPr>
        <w:t xml:space="preserve">. </w:t>
      </w:r>
    </w:p>
    <w:p w14:paraId="01694905" w14:textId="77777777" w:rsidR="00772192" w:rsidRDefault="00772192" w:rsidP="00CC521B">
      <w:pPr>
        <w:widowControl/>
        <w:suppressAutoHyphens w:val="0"/>
        <w:autoSpaceDE w:val="0"/>
        <w:autoSpaceDN w:val="0"/>
        <w:adjustRightInd w:val="0"/>
        <w:spacing w:line="360" w:lineRule="auto"/>
        <w:rPr>
          <w:rFonts w:cs="Arial"/>
        </w:rPr>
      </w:pPr>
    </w:p>
    <w:p w14:paraId="2D662AD0" w14:textId="13D0DF47" w:rsidR="00D86E69" w:rsidRDefault="007E50BB" w:rsidP="007E50BB">
      <w:pPr>
        <w:widowControl/>
        <w:suppressAutoHyphens w:val="0"/>
        <w:autoSpaceDE w:val="0"/>
        <w:autoSpaceDN w:val="0"/>
        <w:adjustRightInd w:val="0"/>
        <w:spacing w:line="360" w:lineRule="auto"/>
        <w:rPr>
          <w:rFonts w:cs="Arial"/>
          <w:i/>
          <w:iCs/>
        </w:rPr>
      </w:pPr>
      <w:r w:rsidRPr="00C80B8C">
        <w:rPr>
          <w:rFonts w:cs="Arial"/>
          <w:i/>
          <w:iCs/>
        </w:rPr>
        <w:t>Character and Visual Amenity</w:t>
      </w:r>
    </w:p>
    <w:p w14:paraId="4F125386" w14:textId="77777777" w:rsidR="00DC5FCC" w:rsidRDefault="00DC5FCC" w:rsidP="007E50BB">
      <w:pPr>
        <w:widowControl/>
        <w:suppressAutoHyphens w:val="0"/>
        <w:autoSpaceDE w:val="0"/>
        <w:autoSpaceDN w:val="0"/>
        <w:adjustRightInd w:val="0"/>
        <w:spacing w:line="360" w:lineRule="auto"/>
        <w:rPr>
          <w:rFonts w:cs="Arial"/>
          <w:i/>
          <w:iCs/>
        </w:rPr>
      </w:pPr>
    </w:p>
    <w:p w14:paraId="624F0985" w14:textId="26DF440E" w:rsidR="009436C8" w:rsidRDefault="00FA65A9" w:rsidP="009436C8">
      <w:pPr>
        <w:widowControl/>
        <w:suppressAutoHyphens w:val="0"/>
        <w:autoSpaceDE w:val="0"/>
        <w:autoSpaceDN w:val="0"/>
        <w:adjustRightInd w:val="0"/>
        <w:spacing w:line="360" w:lineRule="auto"/>
        <w:rPr>
          <w:rFonts w:cs="Arial"/>
        </w:rPr>
      </w:pPr>
      <w:r>
        <w:rPr>
          <w:rFonts w:cs="Arial"/>
        </w:rPr>
        <w:t xml:space="preserve">The proposed </w:t>
      </w:r>
      <w:r w:rsidR="0071561E">
        <w:rPr>
          <w:rFonts w:cs="Arial"/>
        </w:rPr>
        <w:t>ménage</w:t>
      </w:r>
      <w:r w:rsidR="00416864">
        <w:rPr>
          <w:rFonts w:cs="Arial"/>
        </w:rPr>
        <w:t xml:space="preserve"> would be </w:t>
      </w:r>
      <w:r w:rsidR="00010060">
        <w:rPr>
          <w:rFonts w:cs="Arial"/>
        </w:rPr>
        <w:t xml:space="preserve">located </w:t>
      </w:r>
      <w:r w:rsidR="00477CFE">
        <w:rPr>
          <w:rFonts w:cs="Arial"/>
        </w:rPr>
        <w:t xml:space="preserve">partially </w:t>
      </w:r>
      <w:r w:rsidR="00010060">
        <w:rPr>
          <w:rFonts w:cs="Arial"/>
        </w:rPr>
        <w:t>on</w:t>
      </w:r>
      <w:r w:rsidR="00416864">
        <w:rPr>
          <w:rFonts w:cs="Arial"/>
        </w:rPr>
        <w:t xml:space="preserve"> existing hardstanding and where there is currently sited a </w:t>
      </w:r>
      <w:r w:rsidR="00AD58B3">
        <w:rPr>
          <w:rFonts w:cs="Arial"/>
        </w:rPr>
        <w:t xml:space="preserve">circular horse walker which will be dismantled to make way for the proposed </w:t>
      </w:r>
      <w:r w:rsidR="004D5039">
        <w:rPr>
          <w:rFonts w:cs="Arial"/>
        </w:rPr>
        <w:t>ménage</w:t>
      </w:r>
      <w:r w:rsidR="005E5539">
        <w:rPr>
          <w:rFonts w:cs="Arial"/>
        </w:rPr>
        <w:t xml:space="preserve"> </w:t>
      </w:r>
      <w:r w:rsidR="00BE3997">
        <w:rPr>
          <w:rFonts w:cs="Arial"/>
        </w:rPr>
        <w:t>and relocated alongside it on an existing hard surface area</w:t>
      </w:r>
      <w:r w:rsidR="0071561E">
        <w:rPr>
          <w:rFonts w:cs="Arial"/>
        </w:rPr>
        <w:t>.</w:t>
      </w:r>
    </w:p>
    <w:p w14:paraId="374D0805" w14:textId="5E429F22" w:rsidR="00F34948" w:rsidRDefault="0071561E" w:rsidP="009436C8">
      <w:pPr>
        <w:widowControl/>
        <w:suppressAutoHyphens w:val="0"/>
        <w:autoSpaceDE w:val="0"/>
        <w:autoSpaceDN w:val="0"/>
        <w:adjustRightInd w:val="0"/>
        <w:spacing w:line="360" w:lineRule="auto"/>
        <w:rPr>
          <w:rFonts w:cs="Arial"/>
        </w:rPr>
      </w:pPr>
      <w:r>
        <w:rPr>
          <w:rFonts w:cs="Arial"/>
        </w:rPr>
        <w:t>The site a</w:t>
      </w:r>
      <w:r w:rsidR="0074794D">
        <w:rPr>
          <w:rFonts w:cs="Arial"/>
        </w:rPr>
        <w:t xml:space="preserve">rea is not within any specially </w:t>
      </w:r>
      <w:r w:rsidR="00F34948">
        <w:rPr>
          <w:rFonts w:cs="Arial"/>
        </w:rPr>
        <w:t xml:space="preserve">protected </w:t>
      </w:r>
      <w:r w:rsidR="00505E1C">
        <w:rPr>
          <w:rFonts w:cs="Arial"/>
        </w:rPr>
        <w:t xml:space="preserve">landscape </w:t>
      </w:r>
      <w:r w:rsidR="00F34948">
        <w:rPr>
          <w:rFonts w:cs="Arial"/>
        </w:rPr>
        <w:t>area</w:t>
      </w:r>
      <w:r w:rsidR="005E5539">
        <w:rPr>
          <w:rFonts w:cs="Arial"/>
        </w:rPr>
        <w:t>.</w:t>
      </w:r>
    </w:p>
    <w:p w14:paraId="6C9E9153" w14:textId="2FE07511" w:rsidR="005E5539" w:rsidRDefault="005E5539" w:rsidP="009436C8">
      <w:pPr>
        <w:widowControl/>
        <w:suppressAutoHyphens w:val="0"/>
        <w:autoSpaceDE w:val="0"/>
        <w:autoSpaceDN w:val="0"/>
        <w:adjustRightInd w:val="0"/>
        <w:spacing w:line="360" w:lineRule="auto"/>
        <w:rPr>
          <w:rFonts w:cs="Arial"/>
        </w:rPr>
      </w:pPr>
      <w:r>
        <w:rPr>
          <w:rFonts w:cs="Arial"/>
        </w:rPr>
        <w:t xml:space="preserve">The proposed development would assimilate well with the existing manage alongside it </w:t>
      </w:r>
    </w:p>
    <w:p w14:paraId="33C8B761" w14:textId="77777777" w:rsidR="00F34948" w:rsidRDefault="00F34948" w:rsidP="009436C8">
      <w:pPr>
        <w:widowControl/>
        <w:suppressAutoHyphens w:val="0"/>
        <w:autoSpaceDE w:val="0"/>
        <w:autoSpaceDN w:val="0"/>
        <w:adjustRightInd w:val="0"/>
        <w:spacing w:line="360" w:lineRule="auto"/>
        <w:rPr>
          <w:rFonts w:cs="Arial"/>
        </w:rPr>
      </w:pPr>
    </w:p>
    <w:p w14:paraId="55955564" w14:textId="2139719F" w:rsidR="007B3C4D" w:rsidRPr="009436C8" w:rsidRDefault="009436C8" w:rsidP="009436C8">
      <w:pPr>
        <w:widowControl/>
        <w:suppressAutoHyphens w:val="0"/>
        <w:autoSpaceDE w:val="0"/>
        <w:autoSpaceDN w:val="0"/>
        <w:adjustRightInd w:val="0"/>
        <w:spacing w:line="360" w:lineRule="auto"/>
        <w:rPr>
          <w:rFonts w:cs="Arial"/>
          <w:color w:val="FF0000"/>
        </w:rPr>
      </w:pPr>
      <w:r w:rsidRPr="009436C8">
        <w:rPr>
          <w:rFonts w:cs="Arial"/>
          <w:b/>
          <w:bCs/>
          <w:color w:val="000000" w:themeColor="text1"/>
        </w:rPr>
        <w:t>Other matters</w:t>
      </w:r>
    </w:p>
    <w:p w14:paraId="0526372F" w14:textId="77777777" w:rsidR="009F17A0" w:rsidRDefault="009F17A0" w:rsidP="00D27E24">
      <w:pPr>
        <w:spacing w:line="360" w:lineRule="auto"/>
        <w:rPr>
          <w:rFonts w:cs="Arial"/>
          <w:i/>
          <w:color w:val="000000"/>
        </w:rPr>
      </w:pPr>
    </w:p>
    <w:p w14:paraId="3BC8C33A" w14:textId="627A33E8" w:rsidR="009436C8" w:rsidRDefault="009436C8" w:rsidP="00D27E24">
      <w:pPr>
        <w:spacing w:line="360" w:lineRule="auto"/>
        <w:rPr>
          <w:rFonts w:cs="Arial"/>
          <w:i/>
          <w:color w:val="000000"/>
        </w:rPr>
      </w:pPr>
      <w:r w:rsidRPr="009436C8">
        <w:rPr>
          <w:rFonts w:cs="Arial"/>
          <w:i/>
          <w:color w:val="000000"/>
        </w:rPr>
        <w:t>Proposed Dimensions</w:t>
      </w:r>
    </w:p>
    <w:p w14:paraId="6276A177" w14:textId="2DFD65B9" w:rsidR="009436C8" w:rsidRDefault="009436C8" w:rsidP="00D27E24">
      <w:pPr>
        <w:spacing w:line="360" w:lineRule="auto"/>
        <w:rPr>
          <w:rFonts w:cs="Arial"/>
          <w:iCs/>
          <w:color w:val="000000"/>
        </w:rPr>
      </w:pPr>
      <w:r>
        <w:rPr>
          <w:rFonts w:cs="Arial"/>
          <w:iCs/>
          <w:color w:val="000000"/>
        </w:rPr>
        <w:t xml:space="preserve">Please see proposed </w:t>
      </w:r>
      <w:r w:rsidR="00CA53BB">
        <w:rPr>
          <w:rFonts w:cs="Arial"/>
          <w:iCs/>
          <w:color w:val="000000"/>
        </w:rPr>
        <w:t>plans and elevations</w:t>
      </w:r>
    </w:p>
    <w:p w14:paraId="6D342B3F" w14:textId="056BF3D8" w:rsidR="00CA53BB" w:rsidRDefault="00CA53BB" w:rsidP="00D27E24">
      <w:pPr>
        <w:spacing w:line="360" w:lineRule="auto"/>
        <w:rPr>
          <w:rFonts w:cs="Arial"/>
          <w:iCs/>
          <w:color w:val="000000"/>
        </w:rPr>
      </w:pPr>
    </w:p>
    <w:tbl>
      <w:tblPr>
        <w:tblStyle w:val="TableGrid"/>
        <w:tblW w:w="0" w:type="auto"/>
        <w:tblLook w:val="04A0" w:firstRow="1" w:lastRow="0" w:firstColumn="1" w:lastColumn="0" w:noHBand="0" w:noVBand="1"/>
      </w:tblPr>
      <w:tblGrid>
        <w:gridCol w:w="4813"/>
        <w:gridCol w:w="4814"/>
      </w:tblGrid>
      <w:tr w:rsidR="00CA53BB" w14:paraId="0C7627AD" w14:textId="77777777" w:rsidTr="00CA53BB">
        <w:tc>
          <w:tcPr>
            <w:tcW w:w="4813" w:type="dxa"/>
          </w:tcPr>
          <w:p w14:paraId="2993FF2F" w14:textId="0428CE16" w:rsidR="00CA53BB" w:rsidRDefault="00CA53BB" w:rsidP="00D27E24">
            <w:pPr>
              <w:spacing w:line="360" w:lineRule="auto"/>
              <w:rPr>
                <w:rFonts w:cs="Arial"/>
                <w:iCs/>
                <w:color w:val="000000"/>
              </w:rPr>
            </w:pPr>
            <w:r>
              <w:rPr>
                <w:rFonts w:cs="Arial"/>
                <w:iCs/>
                <w:color w:val="000000"/>
              </w:rPr>
              <w:t>Length</w:t>
            </w:r>
          </w:p>
        </w:tc>
        <w:tc>
          <w:tcPr>
            <w:tcW w:w="4814" w:type="dxa"/>
          </w:tcPr>
          <w:p w14:paraId="2DB178DB" w14:textId="2B0CBD29" w:rsidR="00CA53BB" w:rsidRDefault="009F17A0" w:rsidP="00D27E24">
            <w:pPr>
              <w:spacing w:line="360" w:lineRule="auto"/>
              <w:rPr>
                <w:rFonts w:cs="Arial"/>
                <w:iCs/>
                <w:color w:val="000000"/>
              </w:rPr>
            </w:pPr>
            <w:r>
              <w:rPr>
                <w:rFonts w:cs="Arial"/>
                <w:iCs/>
                <w:color w:val="000000"/>
              </w:rPr>
              <w:t>4</w:t>
            </w:r>
            <w:r w:rsidR="002923C8">
              <w:rPr>
                <w:rFonts w:cs="Arial"/>
                <w:iCs/>
                <w:color w:val="000000"/>
              </w:rPr>
              <w:t>0</w:t>
            </w:r>
            <w:r w:rsidR="00FA67D9">
              <w:rPr>
                <w:rFonts w:cs="Arial"/>
                <w:iCs/>
                <w:color w:val="000000"/>
              </w:rPr>
              <w:t>m</w:t>
            </w:r>
          </w:p>
        </w:tc>
      </w:tr>
      <w:tr w:rsidR="00CA53BB" w14:paraId="09EA5193" w14:textId="77777777" w:rsidTr="00CA53BB">
        <w:tc>
          <w:tcPr>
            <w:tcW w:w="4813" w:type="dxa"/>
          </w:tcPr>
          <w:p w14:paraId="2BDCE194" w14:textId="4CD6E963" w:rsidR="00CA53BB" w:rsidRDefault="00CA53BB" w:rsidP="00D27E24">
            <w:pPr>
              <w:spacing w:line="360" w:lineRule="auto"/>
              <w:rPr>
                <w:rFonts w:cs="Arial"/>
                <w:iCs/>
                <w:color w:val="000000"/>
              </w:rPr>
            </w:pPr>
            <w:r>
              <w:rPr>
                <w:rFonts w:cs="Arial"/>
                <w:iCs/>
                <w:color w:val="000000"/>
              </w:rPr>
              <w:t>Width</w:t>
            </w:r>
          </w:p>
        </w:tc>
        <w:tc>
          <w:tcPr>
            <w:tcW w:w="4814" w:type="dxa"/>
          </w:tcPr>
          <w:p w14:paraId="53C6BA6A" w14:textId="7AB7042E" w:rsidR="00CA53BB" w:rsidRDefault="009F17A0" w:rsidP="00D27E24">
            <w:pPr>
              <w:spacing w:line="360" w:lineRule="auto"/>
              <w:rPr>
                <w:rFonts w:cs="Arial"/>
                <w:iCs/>
                <w:color w:val="000000"/>
              </w:rPr>
            </w:pPr>
            <w:r>
              <w:rPr>
                <w:rFonts w:cs="Arial"/>
                <w:iCs/>
                <w:color w:val="000000"/>
              </w:rPr>
              <w:t>2</w:t>
            </w:r>
            <w:r w:rsidR="002923C8">
              <w:rPr>
                <w:rFonts w:cs="Arial"/>
                <w:iCs/>
                <w:color w:val="000000"/>
              </w:rPr>
              <w:t>0</w:t>
            </w:r>
            <w:r w:rsidR="00FA67D9">
              <w:rPr>
                <w:rFonts w:cs="Arial"/>
                <w:iCs/>
                <w:color w:val="000000"/>
              </w:rPr>
              <w:t>m</w:t>
            </w:r>
          </w:p>
        </w:tc>
      </w:tr>
    </w:tbl>
    <w:p w14:paraId="197664F0" w14:textId="3B6BBF3C" w:rsidR="00CA53BB" w:rsidRDefault="00CA53BB" w:rsidP="00D27E24">
      <w:pPr>
        <w:spacing w:line="360" w:lineRule="auto"/>
        <w:rPr>
          <w:rFonts w:cs="Arial"/>
          <w:iCs/>
          <w:color w:val="000000"/>
        </w:rPr>
      </w:pPr>
    </w:p>
    <w:p w14:paraId="1480112A" w14:textId="77777777" w:rsidR="007E0ED2" w:rsidRDefault="007E0ED2" w:rsidP="00D27E24">
      <w:pPr>
        <w:spacing w:line="360" w:lineRule="auto"/>
        <w:rPr>
          <w:rFonts w:cs="Arial"/>
          <w:i/>
          <w:color w:val="000000"/>
        </w:rPr>
      </w:pPr>
    </w:p>
    <w:p w14:paraId="3647192A" w14:textId="77777777" w:rsidR="00E10764" w:rsidRPr="00E10764" w:rsidRDefault="00E10764" w:rsidP="00E10764">
      <w:pPr>
        <w:spacing w:line="360" w:lineRule="auto"/>
        <w:rPr>
          <w:rFonts w:cs="Arial"/>
          <w:i/>
          <w:color w:val="000000"/>
        </w:rPr>
      </w:pPr>
      <w:r w:rsidRPr="00E10764">
        <w:rPr>
          <w:rFonts w:cs="Arial"/>
          <w:i/>
          <w:color w:val="000000"/>
        </w:rPr>
        <w:t>Very special circumstances</w:t>
      </w:r>
    </w:p>
    <w:p w14:paraId="58FBF9EC" w14:textId="77777777" w:rsidR="009F17A0" w:rsidRDefault="009F17A0" w:rsidP="00E10764">
      <w:pPr>
        <w:spacing w:line="360" w:lineRule="auto"/>
        <w:rPr>
          <w:rFonts w:cs="Arial"/>
          <w:i/>
          <w:color w:val="000000"/>
        </w:rPr>
      </w:pPr>
    </w:p>
    <w:p w14:paraId="609D2C62" w14:textId="5A285970" w:rsidR="00E10764" w:rsidRPr="00E10764" w:rsidRDefault="00E10764" w:rsidP="00E10764">
      <w:pPr>
        <w:spacing w:line="360" w:lineRule="auto"/>
        <w:rPr>
          <w:rFonts w:cs="Arial"/>
          <w:i/>
          <w:color w:val="000000"/>
        </w:rPr>
      </w:pPr>
      <w:r w:rsidRPr="00E10764">
        <w:rPr>
          <w:rFonts w:cs="Arial"/>
          <w:i/>
          <w:color w:val="000000"/>
        </w:rPr>
        <w:t>As the proposed development is not inappropriate, it is not necessary to consider very special circumstances</w:t>
      </w:r>
    </w:p>
    <w:p w14:paraId="52A606C0" w14:textId="77777777" w:rsidR="005E5539" w:rsidRDefault="005E5539" w:rsidP="00E10764">
      <w:pPr>
        <w:spacing w:line="360" w:lineRule="auto"/>
        <w:rPr>
          <w:rFonts w:cs="Arial"/>
          <w:b/>
          <w:bCs/>
          <w:iCs/>
          <w:color w:val="000000"/>
        </w:rPr>
      </w:pPr>
    </w:p>
    <w:p w14:paraId="08BC9A6D" w14:textId="465DE0FF" w:rsidR="00E10764" w:rsidRPr="005E5539" w:rsidRDefault="00E10764" w:rsidP="00E10764">
      <w:pPr>
        <w:spacing w:line="360" w:lineRule="auto"/>
        <w:rPr>
          <w:rFonts w:cs="Arial"/>
          <w:b/>
          <w:bCs/>
          <w:iCs/>
          <w:color w:val="000000"/>
        </w:rPr>
      </w:pPr>
      <w:r w:rsidRPr="005E5539">
        <w:rPr>
          <w:rFonts w:cs="Arial"/>
          <w:b/>
          <w:bCs/>
          <w:iCs/>
          <w:color w:val="000000"/>
        </w:rPr>
        <w:lastRenderedPageBreak/>
        <w:t>Other  Matters</w:t>
      </w:r>
    </w:p>
    <w:p w14:paraId="467CED83" w14:textId="77777777" w:rsidR="00E10764" w:rsidRPr="00E10764" w:rsidRDefault="00E10764" w:rsidP="00E10764">
      <w:pPr>
        <w:spacing w:line="360" w:lineRule="auto"/>
        <w:rPr>
          <w:rFonts w:cs="Arial"/>
          <w:i/>
          <w:color w:val="000000"/>
        </w:rPr>
      </w:pPr>
      <w:r w:rsidRPr="00E10764">
        <w:rPr>
          <w:rFonts w:cs="Arial"/>
          <w:i/>
          <w:color w:val="000000"/>
        </w:rPr>
        <w:t>Biodiversity Net Gain (BNG)</w:t>
      </w:r>
    </w:p>
    <w:p w14:paraId="52EECD5F" w14:textId="77777777" w:rsidR="009F17A0" w:rsidRDefault="009F17A0" w:rsidP="00E10764">
      <w:pPr>
        <w:spacing w:line="360" w:lineRule="auto"/>
        <w:rPr>
          <w:rFonts w:cs="Arial"/>
          <w:i/>
          <w:color w:val="000000"/>
        </w:rPr>
      </w:pPr>
    </w:p>
    <w:p w14:paraId="41B090FB" w14:textId="55AFC393" w:rsidR="00E10764" w:rsidRPr="00E10764" w:rsidRDefault="00E10764" w:rsidP="00E10764">
      <w:pPr>
        <w:spacing w:line="360" w:lineRule="auto"/>
        <w:rPr>
          <w:rFonts w:cs="Arial"/>
          <w:i/>
          <w:color w:val="000000"/>
        </w:rPr>
      </w:pPr>
      <w:r w:rsidRPr="00E10764">
        <w:rPr>
          <w:rFonts w:cs="Arial"/>
          <w:i/>
          <w:color w:val="000000"/>
        </w:rPr>
        <w:t>The development site, being less than 0.2 ha, is exempt from BNG.</w:t>
      </w:r>
    </w:p>
    <w:p w14:paraId="2AA52321" w14:textId="77777777" w:rsidR="00A70E07" w:rsidRDefault="00A70E07" w:rsidP="00E10764">
      <w:pPr>
        <w:spacing w:line="360" w:lineRule="auto"/>
        <w:rPr>
          <w:rFonts w:cs="Arial"/>
          <w:i/>
          <w:color w:val="000000"/>
        </w:rPr>
      </w:pPr>
    </w:p>
    <w:p w14:paraId="008F3099" w14:textId="35A233AC" w:rsidR="007E0ED2" w:rsidRDefault="00E10764" w:rsidP="00E10764">
      <w:pPr>
        <w:spacing w:line="360" w:lineRule="auto"/>
        <w:rPr>
          <w:rFonts w:cs="Arial"/>
          <w:i/>
          <w:color w:val="000000"/>
        </w:rPr>
      </w:pPr>
      <w:r w:rsidRPr="00E10764">
        <w:rPr>
          <w:rFonts w:cs="Arial"/>
          <w:i/>
          <w:color w:val="000000"/>
        </w:rPr>
        <w:t>Drainage</w:t>
      </w:r>
    </w:p>
    <w:p w14:paraId="3F5E40F0" w14:textId="77777777" w:rsidR="00D12CFB" w:rsidRDefault="00D12CFB" w:rsidP="00D27E24">
      <w:pPr>
        <w:spacing w:line="360" w:lineRule="auto"/>
        <w:rPr>
          <w:rFonts w:cs="Arial"/>
          <w:iCs/>
          <w:color w:val="000000"/>
        </w:rPr>
      </w:pPr>
    </w:p>
    <w:p w14:paraId="38EE30AC" w14:textId="4DE40345" w:rsidR="007E0ED2" w:rsidRPr="005E5539" w:rsidRDefault="005E5539" w:rsidP="00D27E24">
      <w:pPr>
        <w:spacing w:line="360" w:lineRule="auto"/>
        <w:rPr>
          <w:rFonts w:cs="Arial"/>
          <w:iCs/>
          <w:color w:val="000000"/>
        </w:rPr>
      </w:pPr>
      <w:r w:rsidRPr="005E5539">
        <w:rPr>
          <w:rFonts w:cs="Arial"/>
          <w:iCs/>
          <w:color w:val="000000"/>
        </w:rPr>
        <w:t>The surface of the manege would be porous such that rainwater would drain through it , as does water falling on the existing site</w:t>
      </w:r>
    </w:p>
    <w:p w14:paraId="4B6BFCE4" w14:textId="77777777" w:rsidR="00780E64" w:rsidRDefault="00780E64" w:rsidP="00780E64">
      <w:pPr>
        <w:spacing w:line="360" w:lineRule="auto"/>
        <w:rPr>
          <w:rFonts w:cs="Arial"/>
          <w:iCs/>
          <w:color w:val="000000"/>
        </w:rPr>
      </w:pPr>
    </w:p>
    <w:p w14:paraId="791015B5" w14:textId="08D1A055" w:rsidR="00780E64" w:rsidRDefault="00780E64" w:rsidP="00780E64">
      <w:pPr>
        <w:spacing w:line="360" w:lineRule="auto"/>
        <w:rPr>
          <w:rFonts w:cs="Arial"/>
          <w:i/>
          <w:color w:val="000000"/>
        </w:rPr>
      </w:pPr>
      <w:r w:rsidRPr="00780E64">
        <w:rPr>
          <w:rFonts w:cs="Arial"/>
          <w:i/>
          <w:color w:val="000000"/>
        </w:rPr>
        <w:t xml:space="preserve">Rural business development </w:t>
      </w:r>
    </w:p>
    <w:p w14:paraId="483ED549" w14:textId="77777777" w:rsidR="00780E64" w:rsidRDefault="00780E64" w:rsidP="00780E64">
      <w:pPr>
        <w:spacing w:line="360" w:lineRule="auto"/>
        <w:rPr>
          <w:rFonts w:cs="Arial"/>
          <w:i/>
          <w:color w:val="000000"/>
        </w:rPr>
      </w:pPr>
    </w:p>
    <w:p w14:paraId="02AEC924" w14:textId="01F4761E" w:rsidR="00780E64" w:rsidRPr="00A70E07" w:rsidRDefault="002673CB" w:rsidP="00780E64">
      <w:pPr>
        <w:spacing w:line="360" w:lineRule="auto"/>
        <w:rPr>
          <w:rFonts w:cs="Arial"/>
          <w:i/>
          <w:color w:val="000000"/>
        </w:rPr>
      </w:pPr>
      <w:r>
        <w:rPr>
          <w:rFonts w:cs="Arial"/>
          <w:iCs/>
          <w:color w:val="000000"/>
        </w:rPr>
        <w:t xml:space="preserve">Policy E4 of the Framework stresses that </w:t>
      </w:r>
      <w:r w:rsidR="00B33500">
        <w:rPr>
          <w:rFonts w:cs="Arial"/>
          <w:i/>
          <w:color w:val="000000"/>
        </w:rPr>
        <w:t xml:space="preserve">‘ </w:t>
      </w:r>
      <w:r w:rsidR="00780E64" w:rsidRPr="00780E64">
        <w:rPr>
          <w:rFonts w:cs="Arial"/>
          <w:iCs/>
          <w:color w:val="000000"/>
        </w:rPr>
        <w:t xml:space="preserve"> </w:t>
      </w:r>
      <w:r w:rsidR="00780E64" w:rsidRPr="00A70E07">
        <w:rPr>
          <w:rFonts w:cs="Arial"/>
          <w:i/>
          <w:color w:val="000000"/>
        </w:rPr>
        <w:t>the sustainable growth of businesses in rural areas should be</w:t>
      </w:r>
      <w:r w:rsidR="00B33500" w:rsidRPr="00A70E07">
        <w:rPr>
          <w:rFonts w:cs="Arial"/>
          <w:i/>
          <w:color w:val="000000"/>
        </w:rPr>
        <w:t xml:space="preserve"> </w:t>
      </w:r>
      <w:r w:rsidR="00780E64" w:rsidRPr="00A70E07">
        <w:rPr>
          <w:rFonts w:cs="Arial"/>
          <w:i/>
          <w:color w:val="000000"/>
        </w:rPr>
        <w:t xml:space="preserve">supported, including through:  </w:t>
      </w:r>
    </w:p>
    <w:p w14:paraId="3CA0A55D" w14:textId="0A30F13F" w:rsidR="00780E64" w:rsidRPr="00910082" w:rsidRDefault="00780E64" w:rsidP="00910082">
      <w:pPr>
        <w:pStyle w:val="ListParagraph"/>
        <w:numPr>
          <w:ilvl w:val="0"/>
          <w:numId w:val="38"/>
        </w:numPr>
        <w:spacing w:line="360" w:lineRule="auto"/>
        <w:rPr>
          <w:rFonts w:cs="Arial"/>
          <w:i/>
          <w:color w:val="000000"/>
        </w:rPr>
      </w:pPr>
      <w:r w:rsidRPr="00910082">
        <w:rPr>
          <w:rFonts w:cs="Arial"/>
          <w:i/>
          <w:color w:val="000000"/>
        </w:rPr>
        <w:t xml:space="preserve">The development and diversification of agricultural and other land-based businesses; </w:t>
      </w:r>
    </w:p>
    <w:p w14:paraId="79F4C0FB" w14:textId="5E07B90F" w:rsidR="00780E64" w:rsidRPr="00910082" w:rsidRDefault="00780E64" w:rsidP="00910082">
      <w:pPr>
        <w:pStyle w:val="ListParagraph"/>
        <w:numPr>
          <w:ilvl w:val="0"/>
          <w:numId w:val="38"/>
        </w:numPr>
        <w:spacing w:line="360" w:lineRule="auto"/>
        <w:rPr>
          <w:rFonts w:cs="Arial"/>
          <w:i/>
          <w:color w:val="000000"/>
        </w:rPr>
      </w:pPr>
      <w:r w:rsidRPr="00910082">
        <w:rPr>
          <w:rFonts w:cs="Arial"/>
          <w:i/>
          <w:color w:val="000000"/>
        </w:rPr>
        <w:t xml:space="preserve">Facilities to support rural leisure and tourism and measures to retain and expand </w:t>
      </w:r>
    </w:p>
    <w:p w14:paraId="7B76F542" w14:textId="41B0F865" w:rsidR="00780E64" w:rsidRPr="00A70E07" w:rsidRDefault="004743FB" w:rsidP="00F5558A">
      <w:pPr>
        <w:spacing w:line="360" w:lineRule="auto"/>
        <w:rPr>
          <w:rFonts w:cs="Arial"/>
          <w:i/>
          <w:color w:val="000000"/>
        </w:rPr>
      </w:pPr>
      <w:r>
        <w:rPr>
          <w:rFonts w:cs="Arial"/>
          <w:i/>
          <w:color w:val="000000"/>
        </w:rPr>
        <w:t xml:space="preserve">          </w:t>
      </w:r>
      <w:r w:rsidR="00780E64" w:rsidRPr="00A70E07">
        <w:rPr>
          <w:rFonts w:cs="Arial"/>
          <w:i/>
          <w:color w:val="000000"/>
        </w:rPr>
        <w:t xml:space="preserve">accessible local shops and services; </w:t>
      </w:r>
    </w:p>
    <w:p w14:paraId="1DABCC3B" w14:textId="1B950871" w:rsidR="00780E64" w:rsidRPr="00A70E07" w:rsidRDefault="00780E64" w:rsidP="00780E64">
      <w:pPr>
        <w:spacing w:line="360" w:lineRule="auto"/>
        <w:rPr>
          <w:rFonts w:cs="Arial"/>
          <w:i/>
          <w:color w:val="000000"/>
        </w:rPr>
      </w:pPr>
      <w:r w:rsidRPr="00A70E07">
        <w:rPr>
          <w:rFonts w:cs="Arial"/>
          <w:i/>
          <w:color w:val="000000"/>
        </w:rPr>
        <w:t xml:space="preserve"> Development proposals to meet business needs in rural areas may need to be located </w:t>
      </w:r>
    </w:p>
    <w:p w14:paraId="62C6B299" w14:textId="77777777" w:rsidR="00780E64" w:rsidRPr="00A70E07" w:rsidRDefault="00780E64" w:rsidP="00780E64">
      <w:pPr>
        <w:spacing w:line="360" w:lineRule="auto"/>
        <w:rPr>
          <w:rFonts w:cs="Arial"/>
          <w:i/>
          <w:color w:val="000000"/>
        </w:rPr>
      </w:pPr>
      <w:r w:rsidRPr="00A70E07">
        <w:rPr>
          <w:rFonts w:cs="Arial"/>
          <w:i/>
          <w:color w:val="000000"/>
        </w:rPr>
        <w:t xml:space="preserve">outside settlements, and in locations that are not well served by public transport. In these </w:t>
      </w:r>
    </w:p>
    <w:p w14:paraId="7BBE7623" w14:textId="77777777" w:rsidR="00780E64" w:rsidRPr="00A70E07" w:rsidRDefault="00780E64" w:rsidP="00780E64">
      <w:pPr>
        <w:spacing w:line="360" w:lineRule="auto"/>
        <w:rPr>
          <w:rFonts w:cs="Arial"/>
          <w:i/>
          <w:color w:val="000000"/>
        </w:rPr>
      </w:pPr>
      <w:r w:rsidRPr="00A70E07">
        <w:rPr>
          <w:rFonts w:cs="Arial"/>
          <w:i/>
          <w:color w:val="000000"/>
        </w:rPr>
        <w:t xml:space="preserve">circumstances: </w:t>
      </w:r>
    </w:p>
    <w:p w14:paraId="770065DB" w14:textId="4F5C28EC" w:rsidR="00780E64" w:rsidRPr="00CD079E" w:rsidRDefault="00780E64" w:rsidP="00060B8E">
      <w:pPr>
        <w:pStyle w:val="ListParagraph"/>
        <w:numPr>
          <w:ilvl w:val="0"/>
          <w:numId w:val="39"/>
        </w:numPr>
        <w:spacing w:line="360" w:lineRule="auto"/>
        <w:rPr>
          <w:rFonts w:cs="Arial"/>
          <w:i/>
          <w:color w:val="000000"/>
        </w:rPr>
      </w:pPr>
      <w:r w:rsidRPr="00CD079E">
        <w:rPr>
          <w:rFonts w:cs="Arial"/>
          <w:i/>
          <w:color w:val="000000"/>
        </w:rPr>
        <w:t>Development proposals should take opportunities, where they exist, to use previously</w:t>
      </w:r>
      <w:r w:rsidR="00CD079E" w:rsidRPr="00CD079E">
        <w:rPr>
          <w:rFonts w:cs="Arial"/>
          <w:i/>
          <w:color w:val="000000"/>
        </w:rPr>
        <w:t xml:space="preserve"> </w:t>
      </w:r>
      <w:r w:rsidRPr="00CD079E">
        <w:rPr>
          <w:rFonts w:cs="Arial"/>
          <w:i/>
          <w:color w:val="000000"/>
        </w:rPr>
        <w:t xml:space="preserve">developed land, and sites that are physically well-related to existing development; and </w:t>
      </w:r>
    </w:p>
    <w:p w14:paraId="65506F5A" w14:textId="01B4EEEA" w:rsidR="00780E64" w:rsidRPr="00CD079E" w:rsidRDefault="00780E64" w:rsidP="00CD079E">
      <w:pPr>
        <w:pStyle w:val="ListParagraph"/>
        <w:numPr>
          <w:ilvl w:val="0"/>
          <w:numId w:val="39"/>
        </w:numPr>
        <w:spacing w:line="360" w:lineRule="auto"/>
        <w:rPr>
          <w:rFonts w:cs="Arial"/>
          <w:i/>
          <w:color w:val="000000"/>
        </w:rPr>
      </w:pPr>
      <w:r w:rsidRPr="00CD079E">
        <w:rPr>
          <w:rFonts w:cs="Arial"/>
          <w:i/>
          <w:color w:val="000000"/>
        </w:rPr>
        <w:t xml:space="preserve">The siting and design of development should be appropriate having regard to the </w:t>
      </w:r>
    </w:p>
    <w:p w14:paraId="10431B3B" w14:textId="695D58A7" w:rsidR="007E0ED2" w:rsidRDefault="004743FB" w:rsidP="00D27E24">
      <w:pPr>
        <w:spacing w:line="360" w:lineRule="auto"/>
        <w:rPr>
          <w:rFonts w:cs="Arial"/>
          <w:i/>
          <w:color w:val="000000"/>
        </w:rPr>
      </w:pPr>
      <w:r>
        <w:rPr>
          <w:rFonts w:cs="Arial"/>
          <w:i/>
          <w:color w:val="000000"/>
        </w:rPr>
        <w:t xml:space="preserve">           </w:t>
      </w:r>
      <w:r w:rsidR="00780E64" w:rsidRPr="00A70E07">
        <w:rPr>
          <w:rFonts w:cs="Arial"/>
          <w:i/>
          <w:color w:val="000000"/>
        </w:rPr>
        <w:t>character of its surroundings</w:t>
      </w:r>
      <w:r w:rsidR="00A70E07">
        <w:rPr>
          <w:rFonts w:cs="Arial"/>
          <w:i/>
          <w:color w:val="000000"/>
        </w:rPr>
        <w:t>’</w:t>
      </w:r>
      <w:r w:rsidR="00780E64" w:rsidRPr="00A70E07">
        <w:rPr>
          <w:rFonts w:cs="Arial"/>
          <w:i/>
          <w:color w:val="000000"/>
        </w:rPr>
        <w:t>.</w:t>
      </w:r>
    </w:p>
    <w:p w14:paraId="1376DF66" w14:textId="6B0A621B" w:rsidR="00FA67D9" w:rsidRPr="00385DE9" w:rsidRDefault="00FA67D9" w:rsidP="00D27E24">
      <w:pPr>
        <w:spacing w:line="360" w:lineRule="auto"/>
        <w:rPr>
          <w:rFonts w:cs="Arial"/>
          <w:iCs/>
          <w:color w:val="000000"/>
        </w:rPr>
      </w:pPr>
    </w:p>
    <w:sectPr w:rsidR="00FA67D9" w:rsidRPr="00385DE9">
      <w:footerReference w:type="default" r:id="rId8"/>
      <w:footnotePr>
        <w:pos w:val="beneathText"/>
      </w:footnotePr>
      <w:pgSz w:w="11905" w:h="16837"/>
      <w:pgMar w:top="1134"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DA63" w14:textId="77777777" w:rsidR="00573EDF" w:rsidRDefault="00573EDF">
      <w:r>
        <w:separator/>
      </w:r>
    </w:p>
  </w:endnote>
  <w:endnote w:type="continuationSeparator" w:id="0">
    <w:p w14:paraId="2088D3FE" w14:textId="77777777" w:rsidR="00573EDF" w:rsidRDefault="00573EDF">
      <w:r>
        <w:continuationSeparator/>
      </w:r>
    </w:p>
  </w:endnote>
  <w:endnote w:type="continuationNotice" w:id="1">
    <w:p w14:paraId="04D4B5FE" w14:textId="77777777" w:rsidR="00573EDF" w:rsidRDefault="00573E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767F" w14:textId="0580E3E2" w:rsidR="00287E01" w:rsidRDefault="00287E01">
    <w:pPr>
      <w:pStyle w:val="Footer"/>
      <w:jc w:val="center"/>
    </w:pPr>
    <w:r>
      <w:fldChar w:fldCharType="begin"/>
    </w:r>
    <w:r>
      <w:instrText xml:space="preserve"> PAGE   \* MERGEFORMAT </w:instrText>
    </w:r>
    <w:r>
      <w:fldChar w:fldCharType="separate"/>
    </w:r>
    <w:r w:rsidR="00856015">
      <w:rPr>
        <w:noProof/>
      </w:rPr>
      <w:t>3</w:t>
    </w:r>
    <w:r>
      <w:rPr>
        <w:noProof/>
      </w:rPr>
      <w:fldChar w:fldCharType="end"/>
    </w:r>
  </w:p>
  <w:p w14:paraId="47419C16" w14:textId="77777777" w:rsidR="00D07ECA" w:rsidRDefault="00D07ECA">
    <w:pPr>
      <w:pStyle w:val="Footer"/>
      <w:ind w:left="141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A8A0C" w14:textId="77777777" w:rsidR="00573EDF" w:rsidRDefault="00573EDF">
      <w:r>
        <w:separator/>
      </w:r>
    </w:p>
  </w:footnote>
  <w:footnote w:type="continuationSeparator" w:id="0">
    <w:p w14:paraId="50EAF6B7" w14:textId="77777777" w:rsidR="00573EDF" w:rsidRDefault="00573EDF">
      <w:r>
        <w:continuationSeparator/>
      </w:r>
    </w:p>
  </w:footnote>
  <w:footnote w:type="continuationNotice" w:id="1">
    <w:p w14:paraId="7CD5F3DB" w14:textId="77777777" w:rsidR="00573EDF" w:rsidRDefault="00573E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57783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2"/>
    <w:multiLevelType w:val="multilevel"/>
    <w:tmpl w:val="00000002"/>
    <w:name w:val="WW8Num2"/>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4"/>
    <w:multiLevelType w:val="multilevel"/>
    <w:tmpl w:val="00000004"/>
    <w:name w:val="WW8Num4"/>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00000005"/>
    <w:multiLevelType w:val="multilevel"/>
    <w:tmpl w:val="00000005"/>
    <w:name w:val="WW8Num5"/>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6" w15:restartNumberingAfterBreak="0">
    <w:nsid w:val="00000006"/>
    <w:multiLevelType w:val="multilevel"/>
    <w:tmpl w:val="00000006"/>
    <w:name w:val="WW8Num6"/>
    <w:lvl w:ilvl="0">
      <w:start w:val="5"/>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7" w15:restartNumberingAfterBreak="0">
    <w:nsid w:val="00000007"/>
    <w:multiLevelType w:val="singleLevel"/>
    <w:tmpl w:val="00000007"/>
    <w:name w:val="WW8Num7"/>
    <w:lvl w:ilvl="0">
      <w:start w:val="1"/>
      <w:numFmt w:val="bullet"/>
      <w:lvlText w:val=""/>
      <w:lvlJc w:val="left"/>
      <w:pPr>
        <w:tabs>
          <w:tab w:val="num" w:pos="1440"/>
        </w:tabs>
        <w:ind w:left="1440" w:hanging="360"/>
      </w:pPr>
      <w:rPr>
        <w:rFonts w:ascii="Symbol" w:hAnsi="Symbol" w:cs="StarSymbol"/>
        <w:sz w:val="18"/>
        <w:szCs w:val="18"/>
      </w:rPr>
    </w:lvl>
  </w:abstractNum>
  <w:abstractNum w:abstractNumId="8" w15:restartNumberingAfterBreak="0">
    <w:nsid w:val="00000008"/>
    <w:multiLevelType w:val="multilevel"/>
    <w:tmpl w:val="00000008"/>
    <w:name w:val="WW8Num8"/>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9" w15:restartNumberingAfterBreak="0">
    <w:nsid w:val="00000009"/>
    <w:multiLevelType w:val="multilevel"/>
    <w:tmpl w:val="00000009"/>
    <w:name w:val="WW8Num9"/>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10" w15:restartNumberingAfterBreak="0">
    <w:nsid w:val="0000000A"/>
    <w:multiLevelType w:val="multilevel"/>
    <w:tmpl w:val="0000000A"/>
    <w:name w:val="WW8Num10"/>
    <w:lvl w:ilvl="0">
      <w:start w:val="6"/>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1" w15:restartNumberingAfterBreak="0">
    <w:nsid w:val="0000000B"/>
    <w:multiLevelType w:val="multilevel"/>
    <w:tmpl w:val="0000000B"/>
    <w:name w:val="WW8Num11"/>
    <w:lvl w:ilvl="0">
      <w:start w:val="1"/>
      <w:numFmt w:val="bullet"/>
      <w:lvlText w:val="●"/>
      <w:lvlJc w:val="left"/>
      <w:pPr>
        <w:tabs>
          <w:tab w:val="num" w:pos="1080"/>
        </w:tabs>
        <w:ind w:left="1080" w:hanging="360"/>
      </w:pPr>
      <w:rPr>
        <w:rFonts w:ascii="StarSymbol" w:hAnsi="StarSymbol"/>
      </w:rPr>
    </w:lvl>
    <w:lvl w:ilvl="1">
      <w:start w:val="1"/>
      <w:numFmt w:val="bullet"/>
      <w:lvlText w:val=""/>
      <w:lvlJc w:val="left"/>
      <w:pPr>
        <w:tabs>
          <w:tab w:val="num" w:pos="1440"/>
        </w:tabs>
        <w:ind w:left="1440" w:hanging="360"/>
      </w:pPr>
      <w:rPr>
        <w:rFonts w:ascii="Wingdings 2" w:hAnsi="Wingdings 2" w:cs="Courier New"/>
      </w:rPr>
    </w:lvl>
    <w:lvl w:ilvl="2">
      <w:start w:val="1"/>
      <w:numFmt w:val="bullet"/>
      <w:lvlText w:val="■"/>
      <w:lvlJc w:val="left"/>
      <w:pPr>
        <w:tabs>
          <w:tab w:val="num" w:pos="1800"/>
        </w:tabs>
        <w:ind w:left="1800" w:hanging="360"/>
      </w:pPr>
      <w:rPr>
        <w:rFonts w:ascii="StarSymbol" w:hAnsi="StarSymbol"/>
      </w:rPr>
    </w:lvl>
    <w:lvl w:ilvl="3">
      <w:start w:val="1"/>
      <w:numFmt w:val="bullet"/>
      <w:lvlText w:val="●"/>
      <w:lvlJc w:val="left"/>
      <w:pPr>
        <w:tabs>
          <w:tab w:val="num" w:pos="2160"/>
        </w:tabs>
        <w:ind w:left="2160" w:hanging="360"/>
      </w:pPr>
      <w:rPr>
        <w:rFonts w:ascii="StarSymbol" w:hAnsi="StarSymbol"/>
      </w:rPr>
    </w:lvl>
    <w:lvl w:ilvl="4">
      <w:start w:val="1"/>
      <w:numFmt w:val="bullet"/>
      <w:lvlText w:val=""/>
      <w:lvlJc w:val="left"/>
      <w:pPr>
        <w:tabs>
          <w:tab w:val="num" w:pos="2520"/>
        </w:tabs>
        <w:ind w:left="2520" w:hanging="360"/>
      </w:pPr>
      <w:rPr>
        <w:rFonts w:ascii="Wingdings 2" w:hAnsi="Wingdings 2" w:cs="Courier New"/>
      </w:rPr>
    </w:lvl>
    <w:lvl w:ilvl="5">
      <w:start w:val="1"/>
      <w:numFmt w:val="bullet"/>
      <w:lvlText w:val="■"/>
      <w:lvlJc w:val="left"/>
      <w:pPr>
        <w:tabs>
          <w:tab w:val="num" w:pos="2880"/>
        </w:tabs>
        <w:ind w:left="2880" w:hanging="360"/>
      </w:pPr>
      <w:rPr>
        <w:rFonts w:ascii="StarSymbol" w:hAnsi="StarSymbol"/>
      </w:rPr>
    </w:lvl>
    <w:lvl w:ilvl="6">
      <w:start w:val="1"/>
      <w:numFmt w:val="bullet"/>
      <w:lvlText w:val="●"/>
      <w:lvlJc w:val="left"/>
      <w:pPr>
        <w:tabs>
          <w:tab w:val="num" w:pos="3240"/>
        </w:tabs>
        <w:ind w:left="3240" w:hanging="360"/>
      </w:pPr>
      <w:rPr>
        <w:rFonts w:ascii="StarSymbol" w:hAnsi="StarSymbol"/>
      </w:rPr>
    </w:lvl>
    <w:lvl w:ilvl="7">
      <w:start w:val="1"/>
      <w:numFmt w:val="bullet"/>
      <w:lvlText w:val=""/>
      <w:lvlJc w:val="left"/>
      <w:pPr>
        <w:tabs>
          <w:tab w:val="num" w:pos="3600"/>
        </w:tabs>
        <w:ind w:left="3600" w:hanging="360"/>
      </w:pPr>
      <w:rPr>
        <w:rFonts w:ascii="Wingdings 2" w:hAnsi="Wingdings 2" w:cs="Courier New"/>
      </w:rPr>
    </w:lvl>
    <w:lvl w:ilvl="8">
      <w:start w:val="1"/>
      <w:numFmt w:val="bullet"/>
      <w:lvlText w:val="■"/>
      <w:lvlJc w:val="left"/>
      <w:pPr>
        <w:tabs>
          <w:tab w:val="num" w:pos="3960"/>
        </w:tabs>
        <w:ind w:left="3960" w:hanging="360"/>
      </w:pPr>
      <w:rPr>
        <w:rFonts w:ascii="StarSymbol" w:hAnsi="StarSymbol"/>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3" w15:restartNumberingAfterBreak="0">
    <w:nsid w:val="0000000D"/>
    <w:multiLevelType w:val="multilevel"/>
    <w:tmpl w:val="0000000D"/>
    <w:name w:val="WW8Num13"/>
    <w:lvl w:ilvl="0">
      <w:start w:val="1"/>
      <w:numFmt w:val="bullet"/>
      <w:lvlText w:val="●"/>
      <w:lvlJc w:val="left"/>
      <w:pPr>
        <w:tabs>
          <w:tab w:val="num" w:pos="2160"/>
        </w:tabs>
        <w:ind w:left="2160" w:hanging="360"/>
      </w:pPr>
      <w:rPr>
        <w:rFonts w:ascii="StarSymbol" w:hAnsi="StarSymbol"/>
      </w:rPr>
    </w:lvl>
    <w:lvl w:ilvl="1">
      <w:start w:val="1"/>
      <w:numFmt w:val="bullet"/>
      <w:lvlText w:val=""/>
      <w:lvlJc w:val="left"/>
      <w:pPr>
        <w:tabs>
          <w:tab w:val="num" w:pos="2520"/>
        </w:tabs>
        <w:ind w:left="2520" w:hanging="360"/>
      </w:pPr>
      <w:rPr>
        <w:rFonts w:ascii="Wingdings 2" w:hAnsi="Wingdings 2" w:cs="Courier New"/>
      </w:rPr>
    </w:lvl>
    <w:lvl w:ilvl="2">
      <w:start w:val="1"/>
      <w:numFmt w:val="bullet"/>
      <w:lvlText w:val=""/>
      <w:lvlJc w:val="left"/>
      <w:pPr>
        <w:tabs>
          <w:tab w:val="num" w:pos="2880"/>
        </w:tabs>
        <w:ind w:left="2880" w:hanging="360"/>
      </w:pPr>
      <w:rPr>
        <w:rFonts w:ascii="Wingdings" w:hAnsi="Wingdings" w:cs="StarSymbol"/>
        <w:sz w:val="18"/>
        <w:szCs w:val="18"/>
      </w:rPr>
    </w:lvl>
    <w:lvl w:ilvl="3">
      <w:start w:val="1"/>
      <w:numFmt w:val="bullet"/>
      <w:lvlText w:val="●"/>
      <w:lvlJc w:val="left"/>
      <w:pPr>
        <w:tabs>
          <w:tab w:val="num" w:pos="3240"/>
        </w:tabs>
        <w:ind w:left="3240" w:hanging="360"/>
      </w:pPr>
      <w:rPr>
        <w:rFonts w:ascii="StarSymbol" w:hAnsi="StarSymbol"/>
      </w:rPr>
    </w:lvl>
    <w:lvl w:ilvl="4">
      <w:start w:val="1"/>
      <w:numFmt w:val="bullet"/>
      <w:lvlText w:val=""/>
      <w:lvlJc w:val="left"/>
      <w:pPr>
        <w:tabs>
          <w:tab w:val="num" w:pos="3600"/>
        </w:tabs>
        <w:ind w:left="3600" w:hanging="360"/>
      </w:pPr>
      <w:rPr>
        <w:rFonts w:ascii="Wingdings 2" w:hAnsi="Wingdings 2" w:cs="Courier New"/>
      </w:rPr>
    </w:lvl>
    <w:lvl w:ilvl="5">
      <w:start w:val="1"/>
      <w:numFmt w:val="bullet"/>
      <w:lvlText w:val="■"/>
      <w:lvlJc w:val="left"/>
      <w:pPr>
        <w:tabs>
          <w:tab w:val="num" w:pos="3960"/>
        </w:tabs>
        <w:ind w:left="3960" w:hanging="360"/>
      </w:pPr>
      <w:rPr>
        <w:rFonts w:ascii="StarSymbol" w:hAnsi="StarSymbol"/>
      </w:rPr>
    </w:lvl>
    <w:lvl w:ilvl="6">
      <w:start w:val="1"/>
      <w:numFmt w:val="bullet"/>
      <w:lvlText w:val="●"/>
      <w:lvlJc w:val="left"/>
      <w:pPr>
        <w:tabs>
          <w:tab w:val="num" w:pos="4320"/>
        </w:tabs>
        <w:ind w:left="4320" w:hanging="360"/>
      </w:pPr>
      <w:rPr>
        <w:rFonts w:ascii="StarSymbol" w:hAnsi="StarSymbol"/>
      </w:rPr>
    </w:lvl>
    <w:lvl w:ilvl="7">
      <w:start w:val="1"/>
      <w:numFmt w:val="bullet"/>
      <w:lvlText w:val=""/>
      <w:lvlJc w:val="left"/>
      <w:pPr>
        <w:tabs>
          <w:tab w:val="num" w:pos="4680"/>
        </w:tabs>
        <w:ind w:left="4680" w:hanging="360"/>
      </w:pPr>
      <w:rPr>
        <w:rFonts w:ascii="Wingdings 2" w:hAnsi="Wingdings 2" w:cs="Courier New"/>
      </w:rPr>
    </w:lvl>
    <w:lvl w:ilvl="8">
      <w:start w:val="1"/>
      <w:numFmt w:val="bullet"/>
      <w:lvlText w:val="■"/>
      <w:lvlJc w:val="left"/>
      <w:pPr>
        <w:tabs>
          <w:tab w:val="num" w:pos="5040"/>
        </w:tabs>
        <w:ind w:left="5040" w:hanging="360"/>
      </w:pPr>
      <w:rPr>
        <w:rFonts w:ascii="StarSymbol" w:hAnsi="StarSymbol"/>
      </w:rPr>
    </w:lvl>
  </w:abstractNum>
  <w:abstractNum w:abstractNumId="14" w15:restartNumberingAfterBreak="0">
    <w:nsid w:val="0000000E"/>
    <w:multiLevelType w:val="multilevel"/>
    <w:tmpl w:val="0000000E"/>
    <w:name w:val="WW8Num14"/>
    <w:lvl w:ilvl="0">
      <w:start w:val="6"/>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15"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6" w15:restartNumberingAfterBreak="0">
    <w:nsid w:val="00000010"/>
    <w:multiLevelType w:val="multilevel"/>
    <w:tmpl w:val="00000010"/>
    <w:name w:val="WW8Num16"/>
    <w:lvl w:ilvl="0">
      <w:start w:val="4"/>
      <w:numFmt w:val="decimal"/>
      <w:lvlText w:val="%1."/>
      <w:lvlJc w:val="left"/>
      <w:pPr>
        <w:tabs>
          <w:tab w:val="num" w:pos="360"/>
        </w:tabs>
        <w:ind w:left="360" w:hanging="360"/>
      </w:pPr>
    </w:lvl>
    <w:lvl w:ilvl="1">
      <w:start w:val="2"/>
      <w:numFmt w:val="decimal"/>
      <w:lvlText w:val="%1.%2"/>
      <w:lvlJc w:val="left"/>
      <w:pPr>
        <w:tabs>
          <w:tab w:val="num" w:pos="424"/>
        </w:tabs>
        <w:ind w:left="424" w:hanging="360"/>
      </w:pPr>
    </w:lvl>
    <w:lvl w:ilvl="2">
      <w:start w:val="1"/>
      <w:numFmt w:val="decimal"/>
      <w:lvlText w:val="%1.%2.%3."/>
      <w:lvlJc w:val="left"/>
      <w:pPr>
        <w:tabs>
          <w:tab w:val="num" w:pos="488"/>
        </w:tabs>
        <w:ind w:left="488" w:hanging="360"/>
      </w:pPr>
    </w:lvl>
    <w:lvl w:ilvl="3">
      <w:start w:val="1"/>
      <w:numFmt w:val="decimal"/>
      <w:lvlText w:val="%1.%2.%3.%4."/>
      <w:lvlJc w:val="left"/>
      <w:pPr>
        <w:tabs>
          <w:tab w:val="num" w:pos="552"/>
        </w:tabs>
        <w:ind w:left="552" w:hanging="360"/>
      </w:pPr>
    </w:lvl>
    <w:lvl w:ilvl="4">
      <w:start w:val="1"/>
      <w:numFmt w:val="decimal"/>
      <w:lvlText w:val="%1.%2.%3.%4.%5."/>
      <w:lvlJc w:val="left"/>
      <w:pPr>
        <w:tabs>
          <w:tab w:val="num" w:pos="616"/>
        </w:tabs>
        <w:ind w:left="616" w:hanging="360"/>
      </w:pPr>
    </w:lvl>
    <w:lvl w:ilvl="5">
      <w:start w:val="1"/>
      <w:numFmt w:val="decimal"/>
      <w:lvlText w:val="%1.%2.%3.%4.%5.%6."/>
      <w:lvlJc w:val="left"/>
      <w:pPr>
        <w:tabs>
          <w:tab w:val="num" w:pos="680"/>
        </w:tabs>
        <w:ind w:left="680" w:hanging="360"/>
      </w:pPr>
    </w:lvl>
    <w:lvl w:ilvl="6">
      <w:start w:val="1"/>
      <w:numFmt w:val="decimal"/>
      <w:lvlText w:val="%1.%2.%3.%4.%5.%6.%7."/>
      <w:lvlJc w:val="left"/>
      <w:pPr>
        <w:tabs>
          <w:tab w:val="num" w:pos="744"/>
        </w:tabs>
        <w:ind w:left="744" w:hanging="360"/>
      </w:pPr>
    </w:lvl>
    <w:lvl w:ilvl="7">
      <w:start w:val="1"/>
      <w:numFmt w:val="decimal"/>
      <w:lvlText w:val="%1.%2.%3.%4.%5.%6.%7.%8."/>
      <w:lvlJc w:val="left"/>
      <w:pPr>
        <w:tabs>
          <w:tab w:val="num" w:pos="808"/>
        </w:tabs>
        <w:ind w:left="808" w:hanging="360"/>
      </w:pPr>
    </w:lvl>
    <w:lvl w:ilvl="8">
      <w:start w:val="1"/>
      <w:numFmt w:val="decimal"/>
      <w:lvlText w:val="%1.%2.%3.%4.%5.%6.%7.%8.%9."/>
      <w:lvlJc w:val="left"/>
      <w:pPr>
        <w:tabs>
          <w:tab w:val="num" w:pos="872"/>
        </w:tabs>
        <w:ind w:left="872" w:hanging="360"/>
      </w:pPr>
    </w:lvl>
  </w:abstractNum>
  <w:abstractNum w:abstractNumId="17" w15:restartNumberingAfterBreak="0">
    <w:nsid w:val="00000011"/>
    <w:multiLevelType w:val="multilevel"/>
    <w:tmpl w:val="00000011"/>
    <w:name w:val="WW8Num1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8" w15:restartNumberingAfterBreak="0">
    <w:nsid w:val="00000012"/>
    <w:multiLevelType w:val="multilevel"/>
    <w:tmpl w:val="00000012"/>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9" w15:restartNumberingAfterBreak="0">
    <w:nsid w:val="00000013"/>
    <w:multiLevelType w:val="multilevel"/>
    <w:tmpl w:val="000000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05F23544"/>
    <w:multiLevelType w:val="hybridMultilevel"/>
    <w:tmpl w:val="38266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A7F4C6A"/>
    <w:multiLevelType w:val="hybridMultilevel"/>
    <w:tmpl w:val="6ACC9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4E1411B"/>
    <w:multiLevelType w:val="multilevel"/>
    <w:tmpl w:val="E196BA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92F5DEC"/>
    <w:multiLevelType w:val="hybridMultilevel"/>
    <w:tmpl w:val="FD16E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3813214"/>
    <w:multiLevelType w:val="multilevel"/>
    <w:tmpl w:val="C52EF7DC"/>
    <w:lvl w:ilvl="0">
      <w:start w:val="3"/>
      <w:numFmt w:val="decimal"/>
      <w:lvlText w:val="%1.0"/>
      <w:lvlJc w:val="left"/>
      <w:pPr>
        <w:tabs>
          <w:tab w:val="num" w:pos="720"/>
        </w:tabs>
        <w:ind w:left="720" w:hanging="720"/>
      </w:pPr>
      <w:rPr>
        <w:rFonts w:ascii="Times New Roman" w:hAnsi="Times New Roman" w:cs="Times New Roman" w:hint="default"/>
        <w:b/>
      </w:rPr>
    </w:lvl>
    <w:lvl w:ilvl="1">
      <w:start w:val="1"/>
      <w:numFmt w:val="decimal"/>
      <w:lvlText w:val="%1.%2"/>
      <w:lvlJc w:val="left"/>
      <w:pPr>
        <w:tabs>
          <w:tab w:val="num" w:pos="1429"/>
        </w:tabs>
        <w:ind w:left="1429" w:hanging="720"/>
      </w:pPr>
      <w:rPr>
        <w:rFonts w:ascii="Times New Roman" w:hAnsi="Times New Roman" w:cs="Times New Roman" w:hint="default"/>
        <w:b w:val="0"/>
      </w:rPr>
    </w:lvl>
    <w:lvl w:ilvl="2">
      <w:start w:val="1"/>
      <w:numFmt w:val="decimal"/>
      <w:lvlText w:val="%1.%2.%3"/>
      <w:lvlJc w:val="left"/>
      <w:pPr>
        <w:tabs>
          <w:tab w:val="num" w:pos="2498"/>
        </w:tabs>
        <w:ind w:left="2498" w:hanging="1080"/>
      </w:pPr>
      <w:rPr>
        <w:rFonts w:ascii="Times New Roman" w:hAnsi="Times New Roman" w:cs="Times New Roman" w:hint="default"/>
        <w:b w:val="0"/>
      </w:rPr>
    </w:lvl>
    <w:lvl w:ilvl="3">
      <w:start w:val="1"/>
      <w:numFmt w:val="decimal"/>
      <w:lvlText w:val="%1.%2.%3.%4"/>
      <w:lvlJc w:val="left"/>
      <w:pPr>
        <w:tabs>
          <w:tab w:val="num" w:pos="3207"/>
        </w:tabs>
        <w:ind w:left="3207" w:hanging="1080"/>
      </w:pPr>
      <w:rPr>
        <w:rFonts w:ascii="Times New Roman" w:hAnsi="Times New Roman" w:cs="Times New Roman" w:hint="default"/>
        <w:b w:val="0"/>
      </w:rPr>
    </w:lvl>
    <w:lvl w:ilvl="4">
      <w:start w:val="1"/>
      <w:numFmt w:val="decimal"/>
      <w:lvlText w:val="%1.%2.%3.%4.%5"/>
      <w:lvlJc w:val="left"/>
      <w:pPr>
        <w:tabs>
          <w:tab w:val="num" w:pos="4276"/>
        </w:tabs>
        <w:ind w:left="4276" w:hanging="1440"/>
      </w:pPr>
      <w:rPr>
        <w:rFonts w:ascii="Times New Roman" w:hAnsi="Times New Roman" w:cs="Times New Roman" w:hint="default"/>
        <w:b w:val="0"/>
      </w:rPr>
    </w:lvl>
    <w:lvl w:ilvl="5">
      <w:start w:val="1"/>
      <w:numFmt w:val="decimal"/>
      <w:lvlText w:val="%1.%2.%3.%4.%5.%6"/>
      <w:lvlJc w:val="left"/>
      <w:pPr>
        <w:tabs>
          <w:tab w:val="num" w:pos="5345"/>
        </w:tabs>
        <w:ind w:left="5345" w:hanging="1800"/>
      </w:pPr>
      <w:rPr>
        <w:rFonts w:ascii="Times New Roman" w:hAnsi="Times New Roman" w:cs="Times New Roman" w:hint="default"/>
        <w:b w:val="0"/>
      </w:rPr>
    </w:lvl>
    <w:lvl w:ilvl="6">
      <w:start w:val="1"/>
      <w:numFmt w:val="decimal"/>
      <w:lvlText w:val="%1.%2.%3.%4.%5.%6.%7"/>
      <w:lvlJc w:val="left"/>
      <w:pPr>
        <w:tabs>
          <w:tab w:val="num" w:pos="6414"/>
        </w:tabs>
        <w:ind w:left="6414" w:hanging="2160"/>
      </w:pPr>
      <w:rPr>
        <w:rFonts w:ascii="Times New Roman" w:hAnsi="Times New Roman" w:cs="Times New Roman" w:hint="default"/>
        <w:b w:val="0"/>
      </w:rPr>
    </w:lvl>
    <w:lvl w:ilvl="7">
      <w:start w:val="1"/>
      <w:numFmt w:val="decimal"/>
      <w:lvlText w:val="%1.%2.%3.%4.%5.%6.%7.%8"/>
      <w:lvlJc w:val="left"/>
      <w:pPr>
        <w:tabs>
          <w:tab w:val="num" w:pos="7123"/>
        </w:tabs>
        <w:ind w:left="7123" w:hanging="2160"/>
      </w:pPr>
      <w:rPr>
        <w:rFonts w:ascii="Times New Roman" w:hAnsi="Times New Roman" w:cs="Times New Roman" w:hint="default"/>
        <w:b w:val="0"/>
      </w:rPr>
    </w:lvl>
    <w:lvl w:ilvl="8">
      <w:start w:val="1"/>
      <w:numFmt w:val="decimal"/>
      <w:lvlText w:val="%1.%2.%3.%4.%5.%6.%7.%8.%9"/>
      <w:lvlJc w:val="left"/>
      <w:pPr>
        <w:tabs>
          <w:tab w:val="num" w:pos="8192"/>
        </w:tabs>
        <w:ind w:left="8192" w:hanging="2520"/>
      </w:pPr>
      <w:rPr>
        <w:rFonts w:ascii="Times New Roman" w:hAnsi="Times New Roman" w:cs="Times New Roman" w:hint="default"/>
        <w:b w:val="0"/>
      </w:rPr>
    </w:lvl>
  </w:abstractNum>
  <w:abstractNum w:abstractNumId="25" w15:restartNumberingAfterBreak="0">
    <w:nsid w:val="28A7488A"/>
    <w:multiLevelType w:val="multilevel"/>
    <w:tmpl w:val="39E68C22"/>
    <w:lvl w:ilvl="0">
      <w:start w:val="4"/>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6" w15:restartNumberingAfterBreak="0">
    <w:nsid w:val="2B907ABE"/>
    <w:multiLevelType w:val="multilevel"/>
    <w:tmpl w:val="5B1C93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D9030A4"/>
    <w:multiLevelType w:val="hybridMultilevel"/>
    <w:tmpl w:val="6226D6A0"/>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30B42472"/>
    <w:multiLevelType w:val="hybridMultilevel"/>
    <w:tmpl w:val="52C85710"/>
    <w:lvl w:ilvl="0" w:tplc="2654ABCC">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319138F8"/>
    <w:multiLevelType w:val="multilevel"/>
    <w:tmpl w:val="A1F2674C"/>
    <w:lvl w:ilvl="0">
      <w:start w:val="5"/>
      <w:numFmt w:val="decimal"/>
      <w:lvlText w:val="%1"/>
      <w:lvlJc w:val="left"/>
      <w:pPr>
        <w:tabs>
          <w:tab w:val="num" w:pos="711"/>
        </w:tabs>
        <w:ind w:left="711" w:hanging="711"/>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33AB7549"/>
    <w:multiLevelType w:val="multilevel"/>
    <w:tmpl w:val="758CF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5216434"/>
    <w:multiLevelType w:val="hybridMultilevel"/>
    <w:tmpl w:val="326006C6"/>
    <w:lvl w:ilvl="0" w:tplc="0809000F">
      <w:start w:val="1"/>
      <w:numFmt w:val="decimal"/>
      <w:lvlText w:val="%1."/>
      <w:lvlJc w:val="left"/>
      <w:pPr>
        <w:ind w:left="790" w:hanging="360"/>
      </w:p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32" w15:restartNumberingAfterBreak="0">
    <w:nsid w:val="3CEE377C"/>
    <w:multiLevelType w:val="hybridMultilevel"/>
    <w:tmpl w:val="AC362BB6"/>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40704DB8"/>
    <w:multiLevelType w:val="multilevel"/>
    <w:tmpl w:val="A0F44DF2"/>
    <w:lvl w:ilvl="0">
      <w:start w:val="3"/>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34" w15:restartNumberingAfterBreak="0">
    <w:nsid w:val="4D847353"/>
    <w:multiLevelType w:val="hybridMultilevel"/>
    <w:tmpl w:val="1D42E04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EBA758C"/>
    <w:multiLevelType w:val="hybridMultilevel"/>
    <w:tmpl w:val="973C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90164A"/>
    <w:multiLevelType w:val="hybridMultilevel"/>
    <w:tmpl w:val="BFAA73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A2361E"/>
    <w:multiLevelType w:val="hybridMultilevel"/>
    <w:tmpl w:val="DD0CA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982C67"/>
    <w:multiLevelType w:val="hybridMultilevel"/>
    <w:tmpl w:val="E98C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E07A87"/>
    <w:multiLevelType w:val="hybridMultilevel"/>
    <w:tmpl w:val="D4C2C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4077308">
    <w:abstractNumId w:val="1"/>
  </w:num>
  <w:num w:numId="2" w16cid:durableId="1140345140">
    <w:abstractNumId w:val="2"/>
  </w:num>
  <w:num w:numId="3" w16cid:durableId="235364145">
    <w:abstractNumId w:val="3"/>
  </w:num>
  <w:num w:numId="4" w16cid:durableId="2004627705">
    <w:abstractNumId w:val="4"/>
  </w:num>
  <w:num w:numId="5" w16cid:durableId="1512722445">
    <w:abstractNumId w:val="5"/>
  </w:num>
  <w:num w:numId="6" w16cid:durableId="1418212927">
    <w:abstractNumId w:val="6"/>
  </w:num>
  <w:num w:numId="7" w16cid:durableId="1916233603">
    <w:abstractNumId w:val="7"/>
  </w:num>
  <w:num w:numId="8" w16cid:durableId="511265462">
    <w:abstractNumId w:val="8"/>
  </w:num>
  <w:num w:numId="9" w16cid:durableId="1004549279">
    <w:abstractNumId w:val="9"/>
  </w:num>
  <w:num w:numId="10" w16cid:durableId="1744062862">
    <w:abstractNumId w:val="10"/>
  </w:num>
  <w:num w:numId="11" w16cid:durableId="681393038">
    <w:abstractNumId w:val="11"/>
  </w:num>
  <w:num w:numId="12" w16cid:durableId="1737320018">
    <w:abstractNumId w:val="12"/>
  </w:num>
  <w:num w:numId="13" w16cid:durableId="225067047">
    <w:abstractNumId w:val="13"/>
  </w:num>
  <w:num w:numId="14" w16cid:durableId="668604738">
    <w:abstractNumId w:val="14"/>
  </w:num>
  <w:num w:numId="15" w16cid:durableId="860322212">
    <w:abstractNumId w:val="15"/>
  </w:num>
  <w:num w:numId="16" w16cid:durableId="2092307565">
    <w:abstractNumId w:val="16"/>
  </w:num>
  <w:num w:numId="17" w16cid:durableId="1160077285">
    <w:abstractNumId w:val="17"/>
  </w:num>
  <w:num w:numId="18" w16cid:durableId="190145782">
    <w:abstractNumId w:val="18"/>
  </w:num>
  <w:num w:numId="19" w16cid:durableId="1224608895">
    <w:abstractNumId w:val="19"/>
  </w:num>
  <w:num w:numId="20" w16cid:durableId="1560282291">
    <w:abstractNumId w:val="24"/>
  </w:num>
  <w:num w:numId="21" w16cid:durableId="1128662269">
    <w:abstractNumId w:val="33"/>
  </w:num>
  <w:num w:numId="22" w16cid:durableId="2100905040">
    <w:abstractNumId w:val="25"/>
  </w:num>
  <w:num w:numId="23" w16cid:durableId="1784763942">
    <w:abstractNumId w:val="29"/>
  </w:num>
  <w:num w:numId="24" w16cid:durableId="1368064960">
    <w:abstractNumId w:val="37"/>
  </w:num>
  <w:num w:numId="25" w16cid:durableId="846410187">
    <w:abstractNumId w:val="31"/>
  </w:num>
  <w:num w:numId="26" w16cid:durableId="610434514">
    <w:abstractNumId w:val="23"/>
  </w:num>
  <w:num w:numId="27" w16cid:durableId="368340496">
    <w:abstractNumId w:val="30"/>
  </w:num>
  <w:num w:numId="28" w16cid:durableId="144979447">
    <w:abstractNumId w:val="26"/>
  </w:num>
  <w:num w:numId="29" w16cid:durableId="2141149797">
    <w:abstractNumId w:val="22"/>
  </w:num>
  <w:num w:numId="30" w16cid:durableId="675546619">
    <w:abstractNumId w:val="39"/>
  </w:num>
  <w:num w:numId="31" w16cid:durableId="1045833715">
    <w:abstractNumId w:val="38"/>
  </w:num>
  <w:num w:numId="32" w16cid:durableId="1896816141">
    <w:abstractNumId w:val="27"/>
  </w:num>
  <w:num w:numId="33" w16cid:durableId="1851144915">
    <w:abstractNumId w:val="34"/>
  </w:num>
  <w:num w:numId="34" w16cid:durableId="1011570538">
    <w:abstractNumId w:val="28"/>
  </w:num>
  <w:num w:numId="35" w16cid:durableId="534199560">
    <w:abstractNumId w:val="32"/>
  </w:num>
  <w:num w:numId="36" w16cid:durableId="2084375722">
    <w:abstractNumId w:val="35"/>
  </w:num>
  <w:num w:numId="37" w16cid:durableId="1441681841">
    <w:abstractNumId w:val="0"/>
  </w:num>
  <w:num w:numId="38" w16cid:durableId="615795926">
    <w:abstractNumId w:val="20"/>
  </w:num>
  <w:num w:numId="39" w16cid:durableId="1682122827">
    <w:abstractNumId w:val="21"/>
  </w:num>
  <w:num w:numId="40" w16cid:durableId="5131527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4E"/>
    <w:rsid w:val="00003D25"/>
    <w:rsid w:val="00004020"/>
    <w:rsid w:val="000073D1"/>
    <w:rsid w:val="00010060"/>
    <w:rsid w:val="0001156C"/>
    <w:rsid w:val="0001304A"/>
    <w:rsid w:val="00035A90"/>
    <w:rsid w:val="00037930"/>
    <w:rsid w:val="000402DA"/>
    <w:rsid w:val="000440C3"/>
    <w:rsid w:val="00052240"/>
    <w:rsid w:val="00052DC1"/>
    <w:rsid w:val="000548E2"/>
    <w:rsid w:val="00065562"/>
    <w:rsid w:val="00070598"/>
    <w:rsid w:val="000732CE"/>
    <w:rsid w:val="00085E19"/>
    <w:rsid w:val="00086EA6"/>
    <w:rsid w:val="00087598"/>
    <w:rsid w:val="00087916"/>
    <w:rsid w:val="000932E4"/>
    <w:rsid w:val="000B0FF4"/>
    <w:rsid w:val="000B3A60"/>
    <w:rsid w:val="000B400D"/>
    <w:rsid w:val="000B7405"/>
    <w:rsid w:val="000B7735"/>
    <w:rsid w:val="000C4D94"/>
    <w:rsid w:val="000D3DDD"/>
    <w:rsid w:val="000E00CF"/>
    <w:rsid w:val="000E2A9F"/>
    <w:rsid w:val="000F2B90"/>
    <w:rsid w:val="000F527E"/>
    <w:rsid w:val="000F5777"/>
    <w:rsid w:val="00104D23"/>
    <w:rsid w:val="00112C7C"/>
    <w:rsid w:val="00113BCA"/>
    <w:rsid w:val="0011452B"/>
    <w:rsid w:val="0011642B"/>
    <w:rsid w:val="001169CE"/>
    <w:rsid w:val="00117AE1"/>
    <w:rsid w:val="0012075A"/>
    <w:rsid w:val="00123E6F"/>
    <w:rsid w:val="00140152"/>
    <w:rsid w:val="001520DC"/>
    <w:rsid w:val="001546E9"/>
    <w:rsid w:val="00165CFC"/>
    <w:rsid w:val="001666FD"/>
    <w:rsid w:val="00173682"/>
    <w:rsid w:val="001741F4"/>
    <w:rsid w:val="0017753E"/>
    <w:rsid w:val="00182E82"/>
    <w:rsid w:val="001875D7"/>
    <w:rsid w:val="00190064"/>
    <w:rsid w:val="001B1BC9"/>
    <w:rsid w:val="001B1E3E"/>
    <w:rsid w:val="001B67E8"/>
    <w:rsid w:val="001B7F50"/>
    <w:rsid w:val="001C031C"/>
    <w:rsid w:val="001C2B90"/>
    <w:rsid w:val="001C65DB"/>
    <w:rsid w:val="001C776C"/>
    <w:rsid w:val="001C7CBE"/>
    <w:rsid w:val="001D0E56"/>
    <w:rsid w:val="001D64BE"/>
    <w:rsid w:val="001D69EB"/>
    <w:rsid w:val="001E1C3B"/>
    <w:rsid w:val="001E3BDA"/>
    <w:rsid w:val="001E4457"/>
    <w:rsid w:val="001E6AE2"/>
    <w:rsid w:val="001E7B72"/>
    <w:rsid w:val="001F532E"/>
    <w:rsid w:val="001F6AF8"/>
    <w:rsid w:val="001F7A9D"/>
    <w:rsid w:val="00201AB0"/>
    <w:rsid w:val="0020332A"/>
    <w:rsid w:val="00214C4D"/>
    <w:rsid w:val="00216DB9"/>
    <w:rsid w:val="0021750A"/>
    <w:rsid w:val="00223891"/>
    <w:rsid w:val="00232FC6"/>
    <w:rsid w:val="00236B00"/>
    <w:rsid w:val="002402A8"/>
    <w:rsid w:val="00254BB6"/>
    <w:rsid w:val="002561F0"/>
    <w:rsid w:val="00256C37"/>
    <w:rsid w:val="002615A8"/>
    <w:rsid w:val="0026502A"/>
    <w:rsid w:val="00266F7B"/>
    <w:rsid w:val="0026704B"/>
    <w:rsid w:val="00267319"/>
    <w:rsid w:val="002673CB"/>
    <w:rsid w:val="0027550A"/>
    <w:rsid w:val="00276587"/>
    <w:rsid w:val="0028381A"/>
    <w:rsid w:val="00287E01"/>
    <w:rsid w:val="00290306"/>
    <w:rsid w:val="00291482"/>
    <w:rsid w:val="002923C8"/>
    <w:rsid w:val="002A54F5"/>
    <w:rsid w:val="002A60C9"/>
    <w:rsid w:val="002B0A01"/>
    <w:rsid w:val="002B2612"/>
    <w:rsid w:val="002B287F"/>
    <w:rsid w:val="002C4965"/>
    <w:rsid w:val="002C4FB1"/>
    <w:rsid w:val="002D0884"/>
    <w:rsid w:val="002E25DF"/>
    <w:rsid w:val="002E43E4"/>
    <w:rsid w:val="002E4D8A"/>
    <w:rsid w:val="002E7399"/>
    <w:rsid w:val="002F21D0"/>
    <w:rsid w:val="002F6265"/>
    <w:rsid w:val="002F7644"/>
    <w:rsid w:val="00303D7B"/>
    <w:rsid w:val="00307826"/>
    <w:rsid w:val="0032311D"/>
    <w:rsid w:val="00327F26"/>
    <w:rsid w:val="00332E3E"/>
    <w:rsid w:val="00336E5C"/>
    <w:rsid w:val="003423D5"/>
    <w:rsid w:val="00343A35"/>
    <w:rsid w:val="0034422A"/>
    <w:rsid w:val="00345B3A"/>
    <w:rsid w:val="00347D2E"/>
    <w:rsid w:val="00352A12"/>
    <w:rsid w:val="00354E69"/>
    <w:rsid w:val="00355D3C"/>
    <w:rsid w:val="00363CCB"/>
    <w:rsid w:val="00365A07"/>
    <w:rsid w:val="0036722B"/>
    <w:rsid w:val="00370849"/>
    <w:rsid w:val="00376B35"/>
    <w:rsid w:val="0038081B"/>
    <w:rsid w:val="0038396A"/>
    <w:rsid w:val="00385DE9"/>
    <w:rsid w:val="00387681"/>
    <w:rsid w:val="003876A8"/>
    <w:rsid w:val="00392EDC"/>
    <w:rsid w:val="00395A5B"/>
    <w:rsid w:val="003A4EED"/>
    <w:rsid w:val="003B22E6"/>
    <w:rsid w:val="003B4389"/>
    <w:rsid w:val="003C4530"/>
    <w:rsid w:val="003C6734"/>
    <w:rsid w:val="003D09EA"/>
    <w:rsid w:val="003D1C52"/>
    <w:rsid w:val="003E1020"/>
    <w:rsid w:val="003F7BD9"/>
    <w:rsid w:val="004014B5"/>
    <w:rsid w:val="00402431"/>
    <w:rsid w:val="0040438E"/>
    <w:rsid w:val="00406503"/>
    <w:rsid w:val="00407077"/>
    <w:rsid w:val="00416864"/>
    <w:rsid w:val="0041692A"/>
    <w:rsid w:val="00424BF0"/>
    <w:rsid w:val="00436338"/>
    <w:rsid w:val="00441930"/>
    <w:rsid w:val="00444428"/>
    <w:rsid w:val="004447FA"/>
    <w:rsid w:val="0044482E"/>
    <w:rsid w:val="0045043D"/>
    <w:rsid w:val="0045183F"/>
    <w:rsid w:val="004527C3"/>
    <w:rsid w:val="0045392A"/>
    <w:rsid w:val="00453D11"/>
    <w:rsid w:val="004622B0"/>
    <w:rsid w:val="00462A84"/>
    <w:rsid w:val="00463233"/>
    <w:rsid w:val="00464457"/>
    <w:rsid w:val="0047099F"/>
    <w:rsid w:val="004730EC"/>
    <w:rsid w:val="0047401D"/>
    <w:rsid w:val="004743FB"/>
    <w:rsid w:val="00477CFE"/>
    <w:rsid w:val="00480D1D"/>
    <w:rsid w:val="00485BB6"/>
    <w:rsid w:val="0049374E"/>
    <w:rsid w:val="004967C4"/>
    <w:rsid w:val="00497B7D"/>
    <w:rsid w:val="004A197C"/>
    <w:rsid w:val="004A20D9"/>
    <w:rsid w:val="004A59E3"/>
    <w:rsid w:val="004A5A91"/>
    <w:rsid w:val="004B416E"/>
    <w:rsid w:val="004B5409"/>
    <w:rsid w:val="004C1D8C"/>
    <w:rsid w:val="004C31D5"/>
    <w:rsid w:val="004C38ED"/>
    <w:rsid w:val="004C6660"/>
    <w:rsid w:val="004C6FF6"/>
    <w:rsid w:val="004D019E"/>
    <w:rsid w:val="004D5039"/>
    <w:rsid w:val="004D773F"/>
    <w:rsid w:val="004E66A7"/>
    <w:rsid w:val="00500411"/>
    <w:rsid w:val="00503289"/>
    <w:rsid w:val="00504057"/>
    <w:rsid w:val="0050436E"/>
    <w:rsid w:val="00505E1C"/>
    <w:rsid w:val="005066EA"/>
    <w:rsid w:val="00506943"/>
    <w:rsid w:val="00511F36"/>
    <w:rsid w:val="00512868"/>
    <w:rsid w:val="00516109"/>
    <w:rsid w:val="005217DF"/>
    <w:rsid w:val="0052461B"/>
    <w:rsid w:val="00526752"/>
    <w:rsid w:val="005330B5"/>
    <w:rsid w:val="00535E76"/>
    <w:rsid w:val="0055057C"/>
    <w:rsid w:val="00557156"/>
    <w:rsid w:val="00562E30"/>
    <w:rsid w:val="005634AC"/>
    <w:rsid w:val="005676B3"/>
    <w:rsid w:val="00573EDF"/>
    <w:rsid w:val="0057453D"/>
    <w:rsid w:val="0058038E"/>
    <w:rsid w:val="00582325"/>
    <w:rsid w:val="005825B3"/>
    <w:rsid w:val="005842B7"/>
    <w:rsid w:val="005845F6"/>
    <w:rsid w:val="00590CBC"/>
    <w:rsid w:val="00592C15"/>
    <w:rsid w:val="005933CA"/>
    <w:rsid w:val="00596196"/>
    <w:rsid w:val="005972BD"/>
    <w:rsid w:val="005A450C"/>
    <w:rsid w:val="005B1A92"/>
    <w:rsid w:val="005C30F5"/>
    <w:rsid w:val="005C5CD7"/>
    <w:rsid w:val="005D3B11"/>
    <w:rsid w:val="005E29A0"/>
    <w:rsid w:val="005E5539"/>
    <w:rsid w:val="005F339E"/>
    <w:rsid w:val="005F3B82"/>
    <w:rsid w:val="00601729"/>
    <w:rsid w:val="006025FF"/>
    <w:rsid w:val="00607865"/>
    <w:rsid w:val="00613910"/>
    <w:rsid w:val="00620FE1"/>
    <w:rsid w:val="006214E8"/>
    <w:rsid w:val="006307B7"/>
    <w:rsid w:val="006320B1"/>
    <w:rsid w:val="00633701"/>
    <w:rsid w:val="006451BD"/>
    <w:rsid w:val="006467F0"/>
    <w:rsid w:val="006569D4"/>
    <w:rsid w:val="00667433"/>
    <w:rsid w:val="00672882"/>
    <w:rsid w:val="0067436E"/>
    <w:rsid w:val="00674DEF"/>
    <w:rsid w:val="00680BF3"/>
    <w:rsid w:val="0068689D"/>
    <w:rsid w:val="00686C48"/>
    <w:rsid w:val="00692213"/>
    <w:rsid w:val="00693EB1"/>
    <w:rsid w:val="00694F05"/>
    <w:rsid w:val="00695981"/>
    <w:rsid w:val="00695A29"/>
    <w:rsid w:val="006A2786"/>
    <w:rsid w:val="006B4DEB"/>
    <w:rsid w:val="006C0E29"/>
    <w:rsid w:val="006C6FE5"/>
    <w:rsid w:val="006C7957"/>
    <w:rsid w:val="006F2E0A"/>
    <w:rsid w:val="006F355F"/>
    <w:rsid w:val="006F6AAA"/>
    <w:rsid w:val="00701B1A"/>
    <w:rsid w:val="00707F09"/>
    <w:rsid w:val="0071548E"/>
    <w:rsid w:val="0071561E"/>
    <w:rsid w:val="00715920"/>
    <w:rsid w:val="007216ED"/>
    <w:rsid w:val="007455E4"/>
    <w:rsid w:val="0074794D"/>
    <w:rsid w:val="007504EE"/>
    <w:rsid w:val="00760AA8"/>
    <w:rsid w:val="00772192"/>
    <w:rsid w:val="007743C3"/>
    <w:rsid w:val="00775254"/>
    <w:rsid w:val="00780E64"/>
    <w:rsid w:val="00783527"/>
    <w:rsid w:val="0079210A"/>
    <w:rsid w:val="007A0CBC"/>
    <w:rsid w:val="007A447B"/>
    <w:rsid w:val="007B3C4D"/>
    <w:rsid w:val="007B3D1A"/>
    <w:rsid w:val="007B60D4"/>
    <w:rsid w:val="007C24E6"/>
    <w:rsid w:val="007C570C"/>
    <w:rsid w:val="007C73AC"/>
    <w:rsid w:val="007C7A41"/>
    <w:rsid w:val="007D5BFE"/>
    <w:rsid w:val="007E0ED2"/>
    <w:rsid w:val="007E10A3"/>
    <w:rsid w:val="007E50BB"/>
    <w:rsid w:val="007E5E2E"/>
    <w:rsid w:val="007E67AB"/>
    <w:rsid w:val="007F405A"/>
    <w:rsid w:val="007F4272"/>
    <w:rsid w:val="0080038F"/>
    <w:rsid w:val="00804067"/>
    <w:rsid w:val="008042D6"/>
    <w:rsid w:val="008100FF"/>
    <w:rsid w:val="00813D22"/>
    <w:rsid w:val="0081689F"/>
    <w:rsid w:val="00824448"/>
    <w:rsid w:val="0083765D"/>
    <w:rsid w:val="008421CE"/>
    <w:rsid w:val="0084783D"/>
    <w:rsid w:val="00856015"/>
    <w:rsid w:val="0085657D"/>
    <w:rsid w:val="00867D7B"/>
    <w:rsid w:val="008823AC"/>
    <w:rsid w:val="008837CF"/>
    <w:rsid w:val="0088786E"/>
    <w:rsid w:val="008916EB"/>
    <w:rsid w:val="00895310"/>
    <w:rsid w:val="008A15D1"/>
    <w:rsid w:val="008A15F0"/>
    <w:rsid w:val="008A1D68"/>
    <w:rsid w:val="008A4CF8"/>
    <w:rsid w:val="008B0CD2"/>
    <w:rsid w:val="008B0EEF"/>
    <w:rsid w:val="008B294D"/>
    <w:rsid w:val="008B5CE1"/>
    <w:rsid w:val="008C4AE7"/>
    <w:rsid w:val="008C6054"/>
    <w:rsid w:val="008E084B"/>
    <w:rsid w:val="008E3775"/>
    <w:rsid w:val="008F2553"/>
    <w:rsid w:val="008F2C5E"/>
    <w:rsid w:val="008F32B6"/>
    <w:rsid w:val="008F60B9"/>
    <w:rsid w:val="00902C2A"/>
    <w:rsid w:val="00910082"/>
    <w:rsid w:val="00914D31"/>
    <w:rsid w:val="00920FBA"/>
    <w:rsid w:val="0092254A"/>
    <w:rsid w:val="00923853"/>
    <w:rsid w:val="00927156"/>
    <w:rsid w:val="00932B9F"/>
    <w:rsid w:val="009330FC"/>
    <w:rsid w:val="009436C8"/>
    <w:rsid w:val="0095320F"/>
    <w:rsid w:val="0095380E"/>
    <w:rsid w:val="00962AAA"/>
    <w:rsid w:val="009675C9"/>
    <w:rsid w:val="00977FC4"/>
    <w:rsid w:val="00981942"/>
    <w:rsid w:val="00984041"/>
    <w:rsid w:val="009841E0"/>
    <w:rsid w:val="00985557"/>
    <w:rsid w:val="00985BE1"/>
    <w:rsid w:val="009A56AE"/>
    <w:rsid w:val="009B4918"/>
    <w:rsid w:val="009B714D"/>
    <w:rsid w:val="009B7D62"/>
    <w:rsid w:val="009C7EF9"/>
    <w:rsid w:val="009D1B0B"/>
    <w:rsid w:val="009D2604"/>
    <w:rsid w:val="009D4979"/>
    <w:rsid w:val="009E1C3A"/>
    <w:rsid w:val="009E4FC7"/>
    <w:rsid w:val="009E6A47"/>
    <w:rsid w:val="009F17A0"/>
    <w:rsid w:val="009F27D8"/>
    <w:rsid w:val="00A007BA"/>
    <w:rsid w:val="00A02A9E"/>
    <w:rsid w:val="00A108A2"/>
    <w:rsid w:val="00A11995"/>
    <w:rsid w:val="00A14349"/>
    <w:rsid w:val="00A17ECD"/>
    <w:rsid w:val="00A31E35"/>
    <w:rsid w:val="00A320DE"/>
    <w:rsid w:val="00A340F9"/>
    <w:rsid w:val="00A34D05"/>
    <w:rsid w:val="00A4168B"/>
    <w:rsid w:val="00A46BAF"/>
    <w:rsid w:val="00A46F99"/>
    <w:rsid w:val="00A56B81"/>
    <w:rsid w:val="00A602CB"/>
    <w:rsid w:val="00A61FD0"/>
    <w:rsid w:val="00A62FC3"/>
    <w:rsid w:val="00A70921"/>
    <w:rsid w:val="00A70E07"/>
    <w:rsid w:val="00A715CB"/>
    <w:rsid w:val="00A72DAC"/>
    <w:rsid w:val="00A7344E"/>
    <w:rsid w:val="00A90195"/>
    <w:rsid w:val="00AA175C"/>
    <w:rsid w:val="00AA4F6A"/>
    <w:rsid w:val="00AA6AB3"/>
    <w:rsid w:val="00AA7B1A"/>
    <w:rsid w:val="00AB1495"/>
    <w:rsid w:val="00AB2824"/>
    <w:rsid w:val="00AC2A06"/>
    <w:rsid w:val="00AC6613"/>
    <w:rsid w:val="00AC67B8"/>
    <w:rsid w:val="00AD58B3"/>
    <w:rsid w:val="00AE410E"/>
    <w:rsid w:val="00AE44C4"/>
    <w:rsid w:val="00AE4979"/>
    <w:rsid w:val="00AF36B8"/>
    <w:rsid w:val="00AF66E8"/>
    <w:rsid w:val="00B050FA"/>
    <w:rsid w:val="00B07A82"/>
    <w:rsid w:val="00B142B4"/>
    <w:rsid w:val="00B16B86"/>
    <w:rsid w:val="00B179A9"/>
    <w:rsid w:val="00B24DA4"/>
    <w:rsid w:val="00B3067E"/>
    <w:rsid w:val="00B33500"/>
    <w:rsid w:val="00B34840"/>
    <w:rsid w:val="00B375A0"/>
    <w:rsid w:val="00B42B7E"/>
    <w:rsid w:val="00B434FF"/>
    <w:rsid w:val="00B45A20"/>
    <w:rsid w:val="00B4673A"/>
    <w:rsid w:val="00B47BF8"/>
    <w:rsid w:val="00B517C5"/>
    <w:rsid w:val="00B5500D"/>
    <w:rsid w:val="00B57D74"/>
    <w:rsid w:val="00B615F1"/>
    <w:rsid w:val="00B6252C"/>
    <w:rsid w:val="00B62ABC"/>
    <w:rsid w:val="00B66138"/>
    <w:rsid w:val="00B71448"/>
    <w:rsid w:val="00B7150C"/>
    <w:rsid w:val="00B76664"/>
    <w:rsid w:val="00B8072F"/>
    <w:rsid w:val="00B87728"/>
    <w:rsid w:val="00B94CE9"/>
    <w:rsid w:val="00B96E7C"/>
    <w:rsid w:val="00BA3512"/>
    <w:rsid w:val="00BB1B2C"/>
    <w:rsid w:val="00BE3997"/>
    <w:rsid w:val="00BF3F1B"/>
    <w:rsid w:val="00C0417D"/>
    <w:rsid w:val="00C129AF"/>
    <w:rsid w:val="00C12AD2"/>
    <w:rsid w:val="00C12D23"/>
    <w:rsid w:val="00C14B97"/>
    <w:rsid w:val="00C21D33"/>
    <w:rsid w:val="00C31BF6"/>
    <w:rsid w:val="00C322D7"/>
    <w:rsid w:val="00C33CBE"/>
    <w:rsid w:val="00C33DA0"/>
    <w:rsid w:val="00C36491"/>
    <w:rsid w:val="00C47CF6"/>
    <w:rsid w:val="00C555E4"/>
    <w:rsid w:val="00C57463"/>
    <w:rsid w:val="00C62761"/>
    <w:rsid w:val="00C64B6F"/>
    <w:rsid w:val="00C76AF5"/>
    <w:rsid w:val="00C80B8C"/>
    <w:rsid w:val="00C82EDA"/>
    <w:rsid w:val="00C83BAC"/>
    <w:rsid w:val="00CA03AC"/>
    <w:rsid w:val="00CA53BB"/>
    <w:rsid w:val="00CA73CE"/>
    <w:rsid w:val="00CB259E"/>
    <w:rsid w:val="00CB51DC"/>
    <w:rsid w:val="00CB73F8"/>
    <w:rsid w:val="00CB7F5D"/>
    <w:rsid w:val="00CC49E0"/>
    <w:rsid w:val="00CC521B"/>
    <w:rsid w:val="00CC7F3B"/>
    <w:rsid w:val="00CD079E"/>
    <w:rsid w:val="00CD1253"/>
    <w:rsid w:val="00CD5422"/>
    <w:rsid w:val="00CE366A"/>
    <w:rsid w:val="00CE650F"/>
    <w:rsid w:val="00CE6515"/>
    <w:rsid w:val="00CE6A2A"/>
    <w:rsid w:val="00CF3A54"/>
    <w:rsid w:val="00CF687B"/>
    <w:rsid w:val="00D00EBF"/>
    <w:rsid w:val="00D07B26"/>
    <w:rsid w:val="00D07ECA"/>
    <w:rsid w:val="00D106B0"/>
    <w:rsid w:val="00D12CFB"/>
    <w:rsid w:val="00D130DC"/>
    <w:rsid w:val="00D223EA"/>
    <w:rsid w:val="00D22DC1"/>
    <w:rsid w:val="00D2434E"/>
    <w:rsid w:val="00D25055"/>
    <w:rsid w:val="00D27E24"/>
    <w:rsid w:val="00D31A41"/>
    <w:rsid w:val="00D4217B"/>
    <w:rsid w:val="00D440F3"/>
    <w:rsid w:val="00D5400C"/>
    <w:rsid w:val="00D60E81"/>
    <w:rsid w:val="00D64939"/>
    <w:rsid w:val="00D670BE"/>
    <w:rsid w:val="00D71AC3"/>
    <w:rsid w:val="00D734E4"/>
    <w:rsid w:val="00D8608D"/>
    <w:rsid w:val="00D86E69"/>
    <w:rsid w:val="00D87C18"/>
    <w:rsid w:val="00D909A1"/>
    <w:rsid w:val="00D95277"/>
    <w:rsid w:val="00DB21F2"/>
    <w:rsid w:val="00DB60C7"/>
    <w:rsid w:val="00DC27A6"/>
    <w:rsid w:val="00DC5FCC"/>
    <w:rsid w:val="00DC6E2F"/>
    <w:rsid w:val="00DC72CA"/>
    <w:rsid w:val="00DC7CC3"/>
    <w:rsid w:val="00DE2C83"/>
    <w:rsid w:val="00DF6BB1"/>
    <w:rsid w:val="00E019EB"/>
    <w:rsid w:val="00E079A6"/>
    <w:rsid w:val="00E10764"/>
    <w:rsid w:val="00E17DC5"/>
    <w:rsid w:val="00E27A2E"/>
    <w:rsid w:val="00E32B96"/>
    <w:rsid w:val="00E34B8F"/>
    <w:rsid w:val="00E515E0"/>
    <w:rsid w:val="00E52F50"/>
    <w:rsid w:val="00E54D70"/>
    <w:rsid w:val="00E55A09"/>
    <w:rsid w:val="00E56DDB"/>
    <w:rsid w:val="00E604CC"/>
    <w:rsid w:val="00E61A31"/>
    <w:rsid w:val="00E6465F"/>
    <w:rsid w:val="00E65094"/>
    <w:rsid w:val="00E70669"/>
    <w:rsid w:val="00E70B36"/>
    <w:rsid w:val="00E71EBC"/>
    <w:rsid w:val="00E73948"/>
    <w:rsid w:val="00E847D2"/>
    <w:rsid w:val="00E8764D"/>
    <w:rsid w:val="00E96104"/>
    <w:rsid w:val="00EB0FAD"/>
    <w:rsid w:val="00EC126A"/>
    <w:rsid w:val="00EC2569"/>
    <w:rsid w:val="00EC3D70"/>
    <w:rsid w:val="00EC6056"/>
    <w:rsid w:val="00EC675C"/>
    <w:rsid w:val="00EE4942"/>
    <w:rsid w:val="00EF1A60"/>
    <w:rsid w:val="00EF47F9"/>
    <w:rsid w:val="00F019D7"/>
    <w:rsid w:val="00F03A42"/>
    <w:rsid w:val="00F0538D"/>
    <w:rsid w:val="00F11D05"/>
    <w:rsid w:val="00F15E9E"/>
    <w:rsid w:val="00F160E8"/>
    <w:rsid w:val="00F16F93"/>
    <w:rsid w:val="00F17895"/>
    <w:rsid w:val="00F32129"/>
    <w:rsid w:val="00F34948"/>
    <w:rsid w:val="00F353DA"/>
    <w:rsid w:val="00F361FA"/>
    <w:rsid w:val="00F365BC"/>
    <w:rsid w:val="00F45CA8"/>
    <w:rsid w:val="00F4705B"/>
    <w:rsid w:val="00F53B62"/>
    <w:rsid w:val="00F5558A"/>
    <w:rsid w:val="00F632CC"/>
    <w:rsid w:val="00F74C3B"/>
    <w:rsid w:val="00F817C7"/>
    <w:rsid w:val="00F86479"/>
    <w:rsid w:val="00F935AB"/>
    <w:rsid w:val="00F94D18"/>
    <w:rsid w:val="00FA2A92"/>
    <w:rsid w:val="00FA65A9"/>
    <w:rsid w:val="00FA67D9"/>
    <w:rsid w:val="00FC3932"/>
    <w:rsid w:val="00FE1FB0"/>
    <w:rsid w:val="00FE23BF"/>
    <w:rsid w:val="00FE7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CA60D"/>
  <w15:chartTrackingRefBased/>
  <w15:docId w15:val="{71B80FCC-DF93-4E58-AD0A-648E5342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Symbol" w:hAnsi="Symbol"/>
    </w:rPr>
  </w:style>
  <w:style w:type="character" w:customStyle="1" w:styleId="WW8Num7z0">
    <w:name w:val="WW8Num7z0"/>
    <w:rPr>
      <w:rFonts w:ascii="Symbol" w:hAnsi="Symbol" w:cs="StarSymbol"/>
      <w:sz w:val="18"/>
      <w:szCs w:val="18"/>
    </w:rPr>
  </w:style>
  <w:style w:type="character" w:customStyle="1" w:styleId="WW8Num8z0">
    <w:name w:val="WW8Num8z0"/>
    <w:rPr>
      <w:rFonts w:ascii="Symbol" w:hAnsi="Symbol" w:cs="StarSymbol"/>
      <w:sz w:val="18"/>
      <w:szCs w:val="18"/>
    </w:rPr>
  </w:style>
  <w:style w:type="character" w:customStyle="1" w:styleId="WW8Num8z1">
    <w:name w:val="WW8Num8z1"/>
    <w:rPr>
      <w:rFonts w:ascii="Courier New" w:hAnsi="Courier New" w:cs="StarSymbol"/>
      <w:sz w:val="18"/>
      <w:szCs w:val="18"/>
    </w:rPr>
  </w:style>
  <w:style w:type="character" w:customStyle="1" w:styleId="WW8Num8z2">
    <w:name w:val="WW8Num8z2"/>
    <w:rPr>
      <w:rFonts w:ascii="Wingdings" w:hAnsi="Wingdings"/>
    </w:rPr>
  </w:style>
  <w:style w:type="character" w:customStyle="1" w:styleId="WW8Num9z0">
    <w:name w:val="WW8Num9z0"/>
    <w:rPr>
      <w:rFonts w:ascii="Symbol" w:hAnsi="Symbol" w:cs="StarSymbol"/>
      <w:sz w:val="18"/>
      <w:szCs w:val="18"/>
    </w:rPr>
  </w:style>
  <w:style w:type="character" w:customStyle="1" w:styleId="WW8Num9z1">
    <w:name w:val="WW8Num9z1"/>
    <w:rPr>
      <w:rFonts w:ascii="Courier New" w:hAnsi="Courier New" w:cs="StarSymbol"/>
      <w:sz w:val="18"/>
      <w:szCs w:val="18"/>
    </w:rPr>
  </w:style>
  <w:style w:type="character" w:customStyle="1" w:styleId="WW8Num9z2">
    <w:name w:val="WW8Num9z2"/>
    <w:rPr>
      <w:rFonts w:ascii="Wingdings" w:hAnsi="Wingdings"/>
    </w:rPr>
  </w:style>
  <w:style w:type="character" w:customStyle="1" w:styleId="WW8Num11z0">
    <w:name w:val="WW8Num11z0"/>
    <w:rPr>
      <w:rFonts w:ascii="StarSymbol" w:hAnsi="StarSymbol"/>
    </w:rPr>
  </w:style>
  <w:style w:type="character" w:customStyle="1" w:styleId="WW8Num11z1">
    <w:name w:val="WW8Num11z1"/>
    <w:rPr>
      <w:rFonts w:ascii="Wingdings 2" w:hAnsi="Wingdings 2" w:cs="Courier New"/>
    </w:rPr>
  </w:style>
  <w:style w:type="character" w:customStyle="1" w:styleId="WW8Num12z0">
    <w:name w:val="WW8Num12z0"/>
    <w:rPr>
      <w:rFonts w:ascii="StarSymbol" w:hAnsi="StarSymbol" w:cs="StarSymbol"/>
      <w:sz w:val="18"/>
      <w:szCs w:val="18"/>
    </w:rPr>
  </w:style>
  <w:style w:type="character" w:customStyle="1" w:styleId="WW8Num12z1">
    <w:name w:val="WW8Num12z1"/>
    <w:rPr>
      <w:rFonts w:ascii="Wingdings 2" w:hAnsi="Wingdings 2" w:cs="StarSymbol"/>
      <w:sz w:val="18"/>
      <w:szCs w:val="18"/>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StarSymbol"/>
      <w:sz w:val="18"/>
      <w:szCs w:val="18"/>
    </w:rPr>
  </w:style>
  <w:style w:type="character" w:customStyle="1" w:styleId="WW8Num15z0">
    <w:name w:val="WW8Num15z0"/>
    <w:rPr>
      <w:rFonts w:ascii="StarSymbol" w:hAnsi="StarSymbol" w:cs="StarSymbol"/>
      <w:sz w:val="18"/>
      <w:szCs w:val="18"/>
    </w:rPr>
  </w:style>
  <w:style w:type="character" w:customStyle="1" w:styleId="WW8Num15z1">
    <w:name w:val="WW8Num15z1"/>
    <w:rPr>
      <w:rFonts w:ascii="Wingdings 2" w:hAnsi="Wingdings 2" w:cs="StarSymbol"/>
      <w:sz w:val="18"/>
      <w:szCs w:val="18"/>
    </w:rPr>
  </w:style>
  <w:style w:type="character" w:customStyle="1" w:styleId="WW8Num18z0">
    <w:name w:val="WW8Num18z0"/>
    <w:rPr>
      <w:rFonts w:ascii="Symbol" w:hAnsi="Symbol" w:cs="StarSymbol"/>
      <w:sz w:val="18"/>
      <w:szCs w:val="18"/>
    </w:rPr>
  </w:style>
  <w:style w:type="character" w:customStyle="1" w:styleId="WW8Num19z0">
    <w:name w:val="WW8Num19z0"/>
    <w:rPr>
      <w:rFonts w:ascii="Symbol" w:hAnsi="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Absatz-Standardschriftart1111111111111111">
    <w:name w:val="WW-Absatz-Standardschriftart1111111111111111"/>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4z0">
    <w:name w:val="WW8Num14z0"/>
    <w:rPr>
      <w:rFonts w:ascii="StarSymbol" w:hAnsi="StarSymbol" w:cs="StarSymbol"/>
      <w:sz w:val="18"/>
      <w:szCs w:val="18"/>
    </w:rPr>
  </w:style>
  <w:style w:type="character" w:customStyle="1" w:styleId="WW8Num14z1">
    <w:name w:val="WW8Num14z1"/>
    <w:rPr>
      <w:rFonts w:ascii="Wingdings 2" w:hAnsi="Wingdings 2" w:cs="StarSymbol"/>
      <w:sz w:val="18"/>
      <w:szCs w:val="18"/>
    </w:rPr>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customStyle="1" w:styleId="Illustration">
    <w:name w:val="Illustration"/>
    <w:basedOn w:val="Caption"/>
  </w:style>
  <w:style w:type="paragraph" w:styleId="Footer">
    <w:name w:val="footer"/>
    <w:basedOn w:val="Normal"/>
    <w:link w:val="FooterChar"/>
    <w:uiPriority w:val="99"/>
    <w:pPr>
      <w:suppressLineNumbers/>
      <w:tabs>
        <w:tab w:val="center" w:pos="4819"/>
        <w:tab w:val="right" w:pos="9638"/>
      </w:tabs>
    </w:pPr>
  </w:style>
  <w:style w:type="paragraph" w:customStyle="1" w:styleId="TableHeading">
    <w:name w:val="Table Heading"/>
    <w:basedOn w:val="TableContents"/>
    <w:pPr>
      <w:jc w:val="center"/>
    </w:pPr>
    <w:rPr>
      <w:b/>
      <w:bCs/>
      <w:i/>
      <w:iCs/>
    </w:rPr>
  </w:style>
  <w:style w:type="paragraph" w:styleId="Header">
    <w:name w:val="header"/>
    <w:basedOn w:val="Normal"/>
    <w:link w:val="HeaderChar"/>
    <w:uiPriority w:val="99"/>
    <w:unhideWhenUsed/>
    <w:rsid w:val="00E65094"/>
    <w:pPr>
      <w:tabs>
        <w:tab w:val="center" w:pos="4513"/>
        <w:tab w:val="right" w:pos="9026"/>
      </w:tabs>
    </w:pPr>
  </w:style>
  <w:style w:type="character" w:customStyle="1" w:styleId="HeaderChar">
    <w:name w:val="Header Char"/>
    <w:basedOn w:val="DefaultParagraphFont"/>
    <w:link w:val="Header"/>
    <w:uiPriority w:val="99"/>
    <w:rsid w:val="00E65094"/>
  </w:style>
  <w:style w:type="character" w:customStyle="1" w:styleId="FooterChar">
    <w:name w:val="Footer Char"/>
    <w:link w:val="Footer"/>
    <w:uiPriority w:val="99"/>
    <w:rsid w:val="00E65094"/>
  </w:style>
  <w:style w:type="paragraph" w:customStyle="1" w:styleId="Default">
    <w:name w:val="Default"/>
    <w:rsid w:val="002A54F5"/>
    <w:pPr>
      <w:autoSpaceDE w:val="0"/>
      <w:autoSpaceDN w:val="0"/>
      <w:adjustRightInd w:val="0"/>
    </w:pPr>
    <w:rPr>
      <w:rFonts w:cs="Arial"/>
      <w:color w:val="000000"/>
      <w:sz w:val="24"/>
      <w:szCs w:val="24"/>
    </w:rPr>
  </w:style>
  <w:style w:type="table" w:styleId="TableGrid">
    <w:name w:val="Table Grid"/>
    <w:basedOn w:val="TableNormal"/>
    <w:uiPriority w:val="59"/>
    <w:rsid w:val="007A0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00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850749">
      <w:bodyDiv w:val="1"/>
      <w:marLeft w:val="0"/>
      <w:marRight w:val="0"/>
      <w:marTop w:val="0"/>
      <w:marBottom w:val="0"/>
      <w:divBdr>
        <w:top w:val="none" w:sz="0" w:space="0" w:color="auto"/>
        <w:left w:val="none" w:sz="0" w:space="0" w:color="auto"/>
        <w:bottom w:val="none" w:sz="0" w:space="0" w:color="auto"/>
        <w:right w:val="none" w:sz="0" w:space="0" w:color="auto"/>
      </w:divBdr>
    </w:div>
    <w:div w:id="516507852">
      <w:bodyDiv w:val="1"/>
      <w:marLeft w:val="0"/>
      <w:marRight w:val="0"/>
      <w:marTop w:val="0"/>
      <w:marBottom w:val="0"/>
      <w:divBdr>
        <w:top w:val="none" w:sz="0" w:space="0" w:color="auto"/>
        <w:left w:val="none" w:sz="0" w:space="0" w:color="auto"/>
        <w:bottom w:val="none" w:sz="0" w:space="0" w:color="auto"/>
        <w:right w:val="none" w:sz="0" w:space="0" w:color="auto"/>
      </w:divBdr>
    </w:div>
    <w:div w:id="1405639824">
      <w:bodyDiv w:val="1"/>
      <w:marLeft w:val="0"/>
      <w:marRight w:val="0"/>
      <w:marTop w:val="0"/>
      <w:marBottom w:val="0"/>
      <w:divBdr>
        <w:top w:val="none" w:sz="0" w:space="0" w:color="auto"/>
        <w:left w:val="none" w:sz="0" w:space="0" w:color="auto"/>
        <w:bottom w:val="none" w:sz="0" w:space="0" w:color="auto"/>
        <w:right w:val="none" w:sz="0" w:space="0" w:color="auto"/>
      </w:divBdr>
    </w:div>
    <w:div w:id="2082216205">
      <w:bodyDiv w:val="1"/>
      <w:marLeft w:val="0"/>
      <w:marRight w:val="0"/>
      <w:marTop w:val="0"/>
      <w:marBottom w:val="0"/>
      <w:divBdr>
        <w:top w:val="none" w:sz="0" w:space="0" w:color="auto"/>
        <w:left w:val="none" w:sz="0" w:space="0" w:color="auto"/>
        <w:bottom w:val="none" w:sz="0" w:space="0" w:color="auto"/>
        <w:right w:val="none" w:sz="0" w:space="0" w:color="auto"/>
      </w:divBdr>
      <w:divsChild>
        <w:div w:id="608513705">
          <w:marLeft w:val="0"/>
          <w:marRight w:val="0"/>
          <w:marTop w:val="0"/>
          <w:marBottom w:val="0"/>
          <w:divBdr>
            <w:top w:val="none" w:sz="0" w:space="0" w:color="auto"/>
            <w:left w:val="none" w:sz="0" w:space="0" w:color="auto"/>
            <w:bottom w:val="none" w:sz="0" w:space="0" w:color="auto"/>
            <w:right w:val="none" w:sz="0" w:space="0" w:color="auto"/>
          </w:divBdr>
        </w:div>
        <w:div w:id="694041310">
          <w:marLeft w:val="0"/>
          <w:marRight w:val="0"/>
          <w:marTop w:val="0"/>
          <w:marBottom w:val="0"/>
          <w:divBdr>
            <w:top w:val="none" w:sz="0" w:space="0" w:color="auto"/>
            <w:left w:val="none" w:sz="0" w:space="0" w:color="auto"/>
            <w:bottom w:val="none" w:sz="0" w:space="0" w:color="auto"/>
            <w:right w:val="none" w:sz="0" w:space="0" w:color="auto"/>
          </w:divBdr>
        </w:div>
        <w:div w:id="1830749301">
          <w:marLeft w:val="0"/>
          <w:marRight w:val="0"/>
          <w:marTop w:val="0"/>
          <w:marBottom w:val="0"/>
          <w:divBdr>
            <w:top w:val="none" w:sz="0" w:space="0" w:color="auto"/>
            <w:left w:val="none" w:sz="0" w:space="0" w:color="auto"/>
            <w:bottom w:val="none" w:sz="0" w:space="0" w:color="auto"/>
            <w:right w:val="none" w:sz="0" w:space="0" w:color="auto"/>
          </w:divBdr>
        </w:div>
        <w:div w:id="1975713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8165F-DBA8-4761-BCB8-EC177647E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Erection of four dwellings (Outline) at Ashworth road, off Burnley Road East </vt:lpstr>
    </vt:vector>
  </TitlesOfParts>
  <Company>East Lancs LIFT</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Erection of four dwellings (Outline) at Ashworth road, off Burnley Road East</dc:title>
  <dc:subject/>
  <dc:creator>Steven Hartley</dc:creator>
  <cp:keywords/>
  <dc:description/>
  <cp:lastModifiedBy>Steven Hartley</cp:lastModifiedBy>
  <cp:revision>2</cp:revision>
  <cp:lastPrinted>2006-03-12T00:30:00Z</cp:lastPrinted>
  <dcterms:created xsi:type="dcterms:W3CDTF">2026-08-20T12:21:00Z</dcterms:created>
  <dcterms:modified xsi:type="dcterms:W3CDTF">2026-08-20T12:21:00Z</dcterms:modified>
</cp:coreProperties>
</file>