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92D30" w14:textId="77777777" w:rsidR="00665985" w:rsidRPr="001338F2" w:rsidRDefault="00665985" w:rsidP="00665985">
      <w:pPr>
        <w:pStyle w:val="Header"/>
        <w:rPr>
          <w:b/>
          <w:bCs/>
          <w:sz w:val="20"/>
          <w:szCs w:val="20"/>
        </w:rPr>
      </w:pPr>
      <w:r>
        <w:rPr>
          <w:rFonts w:asciiTheme="majorHAnsi" w:hAnsiTheme="majorHAnsi" w:cstheme="majorHAnsi"/>
          <w:b/>
          <w:bCs/>
          <w:noProof/>
          <w:sz w:val="20"/>
          <w:szCs w:val="20"/>
          <w:lang w:bidi="he-IL"/>
        </w:rPr>
        <w:drawing>
          <wp:anchor distT="0" distB="0" distL="114300" distR="114300" simplePos="0" relativeHeight="251659264" behindDoc="1" locked="0" layoutInCell="1" allowOverlap="1" wp14:anchorId="269C988C" wp14:editId="26D1EBD1">
            <wp:simplePos x="0" y="0"/>
            <wp:positionH relativeFrom="margin">
              <wp:posOffset>4019204</wp:posOffset>
            </wp:positionH>
            <wp:positionV relativeFrom="paragraph">
              <wp:posOffset>-688769</wp:posOffset>
            </wp:positionV>
            <wp:extent cx="2385060" cy="476250"/>
            <wp:effectExtent l="0" t="0" r="0" b="0"/>
            <wp:wrapNone/>
            <wp:docPr id="1776883293" name="Picture 1776883293" descr="C:\Users\samue\Downloads\gs-logo-wid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mue\Downloads\gs-logo-wide (1).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397" t="21675" r="4003" b="21959"/>
                    <a:stretch/>
                  </pic:blipFill>
                  <pic:spPr bwMode="auto">
                    <a:xfrm>
                      <a:off x="0" y="0"/>
                      <a:ext cx="2385060" cy="4762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ajorHAnsi" w:hAnsiTheme="majorHAnsi" w:cstheme="majorHAnsi"/>
          <w:b/>
          <w:bCs/>
          <w:noProof/>
          <w:sz w:val="20"/>
          <w:szCs w:val="20"/>
          <w:lang w:bidi="he-IL"/>
        </w:rPr>
        <w:t>PLANNING STATEMENT</w:t>
      </w:r>
    </w:p>
    <w:p w14:paraId="4C97991A" w14:textId="77777777" w:rsidR="00665985" w:rsidRPr="000224D0" w:rsidRDefault="00665985" w:rsidP="00665985">
      <w:pPr>
        <w:spacing w:before="60" w:after="60"/>
        <w:rPr>
          <w:b/>
          <w:bCs/>
          <w:sz w:val="20"/>
          <w:szCs w:val="20"/>
        </w:rPr>
      </w:pPr>
      <w:r>
        <w:rPr>
          <w:b/>
          <w:bCs/>
          <w:sz w:val="20"/>
          <w:szCs w:val="20"/>
        </w:rPr>
        <w:t xml:space="preserve">Address: </w:t>
      </w:r>
      <w:r w:rsidRPr="000224D0">
        <w:rPr>
          <w:b/>
          <w:bCs/>
          <w:sz w:val="20"/>
          <w:szCs w:val="20"/>
        </w:rPr>
        <w:t>4 Honiton Close, Heywood, OL10 2PF  </w:t>
      </w:r>
    </w:p>
    <w:p w14:paraId="6ED94E4A" w14:textId="192AFAB4" w:rsidR="00665985" w:rsidRPr="003A584D" w:rsidRDefault="00665985" w:rsidP="00665985">
      <w:pPr>
        <w:spacing w:before="60" w:after="60"/>
        <w:rPr>
          <w:b/>
          <w:bCs/>
          <w:sz w:val="20"/>
          <w:szCs w:val="20"/>
        </w:rPr>
      </w:pPr>
      <w:r>
        <w:rPr>
          <w:sz w:val="20"/>
          <w:szCs w:val="20"/>
        </w:rPr>
        <w:t>Project number: GSS261</w:t>
      </w:r>
      <w:r w:rsidR="006C44F4">
        <w:rPr>
          <w:sz w:val="20"/>
          <w:szCs w:val="20"/>
        </w:rPr>
        <w:t>73</w:t>
      </w:r>
    </w:p>
    <w:p w14:paraId="219D508A" w14:textId="7FD66354" w:rsidR="00665985" w:rsidRPr="00D20E70" w:rsidRDefault="00665985" w:rsidP="00665985">
      <w:pPr>
        <w:pStyle w:val="Header"/>
        <w:rPr>
          <w:sz w:val="20"/>
          <w:szCs w:val="20"/>
        </w:rPr>
      </w:pPr>
      <w:r>
        <w:rPr>
          <w:sz w:val="20"/>
          <w:szCs w:val="20"/>
        </w:rPr>
        <w:t>Date: 24 August 2026</w:t>
      </w:r>
    </w:p>
    <w:p w14:paraId="2B278817" w14:textId="4D5057D1" w:rsidR="00665985" w:rsidRPr="00E320A4" w:rsidRDefault="00665985" w:rsidP="00665985">
      <w:pPr>
        <w:rPr>
          <w:b/>
          <w:bCs/>
          <w:sz w:val="44"/>
          <w:szCs w:val="44"/>
        </w:rPr>
      </w:pPr>
      <w:r>
        <w:rPr>
          <w:sz w:val="20"/>
          <w:szCs w:val="20"/>
        </w:rPr>
        <w:t>Proposal:</w:t>
      </w:r>
      <w:r>
        <w:t xml:space="preserve"> </w:t>
      </w:r>
      <w:r w:rsidR="00D205E1" w:rsidRPr="003A584D">
        <w:rPr>
          <w:sz w:val="20"/>
          <w:szCs w:val="20"/>
        </w:rPr>
        <w:t>Change of use of dwellinghouse (Use Class C3) to provide residential care accommodation (Use Class C2) for looked after children (with no material change of use taking place)</w:t>
      </w:r>
    </w:p>
    <w:p w14:paraId="7809ECBA" w14:textId="5829439D" w:rsidR="004929F0" w:rsidRDefault="004929F0">
      <w:pPr>
        <w:rPr>
          <w:b/>
          <w:bCs/>
          <w:u w:val="single"/>
        </w:rPr>
      </w:pPr>
      <w:r w:rsidRPr="004929F0">
        <w:rPr>
          <w:b/>
          <w:bCs/>
          <w:u w:val="single"/>
        </w:rPr>
        <w:t>Introduction</w:t>
      </w:r>
    </w:p>
    <w:p w14:paraId="48DB6074" w14:textId="13B3EF56" w:rsidR="004929F0" w:rsidRDefault="004929F0" w:rsidP="004929F0">
      <w:r w:rsidRPr="003F4C97">
        <w:t xml:space="preserve">This </w:t>
      </w:r>
      <w:r>
        <w:t>statement</w:t>
      </w:r>
      <w:r w:rsidRPr="003F4C97">
        <w:t xml:space="preserve"> accompanies the planning application for </w:t>
      </w:r>
      <w:r>
        <w:t xml:space="preserve">a </w:t>
      </w:r>
      <w:r w:rsidR="00DF3FFB">
        <w:t xml:space="preserve">change of use </w:t>
      </w:r>
      <w:r>
        <w:t xml:space="preserve">at </w:t>
      </w:r>
      <w:r w:rsidR="00665985" w:rsidRPr="006C44F4">
        <w:t>4 Honiton Close, Heywood</w:t>
      </w:r>
      <w:r w:rsidRPr="006C44F4">
        <w:t>. The proposal seeks permission</w:t>
      </w:r>
      <w:r w:rsidR="00D96B8D">
        <w:t xml:space="preserve"> </w:t>
      </w:r>
      <w:r w:rsidR="00D96B8D">
        <w:t>for a change of use from C3 to</w:t>
      </w:r>
      <w:r w:rsidR="00D96B8D" w:rsidRPr="006C44F4">
        <w:t xml:space="preserve"> C2</w:t>
      </w:r>
      <w:r w:rsidR="00D96B8D">
        <w:t xml:space="preserve"> </w:t>
      </w:r>
      <w:proofErr w:type="gramStart"/>
      <w:r w:rsidR="00D96B8D">
        <w:t>in order</w:t>
      </w:r>
      <w:r w:rsidRPr="006C44F4">
        <w:t xml:space="preserve"> for</w:t>
      </w:r>
      <w:proofErr w:type="gramEnd"/>
      <w:r w:rsidRPr="006C44F4">
        <w:t xml:space="preserve"> the applicant to use the site as a residential care home for </w:t>
      </w:r>
      <w:r w:rsidR="00104346" w:rsidRPr="006C44F4">
        <w:t>2</w:t>
      </w:r>
      <w:r w:rsidRPr="006C44F4">
        <w:t xml:space="preserve">no. looked after children. </w:t>
      </w:r>
    </w:p>
    <w:p w14:paraId="24F43D2B" w14:textId="11545DE9" w:rsidR="004929F0" w:rsidRDefault="004929F0">
      <w:pPr>
        <w:rPr>
          <w:b/>
          <w:bCs/>
          <w:u w:val="single"/>
        </w:rPr>
      </w:pPr>
      <w:r>
        <w:rPr>
          <w:b/>
          <w:bCs/>
          <w:u w:val="single"/>
        </w:rPr>
        <w:t>Existing Site</w:t>
      </w:r>
    </w:p>
    <w:p w14:paraId="7C10ADD2" w14:textId="77777777" w:rsidR="006C44F4" w:rsidRPr="006C44F4" w:rsidRDefault="006C44F4" w:rsidP="006C44F4">
      <w:r w:rsidRPr="006C44F4">
        <w:t>4 Honiton Close is a detached two-storey house located on a residential street in Heywood. The property is entered via a porch. At ground floor level there is a living room and a kitchen/dining room. The first floor comprises 3no. bedrooms, one of which benefits from an adjoining closet and ensuite, together with 1no. large bathroom and a staff room.</w:t>
      </w:r>
    </w:p>
    <w:p w14:paraId="50544CE2" w14:textId="77777777" w:rsidR="00D205E1" w:rsidRDefault="00D205E1">
      <w:r w:rsidRPr="00D205E1">
        <w:t xml:space="preserve">The property is served by public transport, with bus stops on Middleton Road in Hopwood. These are served by the 163, running between Manchester (Piccadilly Gardens), Middleton and Bury, together with the 163A between Langley, Heywood and Roch Valley Way. The nearby Manchester Road corridor is served by the 125, connecting Heywood with Middleton, while further services including the 471 (Rochdale to Bolton via Heywood and Bury) and the 475 (Heywood to Bury) operate in the wider Heywood area. </w:t>
      </w:r>
    </w:p>
    <w:p w14:paraId="5099E9C7" w14:textId="77777777" w:rsidR="00D205E1" w:rsidRDefault="00D205E1">
      <w:r w:rsidRPr="00D205E1">
        <w:t xml:space="preserve">The nearest railway station is Castleton, approximately 1.9 miles away, providing Northern services on the </w:t>
      </w:r>
      <w:proofErr w:type="spellStart"/>
      <w:r w:rsidRPr="00D205E1">
        <w:t>Caldervale</w:t>
      </w:r>
      <w:proofErr w:type="spellEnd"/>
      <w:r w:rsidRPr="00D205E1">
        <w:t xml:space="preserve"> Line running roughly half-hourly between Manchester Victoria and Rochdale. A range of everyday amenities is available in Heywood town centre, roughly three quarters of a mile to the north, including a Morrisons supermarket and a variety of local shops and services. Hopwood Medical Centre lies around half a mile from the property, and St Joseph's RC Primary School is within a few minutes' walk.</w:t>
      </w:r>
    </w:p>
    <w:p w14:paraId="5872E20E" w14:textId="2CF1BAD9" w:rsidR="00EB11D1" w:rsidRDefault="00EB11D1">
      <w:pPr>
        <w:rPr>
          <w:b/>
          <w:bCs/>
          <w:u w:val="single"/>
        </w:rPr>
      </w:pPr>
      <w:r w:rsidRPr="00EB11D1">
        <w:rPr>
          <w:b/>
          <w:bCs/>
          <w:u w:val="single"/>
        </w:rPr>
        <w:t>Proposal</w:t>
      </w:r>
    </w:p>
    <w:p w14:paraId="3C103EC1" w14:textId="5AE2C62D" w:rsidR="00EB11D1" w:rsidRDefault="00EB11D1">
      <w:r>
        <w:t xml:space="preserve">The proposal is to convert this property from Class C3 to Class C2 – a residential home for looked after children (up </w:t>
      </w:r>
      <w:r w:rsidRPr="006C44F4">
        <w:t xml:space="preserve">to </w:t>
      </w:r>
      <w:r w:rsidR="00104346" w:rsidRPr="006C44F4">
        <w:t>2</w:t>
      </w:r>
      <w:r w:rsidRPr="006C44F4">
        <w:t>no. children</w:t>
      </w:r>
      <w:r>
        <w:t xml:space="preserve">). </w:t>
      </w:r>
    </w:p>
    <w:p w14:paraId="50F3C8CB" w14:textId="17D2D7DE" w:rsidR="00323A7E" w:rsidRDefault="00323A7E">
      <w:r>
        <w:t xml:space="preserve">The proposed use is as a ‘family home’ for the young people in care, as their main residence. They will be in </w:t>
      </w:r>
      <w:proofErr w:type="gramStart"/>
      <w:r>
        <w:t>full time</w:t>
      </w:r>
      <w:proofErr w:type="gramEnd"/>
      <w:r>
        <w:t xml:space="preserve"> education/employment training and will have a normal day to day routine as would be expected for any child. This will include making </w:t>
      </w:r>
      <w:r>
        <w:lastRenderedPageBreak/>
        <w:t>and eating breakfast with carers, attending school, taking part in exercise or leisure activities outside the home followed by an evening at home where the young persons will enjoy preparing and eating dinner with the carers (</w:t>
      </w:r>
      <w:proofErr w:type="gramStart"/>
      <w:r>
        <w:t>loco-parentis</w:t>
      </w:r>
      <w:proofErr w:type="gramEnd"/>
      <w:r>
        <w:t xml:space="preserve">) and engage in normal, age appropriate, household activities before going to bed in their own bedroom. </w:t>
      </w:r>
    </w:p>
    <w:p w14:paraId="19BBBAE8" w14:textId="25432678" w:rsidR="00A82929" w:rsidRDefault="00884F3F">
      <w:r>
        <w:t xml:space="preserve">It is the aim of this statement to provide evident to </w:t>
      </w:r>
      <w:r w:rsidR="00A82929">
        <w:t>demonstrate that there will be no material change in the functioning of the home when it will be classed as C2</w:t>
      </w:r>
      <w:r>
        <w:t xml:space="preserve"> functioning as a care home for looked after children</w:t>
      </w:r>
      <w:r w:rsidR="00A82929">
        <w:t xml:space="preserve">, compared to its current Class C3 use, </w:t>
      </w:r>
      <w:r>
        <w:t xml:space="preserve">in </w:t>
      </w:r>
      <w:r w:rsidR="00A82929">
        <w:t>the way the property will operate</w:t>
      </w:r>
      <w:r>
        <w:t>. This</w:t>
      </w:r>
      <w:r w:rsidR="00A82929">
        <w:t xml:space="preserve"> has been outlined below. </w:t>
      </w:r>
    </w:p>
    <w:p w14:paraId="4F924EF8" w14:textId="093BD6A9" w:rsidR="00A82929" w:rsidRPr="006C44F4" w:rsidRDefault="00A82929" w:rsidP="00A82929">
      <w:pPr>
        <w:pStyle w:val="ListParagraph"/>
        <w:numPr>
          <w:ilvl w:val="0"/>
          <w:numId w:val="2"/>
        </w:numPr>
        <w:rPr>
          <w:u w:val="single"/>
        </w:rPr>
      </w:pPr>
      <w:r w:rsidRPr="00A82929">
        <w:rPr>
          <w:u w:val="single"/>
        </w:rPr>
        <w:t xml:space="preserve">The property </w:t>
      </w:r>
      <w:r w:rsidRPr="006C44F4">
        <w:rPr>
          <w:u w:val="single"/>
        </w:rPr>
        <w:t>will operate as follows:</w:t>
      </w:r>
    </w:p>
    <w:p w14:paraId="344ED22D" w14:textId="5FBDC5EA" w:rsidR="00A82929" w:rsidRPr="006C44F4" w:rsidRDefault="00A82929" w:rsidP="00A82929">
      <w:pPr>
        <w:pStyle w:val="ListParagraph"/>
        <w:numPr>
          <w:ilvl w:val="0"/>
          <w:numId w:val="4"/>
        </w:numPr>
      </w:pPr>
      <w:r w:rsidRPr="006C44F4">
        <w:t xml:space="preserve">Up to </w:t>
      </w:r>
      <w:r w:rsidR="00104346" w:rsidRPr="006C44F4">
        <w:t>2</w:t>
      </w:r>
      <w:r w:rsidRPr="006C44F4">
        <w:t xml:space="preserve"> looked after children will reside in the house. The children will be between 8-17 years of age.</w:t>
      </w:r>
    </w:p>
    <w:p w14:paraId="4305D266" w14:textId="2C068A30" w:rsidR="00A82929" w:rsidRPr="006C44F4" w:rsidRDefault="00A82929" w:rsidP="00A82929">
      <w:pPr>
        <w:pStyle w:val="ListParagraph"/>
        <w:numPr>
          <w:ilvl w:val="0"/>
          <w:numId w:val="4"/>
        </w:numPr>
      </w:pPr>
      <w:r w:rsidRPr="006C44F4">
        <w:t xml:space="preserve">No more than </w:t>
      </w:r>
      <w:r w:rsidR="00104346" w:rsidRPr="006C44F4">
        <w:t>2</w:t>
      </w:r>
      <w:r w:rsidRPr="006C44F4">
        <w:t xml:space="preserve"> full-time staff (carers) would provide care and support for the look after child. </w:t>
      </w:r>
    </w:p>
    <w:p w14:paraId="43E9A1EC" w14:textId="54AB2B55" w:rsidR="00A82929" w:rsidRPr="006C44F4" w:rsidRDefault="00A82929" w:rsidP="00A82929">
      <w:pPr>
        <w:pStyle w:val="ListParagraph"/>
        <w:numPr>
          <w:ilvl w:val="0"/>
          <w:numId w:val="4"/>
        </w:numPr>
      </w:pPr>
      <w:r w:rsidRPr="006C44F4">
        <w:t xml:space="preserve">A </w:t>
      </w:r>
      <w:r w:rsidR="00104346" w:rsidRPr="006C44F4">
        <w:t>third</w:t>
      </w:r>
      <w:r w:rsidRPr="006C44F4">
        <w:t xml:space="preserve"> member of </w:t>
      </w:r>
      <w:r w:rsidR="000155D6" w:rsidRPr="006C44F4">
        <w:t>staff -</w:t>
      </w:r>
      <w:r w:rsidR="00BD0ED3" w:rsidRPr="006C44F4">
        <w:t xml:space="preserve"> the registered </w:t>
      </w:r>
      <w:r w:rsidRPr="006C44F4">
        <w:t>manager</w:t>
      </w:r>
      <w:r w:rsidR="00BD0ED3" w:rsidRPr="006C44F4">
        <w:t xml:space="preserve"> - </w:t>
      </w:r>
      <w:r w:rsidRPr="006C44F4">
        <w:t xml:space="preserve">will visit the site </w:t>
      </w:r>
      <w:r w:rsidR="00BD0ED3" w:rsidRPr="006C44F4">
        <w:t xml:space="preserve">on a </w:t>
      </w:r>
      <w:proofErr w:type="gramStart"/>
      <w:r w:rsidR="00BD0ED3" w:rsidRPr="006C44F4">
        <w:t>part time</w:t>
      </w:r>
      <w:proofErr w:type="gramEnd"/>
      <w:r w:rsidR="00BD0ED3" w:rsidRPr="006C44F4">
        <w:t xml:space="preserve"> basis. </w:t>
      </w:r>
      <w:r w:rsidRPr="006C44F4">
        <w:t xml:space="preserve"> </w:t>
      </w:r>
    </w:p>
    <w:p w14:paraId="30CFE040" w14:textId="0C3F24E2" w:rsidR="00A82929" w:rsidRPr="006C44F4" w:rsidRDefault="00A82929" w:rsidP="00A82929">
      <w:pPr>
        <w:pStyle w:val="ListParagraph"/>
        <w:ind w:left="1800"/>
      </w:pPr>
      <w:r w:rsidRPr="006C44F4">
        <w:t>(</w:t>
      </w:r>
      <w:proofErr w:type="gramStart"/>
      <w:r w:rsidRPr="006C44F4">
        <w:t>Thus</w:t>
      </w:r>
      <w:proofErr w:type="gramEnd"/>
      <w:r w:rsidRPr="006C44F4">
        <w:t xml:space="preserve"> no more than </w:t>
      </w:r>
      <w:r w:rsidR="00104346" w:rsidRPr="006C44F4">
        <w:t>4</w:t>
      </w:r>
      <w:r w:rsidRPr="006C44F4">
        <w:t xml:space="preserve">no. people living together as a single household as per the definition of a C3 dwelling under the General Permitted Development Order and no more than </w:t>
      </w:r>
      <w:r w:rsidR="00104346" w:rsidRPr="006C44F4">
        <w:t>4</w:t>
      </w:r>
      <w:r w:rsidRPr="006C44F4">
        <w:t xml:space="preserve">no. people will be present </w:t>
      </w:r>
      <w:r w:rsidR="00BD0ED3" w:rsidRPr="006C44F4">
        <w:t xml:space="preserve">as </w:t>
      </w:r>
      <w:proofErr w:type="gramStart"/>
      <w:r w:rsidR="00BD0ED3" w:rsidRPr="006C44F4">
        <w:t>full time</w:t>
      </w:r>
      <w:proofErr w:type="gramEnd"/>
      <w:r w:rsidR="00BD0ED3" w:rsidRPr="006C44F4">
        <w:t xml:space="preserve"> residents</w:t>
      </w:r>
      <w:r w:rsidRPr="006C44F4">
        <w:t>.)</w:t>
      </w:r>
    </w:p>
    <w:p w14:paraId="7D29CA67" w14:textId="77777777" w:rsidR="00A82929" w:rsidRPr="006C44F4" w:rsidRDefault="00A82929" w:rsidP="00A82929">
      <w:pPr>
        <w:pStyle w:val="ListParagraph"/>
        <w:ind w:left="1800"/>
      </w:pPr>
    </w:p>
    <w:p w14:paraId="2F0D99A3" w14:textId="53AB1D35" w:rsidR="00A82929" w:rsidRPr="006C44F4" w:rsidRDefault="00A82929" w:rsidP="00A82929">
      <w:pPr>
        <w:pStyle w:val="ListParagraph"/>
        <w:numPr>
          <w:ilvl w:val="0"/>
          <w:numId w:val="2"/>
        </w:numPr>
        <w:rPr>
          <w:u w:val="single"/>
        </w:rPr>
      </w:pPr>
      <w:r w:rsidRPr="006C44F4">
        <w:rPr>
          <w:u w:val="single"/>
        </w:rPr>
        <w:t>Building Proposal:</w:t>
      </w:r>
    </w:p>
    <w:p w14:paraId="32B934EA" w14:textId="72737D79" w:rsidR="00A82929" w:rsidRPr="007C7271" w:rsidRDefault="00A82929" w:rsidP="00A82929">
      <w:pPr>
        <w:pStyle w:val="ListParagraph"/>
        <w:numPr>
          <w:ilvl w:val="0"/>
          <w:numId w:val="7"/>
        </w:numPr>
        <w:rPr>
          <w:u w:val="single"/>
        </w:rPr>
      </w:pPr>
      <w:r w:rsidRPr="006C44F4">
        <w:t>The sleeping arrangements for both children and staff will be within</w:t>
      </w:r>
      <w:r w:rsidR="00BD0ED3" w:rsidRPr="006C44F4">
        <w:t xml:space="preserve"> </w:t>
      </w:r>
      <w:r w:rsidRPr="006C44F4">
        <w:t xml:space="preserve">the existing </w:t>
      </w:r>
      <w:r w:rsidR="00B670E9" w:rsidRPr="006C44F4">
        <w:t>3</w:t>
      </w:r>
      <w:r w:rsidRPr="006C44F4">
        <w:t xml:space="preserve"> bedrooms and thus there is no need for any extensions or physical alterations to the</w:t>
      </w:r>
      <w:r>
        <w:t xml:space="preserve"> property</w:t>
      </w:r>
      <w:r w:rsidR="007C7271">
        <w:t xml:space="preserve">. </w:t>
      </w:r>
    </w:p>
    <w:p w14:paraId="599442E4" w14:textId="17DC9C66" w:rsidR="007C7271" w:rsidRPr="007C7271" w:rsidRDefault="007C7271" w:rsidP="00A82929">
      <w:pPr>
        <w:pStyle w:val="ListParagraph"/>
        <w:numPr>
          <w:ilvl w:val="0"/>
          <w:numId w:val="7"/>
        </w:numPr>
        <w:rPr>
          <w:u w:val="single"/>
        </w:rPr>
      </w:pPr>
      <w:r>
        <w:t xml:space="preserve">The </w:t>
      </w:r>
      <w:r w:rsidR="00BD0ED3">
        <w:t>sleeping carer</w:t>
      </w:r>
      <w:r>
        <w:t xml:space="preserve"> will sleep </w:t>
      </w:r>
      <w:r w:rsidRPr="00B670E9">
        <w:t xml:space="preserve">in Bedroom </w:t>
      </w:r>
      <w:r w:rsidRPr="00AD2B38">
        <w:t>1</w:t>
      </w:r>
      <w:r w:rsidR="00AD2B38" w:rsidRPr="00AD2B38">
        <w:t>P5</w:t>
      </w:r>
      <w:r w:rsidRPr="00AD2B38">
        <w:t xml:space="preserve"> – a </w:t>
      </w:r>
      <w:r w:rsidR="00BD0ED3" w:rsidRPr="00AD2B38">
        <w:t>staff bedroom</w:t>
      </w:r>
      <w:r w:rsidRPr="00AD2B38">
        <w:t>.</w:t>
      </w:r>
      <w:r w:rsidR="00BD0ED3" w:rsidRPr="00AD2B38">
        <w:t xml:space="preserve"> Each of the </w:t>
      </w:r>
      <w:r w:rsidR="00104346" w:rsidRPr="00AD2B38">
        <w:t>2</w:t>
      </w:r>
      <w:r w:rsidR="00BD0ED3" w:rsidRPr="00AD2B38">
        <w:t>no. looked after children will sleep in their own bedroom, using bedrooms 1</w:t>
      </w:r>
      <w:r w:rsidR="00AD2B38" w:rsidRPr="00AD2B38">
        <w:t>P</w:t>
      </w:r>
      <w:r w:rsidR="00B670E9" w:rsidRPr="00AD2B38">
        <w:t>4 and 1</w:t>
      </w:r>
      <w:r w:rsidR="00AD2B38" w:rsidRPr="00AD2B38">
        <w:t>P</w:t>
      </w:r>
      <w:r w:rsidR="00B670E9" w:rsidRPr="00AD2B38">
        <w:t>3.</w:t>
      </w:r>
    </w:p>
    <w:p w14:paraId="3A8E40E9" w14:textId="480A64A7" w:rsidR="001B3DA7" w:rsidRPr="001B3DA7" w:rsidRDefault="007C7271" w:rsidP="00A82929">
      <w:pPr>
        <w:pStyle w:val="ListParagraph"/>
        <w:numPr>
          <w:ilvl w:val="0"/>
          <w:numId w:val="7"/>
        </w:numPr>
        <w:rPr>
          <w:u w:val="single"/>
        </w:rPr>
      </w:pPr>
      <w:r>
        <w:t xml:space="preserve">The Living Room on the ground floor </w:t>
      </w:r>
      <w:r w:rsidRPr="00AD2B38">
        <w:t>(0</w:t>
      </w:r>
      <w:r w:rsidR="00AD2B38" w:rsidRPr="00AD2B38">
        <w:t>P3</w:t>
      </w:r>
      <w:r w:rsidRPr="00AD2B38">
        <w:t>)</w:t>
      </w:r>
      <w:r>
        <w:t xml:space="preserve"> will be used for recreation</w:t>
      </w:r>
      <w:r w:rsidR="001B3DA7">
        <w:t>.</w:t>
      </w:r>
    </w:p>
    <w:p w14:paraId="5D6FD0D3" w14:textId="3F196D03" w:rsidR="007C7271" w:rsidRPr="007C7271" w:rsidRDefault="007C7271" w:rsidP="00A82929">
      <w:pPr>
        <w:pStyle w:val="ListParagraph"/>
        <w:numPr>
          <w:ilvl w:val="0"/>
          <w:numId w:val="7"/>
        </w:numPr>
        <w:rPr>
          <w:u w:val="single"/>
        </w:rPr>
      </w:pPr>
      <w:r>
        <w:t xml:space="preserve">The children and care staff will eat meals in the house; there are no requirements for any specialist catering. The house contains a modern kitchen and spacious dining area where fresh home-cooked food will be prepared and enjoyed, just like in the functioning of a family home. As with a regular family, the children will help the adults (in this case the care staff) to prepare the meals as it is considered that cooking and food preparation is an important life skill which will be learnt through practise and encouragement from a young age. </w:t>
      </w:r>
    </w:p>
    <w:p w14:paraId="0D045E65" w14:textId="6E65D8B8" w:rsidR="007C7271" w:rsidRPr="007C7271" w:rsidRDefault="007C7271" w:rsidP="00A82929">
      <w:pPr>
        <w:pStyle w:val="ListParagraph"/>
        <w:numPr>
          <w:ilvl w:val="0"/>
          <w:numId w:val="7"/>
        </w:numPr>
        <w:rPr>
          <w:u w:val="single"/>
        </w:rPr>
      </w:pPr>
      <w:r>
        <w:t xml:space="preserve">There would be no business or commercial activities on site of any nature, so no changes would be caused to the dwelling house in that regard. </w:t>
      </w:r>
    </w:p>
    <w:p w14:paraId="12C3737E" w14:textId="49E890AB" w:rsidR="006C44F4" w:rsidRPr="006C44F4" w:rsidRDefault="00EB19D2" w:rsidP="006C44F4">
      <w:pPr>
        <w:pStyle w:val="NormalWeb"/>
        <w:numPr>
          <w:ilvl w:val="0"/>
          <w:numId w:val="7"/>
        </w:numPr>
        <w:spacing w:before="120" w:beforeAutospacing="0" w:after="120" w:afterAutospacing="0"/>
        <w:ind w:left="1797" w:hanging="357"/>
        <w:rPr>
          <w:rFonts w:asciiTheme="minorHAnsi" w:eastAsiaTheme="minorHAnsi" w:hAnsiTheme="minorHAnsi" w:cstheme="minorBidi"/>
          <w:kern w:val="2"/>
          <w:lang w:eastAsia="en-US"/>
          <w14:ligatures w14:val="standardContextual"/>
        </w:rPr>
      </w:pPr>
      <w:r w:rsidRPr="00EB19D2">
        <w:rPr>
          <w:rFonts w:asciiTheme="minorHAnsi" w:eastAsiaTheme="minorHAnsi" w:hAnsiTheme="minorHAnsi" w:cstheme="minorBidi"/>
          <w:kern w:val="2"/>
          <w:lang w:eastAsia="en-US"/>
          <w14:ligatures w14:val="standardContextual"/>
        </w:rPr>
        <w:lastRenderedPageBreak/>
        <w:t>There is generous outdoor amenity space to both the front and rear of the property. The rear features a grassed area alongside hardstanding, on which sits a timber gazebo furnished with a table and chairs.</w:t>
      </w:r>
      <w:r w:rsidR="006C44F4">
        <w:rPr>
          <w:rFonts w:asciiTheme="minorHAnsi" w:eastAsiaTheme="minorHAnsi" w:hAnsiTheme="minorHAnsi" w:cstheme="minorBidi"/>
          <w:kern w:val="2"/>
          <w:lang w:eastAsia="en-US"/>
          <w14:ligatures w14:val="standardContextual"/>
        </w:rPr>
        <w:t xml:space="preserve"> </w:t>
      </w:r>
      <w:r w:rsidR="006C44F4" w:rsidRPr="006C44F4">
        <w:rPr>
          <w:rFonts w:asciiTheme="minorHAnsi" w:eastAsiaTheme="minorHAnsi" w:hAnsiTheme="minorHAnsi" w:cstheme="minorBidi"/>
          <w:kern w:val="2"/>
          <w:lang w:eastAsia="en-US"/>
          <w14:ligatures w14:val="standardContextual"/>
        </w:rPr>
        <w:t xml:space="preserve">The use of </w:t>
      </w:r>
      <w:proofErr w:type="gramStart"/>
      <w:r w:rsidR="006C44F4" w:rsidRPr="006C44F4">
        <w:rPr>
          <w:rFonts w:asciiTheme="minorHAnsi" w:eastAsiaTheme="minorHAnsi" w:hAnsiTheme="minorHAnsi" w:cstheme="minorBidi"/>
          <w:kern w:val="2"/>
          <w:lang w:eastAsia="en-US"/>
          <w14:ligatures w14:val="standardContextual"/>
        </w:rPr>
        <w:t>this spaces</w:t>
      </w:r>
      <w:proofErr w:type="gramEnd"/>
      <w:r w:rsidR="006C44F4" w:rsidRPr="006C44F4">
        <w:rPr>
          <w:rFonts w:asciiTheme="minorHAnsi" w:eastAsiaTheme="minorHAnsi" w:hAnsiTheme="minorHAnsi" w:cstheme="minorBidi"/>
          <w:kern w:val="2"/>
          <w:lang w:eastAsia="en-US"/>
          <w14:ligatures w14:val="standardContextual"/>
        </w:rPr>
        <w:t xml:space="preserve"> would remain incidental to the property for the enjoyment of the residents of the property, much like any C3 dwelling.</w:t>
      </w:r>
    </w:p>
    <w:p w14:paraId="00C28E83" w14:textId="58E2E04B" w:rsidR="007C7271" w:rsidRPr="00104346" w:rsidRDefault="00EB19D2" w:rsidP="006C44F4">
      <w:pPr>
        <w:pStyle w:val="ListParagraph"/>
        <w:numPr>
          <w:ilvl w:val="0"/>
          <w:numId w:val="7"/>
        </w:numPr>
        <w:spacing w:before="120" w:after="120"/>
        <w:rPr>
          <w:u w:val="single"/>
        </w:rPr>
      </w:pPr>
      <w:r w:rsidRPr="006C44F4">
        <w:t>The</w:t>
      </w:r>
      <w:r w:rsidR="00BD0ED3" w:rsidRPr="006C44F4">
        <w:t xml:space="preserve"> front outdoor space </w:t>
      </w:r>
      <w:r w:rsidR="00354814" w:rsidRPr="006C44F4">
        <w:t>is</w:t>
      </w:r>
      <w:r w:rsidRPr="006C44F4">
        <w:t xml:space="preserve"> mostly</w:t>
      </w:r>
      <w:r w:rsidR="00354814" w:rsidRPr="006C44F4">
        <w:t xml:space="preserve"> paved and </w:t>
      </w:r>
      <w:r w:rsidR="006C44F4" w:rsidRPr="006C44F4">
        <w:t>will be</w:t>
      </w:r>
      <w:r w:rsidRPr="006C44F4">
        <w:t xml:space="preserve"> </w:t>
      </w:r>
      <w:r w:rsidR="00354814" w:rsidRPr="006C44F4">
        <w:t xml:space="preserve">used as a driveway to provide off-street parking for </w:t>
      </w:r>
      <w:r w:rsidRPr="006C44F4">
        <w:t>1</w:t>
      </w:r>
      <w:r w:rsidR="00354814" w:rsidRPr="006C44F4">
        <w:t>no. cars.</w:t>
      </w:r>
      <w:r w:rsidR="00354814">
        <w:t xml:space="preserve"> </w:t>
      </w:r>
    </w:p>
    <w:p w14:paraId="4387483E" w14:textId="77777777" w:rsidR="00104346" w:rsidRDefault="00104346" w:rsidP="007C7271">
      <w:pPr>
        <w:rPr>
          <w:u w:val="single"/>
        </w:rPr>
      </w:pPr>
    </w:p>
    <w:p w14:paraId="7C3BE544" w14:textId="7BDF0B8C" w:rsidR="007C7271" w:rsidRDefault="007C7271" w:rsidP="007C7271">
      <w:pPr>
        <w:pStyle w:val="ListParagraph"/>
        <w:numPr>
          <w:ilvl w:val="0"/>
          <w:numId w:val="2"/>
        </w:numPr>
        <w:rPr>
          <w:u w:val="single"/>
        </w:rPr>
      </w:pPr>
      <w:r>
        <w:rPr>
          <w:u w:val="single"/>
        </w:rPr>
        <w:t>Daily Operating of the Dwelling:</w:t>
      </w:r>
    </w:p>
    <w:p w14:paraId="251E7B98" w14:textId="3A3CD116" w:rsidR="007C7271" w:rsidRPr="00424588" w:rsidRDefault="00424588" w:rsidP="007C7271">
      <w:pPr>
        <w:pStyle w:val="ListParagraph"/>
        <w:numPr>
          <w:ilvl w:val="0"/>
          <w:numId w:val="8"/>
        </w:numPr>
        <w:rPr>
          <w:u w:val="single"/>
        </w:rPr>
      </w:pPr>
      <w:r>
        <w:t xml:space="preserve"> The carer</w:t>
      </w:r>
      <w:r w:rsidR="00354814">
        <w:t>s</w:t>
      </w:r>
      <w:r>
        <w:t xml:space="preserve"> will be responsible for, and will care for, the welfare and day to day functioning of the children, in a loco-parentis manner. They will support the children in going about their daily routines fulfilling a parental role and the site therefore, in practical terms, will operate like a family home. </w:t>
      </w:r>
    </w:p>
    <w:p w14:paraId="7B25644C" w14:textId="442EC3C3" w:rsidR="00424588" w:rsidRPr="00C2001C" w:rsidRDefault="00424588" w:rsidP="007C7271">
      <w:pPr>
        <w:pStyle w:val="ListParagraph"/>
        <w:numPr>
          <w:ilvl w:val="0"/>
          <w:numId w:val="8"/>
        </w:numPr>
        <w:rPr>
          <w:u w:val="single"/>
        </w:rPr>
      </w:pPr>
      <w:r>
        <w:t xml:space="preserve">The children will attend Education/Training as part of their care and will be leaving and arriving at the house in the same manner as any other child following a typical school day schedule. </w:t>
      </w:r>
    </w:p>
    <w:p w14:paraId="661261E3" w14:textId="447843B9" w:rsidR="00C2001C" w:rsidRDefault="00C2001C" w:rsidP="00C2001C">
      <w:pPr>
        <w:pStyle w:val="ListParagraph"/>
        <w:widowControl w:val="0"/>
        <w:numPr>
          <w:ilvl w:val="0"/>
          <w:numId w:val="8"/>
        </w:numPr>
        <w:tabs>
          <w:tab w:val="left" w:pos="1528"/>
        </w:tabs>
        <w:autoSpaceDE w:val="0"/>
        <w:autoSpaceDN w:val="0"/>
        <w:spacing w:after="0" w:line="240" w:lineRule="auto"/>
        <w:ind w:right="78"/>
        <w:contextualSpacing w:val="0"/>
        <w:jc w:val="both"/>
      </w:pPr>
      <w:r>
        <w:t xml:space="preserve">The </w:t>
      </w:r>
      <w:r w:rsidR="00354814">
        <w:t>Registered</w:t>
      </w:r>
      <w:r>
        <w:t xml:space="preserve"> Manager will</w:t>
      </w:r>
      <w:r>
        <w:rPr>
          <w:spacing w:val="-11"/>
        </w:rPr>
        <w:t xml:space="preserve"> </w:t>
      </w:r>
      <w:r>
        <w:t>visit</w:t>
      </w:r>
      <w:r>
        <w:rPr>
          <w:spacing w:val="-10"/>
        </w:rPr>
        <w:t xml:space="preserve"> </w:t>
      </w:r>
      <w:r>
        <w:t>the</w:t>
      </w:r>
      <w:r>
        <w:rPr>
          <w:spacing w:val="-11"/>
        </w:rPr>
        <w:t xml:space="preserve"> </w:t>
      </w:r>
      <w:r>
        <w:t>site</w:t>
      </w:r>
      <w:r>
        <w:rPr>
          <w:spacing w:val="-12"/>
        </w:rPr>
        <w:t xml:space="preserve"> </w:t>
      </w:r>
      <w:r>
        <w:t>on</w:t>
      </w:r>
      <w:r>
        <w:rPr>
          <w:spacing w:val="-12"/>
        </w:rPr>
        <w:t xml:space="preserve"> </w:t>
      </w:r>
      <w:r w:rsidR="00354814">
        <w:t xml:space="preserve">part-time </w:t>
      </w:r>
      <w:r>
        <w:t>basis</w:t>
      </w:r>
      <w:r w:rsidR="00354814">
        <w:t>.</w:t>
      </w:r>
      <w:r>
        <w:t xml:space="preserve"> This is no different to friends, relatives, business colleagues etc visiting a normal family home.</w:t>
      </w:r>
    </w:p>
    <w:p w14:paraId="6A01E746" w14:textId="1D49ACE8" w:rsidR="00C2001C" w:rsidRPr="00C2001C" w:rsidRDefault="00C2001C" w:rsidP="007C7271">
      <w:pPr>
        <w:pStyle w:val="ListParagraph"/>
        <w:numPr>
          <w:ilvl w:val="0"/>
          <w:numId w:val="8"/>
        </w:numPr>
        <w:rPr>
          <w:u w:val="single"/>
        </w:rPr>
      </w:pPr>
      <w:r>
        <w:t xml:space="preserve">No other visitors are anticipated to visit on a regular basis. The care company will operate a centralised software system for the cares to use, with all notes uploaded online, this mitigating the </w:t>
      </w:r>
      <w:proofErr w:type="gramStart"/>
      <w:r>
        <w:t>amount</w:t>
      </w:r>
      <w:proofErr w:type="gramEnd"/>
      <w:r>
        <w:t xml:space="preserve"> of visits needed by the General Manager or external quality control bodies. Therapies and Social Worker Appointments will be taking place at the children’s place of education. </w:t>
      </w:r>
    </w:p>
    <w:p w14:paraId="38549DA8" w14:textId="7549B22E" w:rsidR="00C2001C" w:rsidRPr="003E68B3" w:rsidRDefault="00C2001C" w:rsidP="007C7271">
      <w:pPr>
        <w:pStyle w:val="ListParagraph"/>
        <w:numPr>
          <w:ilvl w:val="0"/>
          <w:numId w:val="8"/>
        </w:numPr>
        <w:rPr>
          <w:u w:val="single"/>
        </w:rPr>
      </w:pPr>
      <w:r>
        <w:t xml:space="preserve">Car journeys will be limited to care staff only. The care staff will be either arriving </w:t>
      </w:r>
      <w:r w:rsidR="00354814">
        <w:t>by car/</w:t>
      </w:r>
      <w:r>
        <w:t xml:space="preserve">on foot/public transport and cycle store </w:t>
      </w:r>
      <w:r w:rsidR="00B40EA4">
        <w:t xml:space="preserve">provision </w:t>
      </w:r>
      <w:r>
        <w:t xml:space="preserve">will also be provided </w:t>
      </w:r>
      <w:r w:rsidR="00B40EA4">
        <w:t>at the side of</w:t>
      </w:r>
      <w:r w:rsidRPr="003E68B3">
        <w:t xml:space="preserve"> the propert</w:t>
      </w:r>
      <w:r w:rsidR="00B40EA4">
        <w:t>y</w:t>
      </w:r>
      <w:r w:rsidRPr="003E68B3">
        <w:t xml:space="preserve">. There also is on-site parking for </w:t>
      </w:r>
      <w:r w:rsidR="00D205E1">
        <w:t>one</w:t>
      </w:r>
      <w:r w:rsidR="00354814" w:rsidRPr="003E68B3">
        <w:t xml:space="preserve"> </w:t>
      </w:r>
      <w:r w:rsidRPr="003E68B3">
        <w:t xml:space="preserve">car, as well as unrestricted parking on the street for any visitors. </w:t>
      </w:r>
    </w:p>
    <w:p w14:paraId="2A1B8F03" w14:textId="0AF406BC" w:rsidR="00C2001C" w:rsidRPr="003E68B3" w:rsidRDefault="00C2001C" w:rsidP="00C2001C">
      <w:pPr>
        <w:pStyle w:val="ListParagraph"/>
        <w:numPr>
          <w:ilvl w:val="0"/>
          <w:numId w:val="8"/>
        </w:numPr>
        <w:rPr>
          <w:u w:val="single"/>
        </w:rPr>
      </w:pPr>
      <w:r w:rsidRPr="003E68B3">
        <w:t xml:space="preserve">The care staff will be working on a rotational basis, working </w:t>
      </w:r>
      <w:proofErr w:type="gramStart"/>
      <w:r w:rsidR="00354814" w:rsidRPr="003E68B3">
        <w:t>12</w:t>
      </w:r>
      <w:r w:rsidRPr="003E68B3">
        <w:t xml:space="preserve"> hour</w:t>
      </w:r>
      <w:proofErr w:type="gramEnd"/>
      <w:r w:rsidRPr="003E68B3">
        <w:t xml:space="preserve"> shifts</w:t>
      </w:r>
      <w:r w:rsidR="00354814" w:rsidRPr="003E68B3">
        <w:t xml:space="preserve">. </w:t>
      </w:r>
    </w:p>
    <w:p w14:paraId="59B49E6C" w14:textId="67A45231" w:rsidR="00C2001C" w:rsidRPr="00884F3F" w:rsidRDefault="00C2001C" w:rsidP="00884F3F">
      <w:pPr>
        <w:pStyle w:val="ListParagraph"/>
        <w:numPr>
          <w:ilvl w:val="0"/>
          <w:numId w:val="8"/>
        </w:numPr>
        <w:rPr>
          <w:u w:val="single"/>
        </w:rPr>
      </w:pPr>
      <w:r w:rsidRPr="003E68B3">
        <w:t>All paperwork is now online with notes uploaded rather than physically handed over, so handover</w:t>
      </w:r>
      <w:r>
        <w:t xml:space="preserve"> time of staff is anticipated to be efficient and not take </w:t>
      </w:r>
      <w:r w:rsidR="00354814">
        <w:t>more than 15 minutes</w:t>
      </w:r>
      <w:r w:rsidR="00884F3F">
        <w:t xml:space="preserve">, as the transfer of information is all done electronically. </w:t>
      </w:r>
    </w:p>
    <w:p w14:paraId="32F86A1F" w14:textId="54948CF1" w:rsidR="00884F3F" w:rsidRPr="00104346" w:rsidRDefault="00884F3F" w:rsidP="00884F3F">
      <w:pPr>
        <w:pStyle w:val="ListParagraph"/>
        <w:numPr>
          <w:ilvl w:val="0"/>
          <w:numId w:val="8"/>
        </w:numPr>
        <w:rPr>
          <w:u w:val="single"/>
        </w:rPr>
      </w:pPr>
      <w:r>
        <w:t>Shift changes will take places at 08:00/20:00</w:t>
      </w:r>
      <w:r w:rsidR="00354814">
        <w:t>.</w:t>
      </w:r>
      <w:r>
        <w:t xml:space="preserve"> </w:t>
      </w:r>
    </w:p>
    <w:p w14:paraId="1D6992B5" w14:textId="0DF837EA" w:rsidR="00323A7E" w:rsidRDefault="00555A04" w:rsidP="00884F3F">
      <w:r>
        <w:t xml:space="preserve">The home will be managed and operated by a registered care provider, a company which specialises in, and prides itself in, providing warm and welcome homes, caring and </w:t>
      </w:r>
      <w:r>
        <w:lastRenderedPageBreak/>
        <w:t xml:space="preserve">emotionally stable environments </w:t>
      </w:r>
      <w:r w:rsidR="00323A7E">
        <w:t xml:space="preserve">for young people in need of care to live, in order to give them the opportunity to flourish and grow through a peaceful home-like way of life encouraging education, hobbies and leisure activities. The family-style home is preferential to an institutional setting and is favoured by the statutory regulator, Ofsted. </w:t>
      </w:r>
    </w:p>
    <w:p w14:paraId="768E7964" w14:textId="4BF1FC51" w:rsidR="00884F3F" w:rsidRDefault="00884F3F" w:rsidP="00884F3F">
      <w:r>
        <w:t xml:space="preserve">If the council require any more specific details of the operating or functioning of the property, we </w:t>
      </w:r>
      <w:proofErr w:type="gramStart"/>
      <w:r>
        <w:t>would</w:t>
      </w:r>
      <w:proofErr w:type="gramEnd"/>
      <w:r>
        <w:t xml:space="preserve"> welcome any questions or further discussion. </w:t>
      </w:r>
    </w:p>
    <w:p w14:paraId="0E2F0A22" w14:textId="17780271" w:rsidR="00D96B8D" w:rsidRPr="00D96B8D" w:rsidRDefault="00884F3F" w:rsidP="00D96B8D">
      <w:r>
        <w:t xml:space="preserve">It is important to note that the planning accommodation for looked-after children was the subject of a Ministerial Statement in June 2023, which has been included in Appendix 1. The statement confirms that the planning system should not be a barrier to providing care homes for the most vulnerable children in society. </w:t>
      </w:r>
      <w:proofErr w:type="gramStart"/>
      <w:r>
        <w:t>Additionally</w:t>
      </w:r>
      <w:proofErr w:type="gramEnd"/>
      <w:r>
        <w:t xml:space="preserve"> it has been the topic of much research, that looked after children thrive and develop best in a home setting as opposed to an institutional setting, with a much higher chance of them progressing to being productive members of society in adulthood. </w:t>
      </w:r>
      <w:r w:rsidR="00323A7E">
        <w:t xml:space="preserve">Ofsted has been encouraging providers to move away from the traditional institutional model and move towards home settings, having recognised that “institutionalised” persons can face difficulties transitioning effectively to independent living and employment, which is the end goal for looked after youth.  </w:t>
      </w:r>
    </w:p>
    <w:p w14:paraId="3DA479D1" w14:textId="77777777" w:rsidR="00D96B8D" w:rsidRPr="00D52843" w:rsidRDefault="00D96B8D" w:rsidP="00D96B8D">
      <w:pPr>
        <w:rPr>
          <w:b/>
          <w:bCs/>
        </w:rPr>
      </w:pPr>
      <w:r w:rsidRPr="00D52843">
        <w:rPr>
          <w:b/>
          <w:bCs/>
        </w:rPr>
        <w:t>Proposed Use Details:</w:t>
      </w:r>
    </w:p>
    <w:p w14:paraId="69E21AFE" w14:textId="77777777" w:rsidR="00D96B8D" w:rsidRPr="00D52843" w:rsidRDefault="00D96B8D" w:rsidP="00D96B8D">
      <w:pPr>
        <w:numPr>
          <w:ilvl w:val="1"/>
          <w:numId w:val="14"/>
        </w:numPr>
      </w:pPr>
      <w:r w:rsidRPr="003E68B3">
        <w:t>The applicant intends to house up to two looked-after children as their main residence. There will be on alterations to the family home that would result in the property looking anything different</w:t>
      </w:r>
      <w:r>
        <w:t xml:space="preserve"> to a regular home. </w:t>
      </w:r>
    </w:p>
    <w:p w14:paraId="22327AD6" w14:textId="77777777" w:rsidR="00D96B8D" w:rsidRPr="00D52843" w:rsidRDefault="00D96B8D" w:rsidP="00D96B8D">
      <w:pPr>
        <w:numPr>
          <w:ilvl w:val="1"/>
          <w:numId w:val="14"/>
        </w:numPr>
      </w:pPr>
      <w:r w:rsidRPr="00D52843">
        <w:t>The young people will have a "normal day to day routine" including full-time education, meals, school attendance, and trips out, mirroring a typical household routine.</w:t>
      </w:r>
    </w:p>
    <w:p w14:paraId="44C8DFD1" w14:textId="636DB351" w:rsidR="00D96B8D" w:rsidRPr="00D96B8D" w:rsidRDefault="00D96B8D" w:rsidP="00D96B8D">
      <w:pPr>
        <w:numPr>
          <w:ilvl w:val="1"/>
          <w:numId w:val="14"/>
        </w:numPr>
      </w:pPr>
      <w:r w:rsidRPr="00D52843">
        <w:t>The residents and support staff will aim to "create a family setting" to maintain the residential character</w:t>
      </w:r>
      <w:r>
        <w:t xml:space="preserve">. </w:t>
      </w:r>
    </w:p>
    <w:p w14:paraId="693F234C" w14:textId="77777777" w:rsidR="00D96B8D" w:rsidRPr="00D52843" w:rsidRDefault="00D96B8D" w:rsidP="00D96B8D">
      <w:pPr>
        <w:rPr>
          <w:b/>
          <w:bCs/>
        </w:rPr>
      </w:pPr>
      <w:r w:rsidRPr="00D52843">
        <w:rPr>
          <w:b/>
          <w:bCs/>
        </w:rPr>
        <w:t>Amenity and Environmental Impacts (Traffic/Noise)</w:t>
      </w:r>
    </w:p>
    <w:p w14:paraId="363A1AAA" w14:textId="77777777" w:rsidR="00D96B8D" w:rsidRPr="00D52843" w:rsidRDefault="00D96B8D" w:rsidP="00D96B8D">
      <w:r w:rsidRPr="00D52843">
        <w:t>The level of impact on surrounding amenities, such as noise and car parking, can be evidence of a change in character, but is not the sole determinant.</w:t>
      </w:r>
    </w:p>
    <w:p w14:paraId="6E1DAF7E" w14:textId="77777777" w:rsidR="00D96B8D" w:rsidRPr="00D52843" w:rsidRDefault="00D96B8D" w:rsidP="00D96B8D">
      <w:pPr>
        <w:numPr>
          <w:ilvl w:val="0"/>
          <w:numId w:val="15"/>
        </w:numPr>
      </w:pPr>
      <w:r w:rsidRPr="00D52843">
        <w:rPr>
          <w:b/>
          <w:bCs/>
        </w:rPr>
        <w:t>Noise:</w:t>
      </w:r>
      <w:r w:rsidRPr="00D52843">
        <w:t xml:space="preserve"> The property's construction (substantial brick walls) and the nature of the use are expected to ensure that any noise or disturbance is no greater than what is currently experienced under a C3 dwelling use.</w:t>
      </w:r>
    </w:p>
    <w:p w14:paraId="03E25669" w14:textId="77777777" w:rsidR="00D96B8D" w:rsidRPr="00D52843" w:rsidRDefault="00D96B8D" w:rsidP="00D96B8D">
      <w:pPr>
        <w:numPr>
          <w:ilvl w:val="0"/>
          <w:numId w:val="15"/>
        </w:numPr>
      </w:pPr>
      <w:r w:rsidRPr="00D52843">
        <w:rPr>
          <w:b/>
          <w:bCs/>
        </w:rPr>
        <w:t>Traffic and Parking:</w:t>
      </w:r>
    </w:p>
    <w:p w14:paraId="1D19A156" w14:textId="77777777" w:rsidR="00D96B8D" w:rsidRPr="003E68B3" w:rsidRDefault="00D96B8D" w:rsidP="00D96B8D">
      <w:pPr>
        <w:numPr>
          <w:ilvl w:val="1"/>
          <w:numId w:val="15"/>
        </w:numPr>
      </w:pPr>
      <w:r w:rsidRPr="003E68B3">
        <w:t xml:space="preserve">The property has </w:t>
      </w:r>
      <w:r>
        <w:t>one</w:t>
      </w:r>
      <w:r w:rsidRPr="003E68B3">
        <w:t xml:space="preserve"> off-street parking space. Cycle Store provisions will be provided</w:t>
      </w:r>
      <w:r>
        <w:t xml:space="preserve"> at the side of the property</w:t>
      </w:r>
      <w:r w:rsidRPr="003E68B3">
        <w:t xml:space="preserve">. </w:t>
      </w:r>
    </w:p>
    <w:p w14:paraId="7B4F13A4" w14:textId="77777777" w:rsidR="00D96B8D" w:rsidRPr="003E68B3" w:rsidRDefault="00D96B8D" w:rsidP="00D96B8D">
      <w:pPr>
        <w:numPr>
          <w:ilvl w:val="1"/>
          <w:numId w:val="15"/>
        </w:numPr>
      </w:pPr>
      <w:r w:rsidRPr="003E68B3">
        <w:lastRenderedPageBreak/>
        <w:t>A typical C3 household (e.g. a family of 6no. people including parents and teenage children) could feasibly accommodate five cars and have five working-age people coming and going at various times, including at night.</w:t>
      </w:r>
    </w:p>
    <w:p w14:paraId="23B16BA6" w14:textId="77777777" w:rsidR="00D96B8D" w:rsidRPr="003E68B3" w:rsidRDefault="00D96B8D" w:rsidP="00D96B8D">
      <w:pPr>
        <w:numPr>
          <w:ilvl w:val="1"/>
          <w:numId w:val="15"/>
        </w:numPr>
      </w:pPr>
      <w:r w:rsidRPr="003E68B3">
        <w:t>The proposed use involves two children and two support staff. Staff will work long shifts, and handovers are efficient (less than 10 minutes), minimizing changes.</w:t>
      </w:r>
    </w:p>
    <w:p w14:paraId="687B7686" w14:textId="77777777" w:rsidR="00D96B8D" w:rsidRPr="00D52843" w:rsidRDefault="00D96B8D" w:rsidP="00D96B8D">
      <w:pPr>
        <w:numPr>
          <w:ilvl w:val="1"/>
          <w:numId w:val="15"/>
        </w:numPr>
      </w:pPr>
      <w:r w:rsidRPr="00D52843">
        <w:t>The proposed use is not expected to intensify the use, increase parking demand, or negatively impact highway safety more than the existing C3 use.</w:t>
      </w:r>
    </w:p>
    <w:p w14:paraId="6FAE4276" w14:textId="038C28A6" w:rsidR="00D96B8D" w:rsidRPr="00D96B8D" w:rsidRDefault="00D96B8D" w:rsidP="00D96B8D">
      <w:pPr>
        <w:numPr>
          <w:ilvl w:val="1"/>
          <w:numId w:val="15"/>
        </w:numPr>
      </w:pPr>
      <w:r w:rsidRPr="00D52843">
        <w:t>The level of coming and going (to school, work, with limited shift changes) would be comparable to a family lawfully residing in the house.</w:t>
      </w:r>
      <w:r>
        <w:t xml:space="preserve"> A typical family home, C3, will experience deliveries, visits from family and friends, persons providing professional services, all of which would result in the regular and typical traffic, parking at any time of the day or night. The intended use as a C2, is a slightly more controlled setting in terms of visitors for the sake of the mental and emotional stability of the children, and therefore the same, if not less, </w:t>
      </w:r>
      <w:proofErr w:type="gramStart"/>
      <w:r>
        <w:t>amount</w:t>
      </w:r>
      <w:proofErr w:type="gramEnd"/>
      <w:r>
        <w:t xml:space="preserve"> of comings and goings to the property are anticipated when it will be C2 as to the current C3, resulting in no material change. </w:t>
      </w:r>
    </w:p>
    <w:p w14:paraId="587EFA1E" w14:textId="4670C7D0" w:rsidR="00D96B8D" w:rsidRDefault="00D96B8D" w:rsidP="00D96B8D">
      <w:pPr>
        <w:rPr>
          <w:b/>
          <w:bCs/>
          <w:u w:val="single"/>
        </w:rPr>
      </w:pPr>
      <w:r w:rsidRPr="00B40EA4">
        <w:rPr>
          <w:b/>
          <w:bCs/>
          <w:u w:val="single"/>
        </w:rPr>
        <w:t xml:space="preserve">The </w:t>
      </w:r>
      <w:proofErr w:type="gramStart"/>
      <w:r>
        <w:rPr>
          <w:b/>
          <w:bCs/>
          <w:u w:val="single"/>
        </w:rPr>
        <w:t>F</w:t>
      </w:r>
      <w:r w:rsidRPr="00B40EA4">
        <w:rPr>
          <w:b/>
          <w:bCs/>
          <w:u w:val="single"/>
        </w:rPr>
        <w:t xml:space="preserve">all </w:t>
      </w:r>
      <w:r>
        <w:rPr>
          <w:b/>
          <w:bCs/>
          <w:u w:val="single"/>
        </w:rPr>
        <w:t>B</w:t>
      </w:r>
      <w:r w:rsidRPr="00B40EA4">
        <w:rPr>
          <w:b/>
          <w:bCs/>
          <w:u w:val="single"/>
        </w:rPr>
        <w:t>ack</w:t>
      </w:r>
      <w:proofErr w:type="gramEnd"/>
      <w:r w:rsidRPr="00B40EA4">
        <w:rPr>
          <w:b/>
          <w:bCs/>
          <w:u w:val="single"/>
        </w:rPr>
        <w:t xml:space="preserve"> </w:t>
      </w:r>
      <w:r>
        <w:rPr>
          <w:b/>
          <w:bCs/>
          <w:u w:val="single"/>
        </w:rPr>
        <w:t>P</w:t>
      </w:r>
      <w:r w:rsidRPr="00B40EA4">
        <w:rPr>
          <w:b/>
          <w:bCs/>
          <w:u w:val="single"/>
        </w:rPr>
        <w:t>osition</w:t>
      </w:r>
    </w:p>
    <w:p w14:paraId="1A4E3C6C" w14:textId="77777777" w:rsidR="00D96B8D" w:rsidRPr="00B40EA4" w:rsidRDefault="00D96B8D" w:rsidP="00D96B8D">
      <w:r w:rsidRPr="00B40EA4">
        <w:t>The following demonstrates that, should the client wish, this property could be converted from C3 to C2 use by way of a Lawful Development Certificate.</w:t>
      </w:r>
    </w:p>
    <w:p w14:paraId="1B02E103" w14:textId="33000813" w:rsidR="00D96B8D" w:rsidRPr="00D96B8D" w:rsidRDefault="00D96B8D" w:rsidP="00884F3F">
      <w:r>
        <w:t xml:space="preserve">We submit and maintain that the use is similar enough to a C3/C3(b) use, that a material change of use would not take place should the property operate as a C2 as described above. </w:t>
      </w:r>
    </w:p>
    <w:p w14:paraId="123EFFA2" w14:textId="66D7FFE5" w:rsidR="00555A04" w:rsidRPr="00555A04" w:rsidRDefault="00555A04" w:rsidP="00884F3F">
      <w:pPr>
        <w:rPr>
          <w:b/>
          <w:bCs/>
          <w:u w:val="single"/>
        </w:rPr>
      </w:pPr>
      <w:r w:rsidRPr="00555A04">
        <w:rPr>
          <w:b/>
          <w:bCs/>
          <w:u w:val="single"/>
        </w:rPr>
        <w:t>Statements of Case and Precedents</w:t>
      </w:r>
    </w:p>
    <w:p w14:paraId="455A5BF2" w14:textId="33CD45F8" w:rsidR="00D52843" w:rsidRPr="00D52843" w:rsidRDefault="00D52843" w:rsidP="00D52843">
      <w:pPr>
        <w:rPr>
          <w:b/>
          <w:bCs/>
        </w:rPr>
      </w:pPr>
      <w:r w:rsidRPr="00D52843">
        <w:rPr>
          <w:b/>
          <w:bCs/>
        </w:rPr>
        <w:t>Legal Framework: Development and Use Classes</w:t>
      </w:r>
    </w:p>
    <w:p w14:paraId="36861B5F" w14:textId="6011CD69" w:rsidR="00D52843" w:rsidRDefault="00D52843" w:rsidP="00D52843">
      <w:pPr>
        <w:numPr>
          <w:ilvl w:val="0"/>
          <w:numId w:val="13"/>
        </w:numPr>
      </w:pPr>
      <w:r w:rsidRPr="00D52843">
        <w:rPr>
          <w:b/>
          <w:bCs/>
        </w:rPr>
        <w:t>Requirement for Planning Permission:</w:t>
      </w:r>
      <w:r w:rsidRPr="00D52843">
        <w:t xml:space="preserve"> Planning permission is needed for the "carrying out of any development on land" </w:t>
      </w:r>
      <w:r>
        <w:t>(Section 57(1), TCPA 1990</w:t>
      </w:r>
      <w:proofErr w:type="gramStart"/>
      <w:r>
        <w:t xml:space="preserve">) </w:t>
      </w:r>
      <w:r w:rsidRPr="00D52843">
        <w:t>,</w:t>
      </w:r>
      <w:proofErr w:type="gramEnd"/>
      <w:r w:rsidRPr="00D52843">
        <w:t xml:space="preserve"> which includes any "material change in the use of any buildings or other land"</w:t>
      </w:r>
      <w:r>
        <w:t xml:space="preserve"> (Section 55(1), TCPA 1990)</w:t>
      </w:r>
      <w:r w:rsidRPr="00D52843">
        <w:t>.</w:t>
      </w:r>
    </w:p>
    <w:p w14:paraId="29B815B5" w14:textId="5056B8AF" w:rsidR="00D52843" w:rsidRPr="00D52843" w:rsidRDefault="00D52843" w:rsidP="00D52843">
      <w:pPr>
        <w:numPr>
          <w:ilvl w:val="0"/>
          <w:numId w:val="13"/>
        </w:numPr>
      </w:pPr>
      <w:r>
        <w:rPr>
          <w:b/>
          <w:bCs/>
        </w:rPr>
        <w:t>Art.</w:t>
      </w:r>
      <w:r>
        <w:t xml:space="preserve"> 3 (1A) Use Classes Order 1987 (as amended) provides that there where there is a change of use within a use class that it not to be taken as development of land and therefore does not require planning permission. Where activity results in a material change of use of a building to a use falling within a different class use than planning permission will be required.</w:t>
      </w:r>
    </w:p>
    <w:p w14:paraId="51D4D7CA" w14:textId="77777777" w:rsidR="00D52843" w:rsidRPr="00D52843" w:rsidRDefault="00D52843" w:rsidP="00D52843">
      <w:pPr>
        <w:numPr>
          <w:ilvl w:val="0"/>
          <w:numId w:val="13"/>
        </w:numPr>
      </w:pPr>
      <w:r w:rsidRPr="00D52843">
        <w:rPr>
          <w:b/>
          <w:bCs/>
        </w:rPr>
        <w:lastRenderedPageBreak/>
        <w:t>Use Classes:</w:t>
      </w:r>
      <w:r w:rsidRPr="00D52843">
        <w:t xml:space="preserve"> The Town and Country Planning (Use Classes) Order 1987 defines relevant uses:</w:t>
      </w:r>
    </w:p>
    <w:p w14:paraId="6D6736C6" w14:textId="77777777" w:rsidR="00D52843" w:rsidRPr="00D52843" w:rsidRDefault="00D52843" w:rsidP="00D52843">
      <w:pPr>
        <w:numPr>
          <w:ilvl w:val="1"/>
          <w:numId w:val="13"/>
        </w:numPr>
      </w:pPr>
      <w:r w:rsidRPr="00D52843">
        <w:rPr>
          <w:b/>
          <w:bCs/>
        </w:rPr>
        <w:t>Class C2 (Residential institutions):</w:t>
      </w:r>
      <w:r w:rsidRPr="00D52843">
        <w:t xml:space="preserve"> Covers residential accommodation and care for people in need of care (excluding C3 uses), such as hospitals, nursing homes, and residential schools. This class includes the personal care of children.</w:t>
      </w:r>
    </w:p>
    <w:p w14:paraId="2BAD3454" w14:textId="77777777" w:rsidR="00D52843" w:rsidRPr="00D52843" w:rsidRDefault="00D52843" w:rsidP="00D52843">
      <w:pPr>
        <w:numPr>
          <w:ilvl w:val="1"/>
          <w:numId w:val="13"/>
        </w:numPr>
      </w:pPr>
      <w:r w:rsidRPr="00D52843">
        <w:rPr>
          <w:b/>
          <w:bCs/>
        </w:rPr>
        <w:t>Class C3 (Dwellinghouses):</w:t>
      </w:r>
      <w:r w:rsidRPr="00D52843">
        <w:t xml:space="preserve"> Covers use as a dwelling by:</w:t>
      </w:r>
    </w:p>
    <w:p w14:paraId="2EBD51A9" w14:textId="77777777" w:rsidR="00D52843" w:rsidRPr="00D52843" w:rsidRDefault="00D52843" w:rsidP="00D52843">
      <w:pPr>
        <w:numPr>
          <w:ilvl w:val="2"/>
          <w:numId w:val="13"/>
        </w:numPr>
      </w:pPr>
      <w:r w:rsidRPr="00D52843">
        <w:t>A single person or people forming a single household.</w:t>
      </w:r>
    </w:p>
    <w:p w14:paraId="2FF27D63" w14:textId="43DF9BE1" w:rsidR="00D52843" w:rsidRPr="00D52843" w:rsidRDefault="00D52843" w:rsidP="00D52843">
      <w:pPr>
        <w:numPr>
          <w:ilvl w:val="2"/>
          <w:numId w:val="13"/>
        </w:numPr>
      </w:pPr>
      <w:r w:rsidRPr="00D52843">
        <w:t xml:space="preserve">No more than </w:t>
      </w:r>
      <w:r w:rsidR="00A73B07">
        <w:t>six</w:t>
      </w:r>
      <w:r w:rsidRPr="00D52843">
        <w:t xml:space="preserve"> residents living together as a single household, where care is provided.</w:t>
      </w:r>
    </w:p>
    <w:p w14:paraId="04C11343" w14:textId="25A13939" w:rsidR="00D52843" w:rsidRPr="00D52843" w:rsidRDefault="00D52843" w:rsidP="00D52843">
      <w:pPr>
        <w:numPr>
          <w:ilvl w:val="2"/>
          <w:numId w:val="13"/>
        </w:numPr>
      </w:pPr>
      <w:r w:rsidRPr="00D52843">
        <w:t xml:space="preserve">No more than </w:t>
      </w:r>
      <w:r w:rsidR="00A73B07">
        <w:t>six</w:t>
      </w:r>
      <w:r w:rsidRPr="00D52843">
        <w:t xml:space="preserve"> residents living together as a single household, where no care is provided (excluding Class C4).</w:t>
      </w:r>
    </w:p>
    <w:p w14:paraId="7E0CB213" w14:textId="77777777" w:rsidR="00D52843" w:rsidRPr="00D52843" w:rsidRDefault="00D52843" w:rsidP="00D52843">
      <w:pPr>
        <w:numPr>
          <w:ilvl w:val="0"/>
          <w:numId w:val="13"/>
        </w:numPr>
      </w:pPr>
      <w:r w:rsidRPr="00D52843">
        <w:rPr>
          <w:b/>
          <w:bCs/>
        </w:rPr>
        <w:t>Children's Homes:</w:t>
      </w:r>
      <w:r w:rsidRPr="00D52843">
        <w:t xml:space="preserve"> A children's home may be classified as either C2 or C3, depending on the specific circumstances. A change from C3 to C2 that is considered a </w:t>
      </w:r>
      <w:r w:rsidRPr="00D52843">
        <w:rPr>
          <w:b/>
          <w:bCs/>
        </w:rPr>
        <w:t>material change of use</w:t>
      </w:r>
      <w:r w:rsidRPr="00D52843">
        <w:t xml:space="preserve"> amounts to development and requires planning permission.</w:t>
      </w:r>
    </w:p>
    <w:p w14:paraId="481880B5" w14:textId="77777777" w:rsidR="00D52843" w:rsidRPr="00090C88" w:rsidRDefault="00D52843" w:rsidP="00D52843">
      <w:pPr>
        <w:numPr>
          <w:ilvl w:val="0"/>
          <w:numId w:val="13"/>
        </w:numPr>
      </w:pPr>
      <w:r w:rsidRPr="00D52843">
        <w:rPr>
          <w:b/>
          <w:bCs/>
        </w:rPr>
        <w:t>Material Change of Use:</w:t>
      </w:r>
      <w:r w:rsidRPr="00D52843">
        <w:t xml:space="preserve"> Determining if a change of use has occurred is a matter of "fact and degree". </w:t>
      </w:r>
      <w:r w:rsidRPr="00D52843">
        <w:rPr>
          <w:u w:val="single"/>
        </w:rPr>
        <w:t>A change between C3(a) and C2 is not automatically material.</w:t>
      </w:r>
    </w:p>
    <w:p w14:paraId="2F939A0F" w14:textId="5A94498C" w:rsidR="00090C88" w:rsidRDefault="00090C88" w:rsidP="00090C88">
      <w:pPr>
        <w:ind w:left="720"/>
      </w:pPr>
      <w:r>
        <w:rPr>
          <w:b/>
          <w:bCs/>
        </w:rPr>
        <w:t>Appeal decisions have confirmed that a change between use classes is not necessarily a material change of use –</w:t>
      </w:r>
      <w:r>
        <w:t xml:space="preserve"> appeal decision APP/P4605/X/21/3280997 states: “a change from C3 (a) to C2 will not always be material. It will be a matter of fact and degree, depending upon the circumstances of the case in question. </w:t>
      </w:r>
    </w:p>
    <w:p w14:paraId="4B331878" w14:textId="77777777" w:rsidR="00D96B8D" w:rsidRPr="00D96B8D" w:rsidRDefault="00D96B8D" w:rsidP="00D96B8D">
      <w:pPr>
        <w:pStyle w:val="ListParagraph"/>
        <w:numPr>
          <w:ilvl w:val="0"/>
          <w:numId w:val="2"/>
        </w:numPr>
        <w:rPr>
          <w:b/>
          <w:bCs/>
          <w:u w:val="single"/>
        </w:rPr>
      </w:pPr>
      <w:proofErr w:type="spellStart"/>
      <w:r w:rsidRPr="00D96B8D">
        <w:rPr>
          <w:b/>
          <w:bCs/>
          <w:u w:val="single"/>
        </w:rPr>
        <w:t>Precendents</w:t>
      </w:r>
      <w:proofErr w:type="spellEnd"/>
      <w:r w:rsidRPr="00D96B8D">
        <w:rPr>
          <w:b/>
          <w:bCs/>
          <w:u w:val="single"/>
        </w:rPr>
        <w:t xml:space="preserve"> </w:t>
      </w:r>
    </w:p>
    <w:p w14:paraId="023E8EEF" w14:textId="77777777" w:rsidR="00D96B8D" w:rsidRPr="00104346" w:rsidRDefault="00D96B8D" w:rsidP="00D96B8D">
      <w:pPr>
        <w:pStyle w:val="ListParagraph"/>
      </w:pPr>
      <w:r w:rsidRPr="00104346">
        <w:t>There is clear precedent for the change of use from C3 (dwellinghouse) to C2 (residential institution) having been approved by the Local Planning Authority in Bristol, as demonstrated by the following appeal decisions:</w:t>
      </w:r>
    </w:p>
    <w:p w14:paraId="34FE2A69" w14:textId="77777777" w:rsidR="00D96B8D" w:rsidRPr="00104346" w:rsidRDefault="00D96B8D" w:rsidP="00D96B8D">
      <w:pPr>
        <w:pStyle w:val="ListParagraph"/>
        <w:rPr>
          <w:u w:val="single"/>
        </w:rPr>
      </w:pPr>
    </w:p>
    <w:p w14:paraId="15ADD1D8" w14:textId="77777777" w:rsidR="00D96B8D" w:rsidRDefault="00D96B8D" w:rsidP="00D96B8D">
      <w:pPr>
        <w:pStyle w:val="ListParagraph"/>
        <w:numPr>
          <w:ilvl w:val="0"/>
          <w:numId w:val="7"/>
        </w:numPr>
      </w:pPr>
      <w:r w:rsidRPr="00104346">
        <w:t xml:space="preserve">25/12240/F - Change of use from C3 to C2 </w:t>
      </w:r>
      <w:proofErr w:type="gramStart"/>
      <w:r w:rsidRPr="00104346">
        <w:t>children</w:t>
      </w:r>
      <w:proofErr w:type="gramEnd"/>
      <w:r w:rsidRPr="00104346">
        <w:t xml:space="preserve"> homes. 3 Dwellings no 1, 2 and 3 Gert Close.</w:t>
      </w:r>
      <w:r>
        <w:t xml:space="preserve"> Address: </w:t>
      </w:r>
      <w:r w:rsidRPr="00104346">
        <w:t>1, 2 And 3 Gert Close Bristol BS13 0FW</w:t>
      </w:r>
      <w:r>
        <w:t>.</w:t>
      </w:r>
      <w:r w:rsidRPr="00104346">
        <w:t xml:space="preserve"> GRANTED subject to condition(s)</w:t>
      </w:r>
      <w:r>
        <w:t xml:space="preserve">: </w:t>
      </w:r>
      <w:r w:rsidRPr="00104346">
        <w:t>Fri 05 Sep 2025</w:t>
      </w:r>
    </w:p>
    <w:p w14:paraId="485811D4" w14:textId="77777777" w:rsidR="00D96B8D" w:rsidRDefault="00D96B8D" w:rsidP="00D96B8D">
      <w:pPr>
        <w:pStyle w:val="ListParagraph"/>
        <w:ind w:left="1800"/>
      </w:pPr>
    </w:p>
    <w:p w14:paraId="75B0BAFE" w14:textId="77777777" w:rsidR="00D96B8D" w:rsidRPr="00104346" w:rsidRDefault="00D96B8D" w:rsidP="00D96B8D">
      <w:pPr>
        <w:pStyle w:val="ListParagraph"/>
        <w:numPr>
          <w:ilvl w:val="0"/>
          <w:numId w:val="7"/>
        </w:numPr>
        <w:spacing w:before="240" w:after="240"/>
        <w:rPr>
          <w:rFonts w:ascii="Tahoma" w:eastAsia="Times New Roman" w:hAnsi="Tahoma" w:cs="Tahoma"/>
          <w:color w:val="000000"/>
          <w:kern w:val="0"/>
          <w:lang w:eastAsia="en-GB"/>
          <w14:ligatures w14:val="none"/>
        </w:rPr>
      </w:pPr>
      <w:r w:rsidRPr="00104346">
        <w:t>17/03195/COND</w:t>
      </w:r>
      <w:r>
        <w:t xml:space="preserve"> - </w:t>
      </w:r>
      <w:r w:rsidRPr="00104346">
        <w:t>Application to approve details in relation to condition 2(</w:t>
      </w:r>
      <w:proofErr w:type="spellStart"/>
      <w:r w:rsidRPr="00104346">
        <w:t>SuDS</w:t>
      </w:r>
      <w:proofErr w:type="spellEnd"/>
      <w:r w:rsidRPr="00104346">
        <w:t xml:space="preserve">) of permission 15/04641/F A </w:t>
      </w:r>
      <w:proofErr w:type="gramStart"/>
      <w:r w:rsidRPr="00104346">
        <w:t>six bedroom</w:t>
      </w:r>
      <w:proofErr w:type="gramEnd"/>
      <w:r w:rsidRPr="00104346">
        <w:t xml:space="preserve">, two storey extension to the existing home with associated seating area </w:t>
      </w:r>
      <w:r w:rsidRPr="00104346">
        <w:lastRenderedPageBreak/>
        <w:t xml:space="preserve">and stair with existing lounge part extended to infill footprint at ground floor. A new driveway from </w:t>
      </w:r>
      <w:proofErr w:type="spellStart"/>
      <w:r w:rsidRPr="00104346">
        <w:t>Frenchay</w:t>
      </w:r>
      <w:proofErr w:type="spellEnd"/>
      <w:r w:rsidRPr="00104346">
        <w:t xml:space="preserve"> Park Road is proposed to no. 142 to provide designated parking for the property. Change of use of No. 142 from C3 to C2.</w:t>
      </w:r>
      <w:r>
        <w:t xml:space="preserve"> – Address: </w:t>
      </w:r>
      <w:proofErr w:type="spellStart"/>
      <w:r w:rsidRPr="00104346">
        <w:t>Frenchay</w:t>
      </w:r>
      <w:proofErr w:type="spellEnd"/>
      <w:r w:rsidRPr="00104346">
        <w:t xml:space="preserve"> Park Nursing Home 140 </w:t>
      </w:r>
      <w:proofErr w:type="spellStart"/>
      <w:r w:rsidRPr="00104346">
        <w:t>Frenchay</w:t>
      </w:r>
      <w:proofErr w:type="spellEnd"/>
      <w:r w:rsidRPr="00104346">
        <w:t xml:space="preserve"> Park Road Bristol BS16 1HB</w:t>
      </w:r>
      <w:r>
        <w:t xml:space="preserve">. Approved:  </w:t>
      </w:r>
      <w:r w:rsidRPr="00104346">
        <w:t>24 Jul 2017</w:t>
      </w:r>
    </w:p>
    <w:p w14:paraId="0F4E5582" w14:textId="447CCB64" w:rsidR="00D96B8D" w:rsidRPr="00D52843" w:rsidRDefault="00D96B8D" w:rsidP="00D96B8D">
      <w:r>
        <w:rPr>
          <w:b/>
          <w:bCs/>
        </w:rPr>
        <w:t xml:space="preserve">Further </w:t>
      </w:r>
      <w:r w:rsidRPr="00D52843">
        <w:rPr>
          <w:b/>
          <w:bCs/>
        </w:rPr>
        <w:t xml:space="preserve">Argument for </w:t>
      </w:r>
      <w:r w:rsidRPr="003E68B3">
        <w:rPr>
          <w:b/>
          <w:bCs/>
        </w:rPr>
        <w:t>4 Honiton Close</w:t>
      </w:r>
      <w:r>
        <w:rPr>
          <w:b/>
          <w:bCs/>
        </w:rPr>
        <w:t xml:space="preserve"> Showing the </w:t>
      </w:r>
      <w:proofErr w:type="gramStart"/>
      <w:r>
        <w:rPr>
          <w:b/>
          <w:bCs/>
        </w:rPr>
        <w:t>Fall Back</w:t>
      </w:r>
      <w:proofErr w:type="gramEnd"/>
      <w:r>
        <w:rPr>
          <w:b/>
          <w:bCs/>
        </w:rPr>
        <w:t xml:space="preserve"> Position</w:t>
      </w:r>
    </w:p>
    <w:p w14:paraId="40FE7E9E" w14:textId="029388F5" w:rsidR="00D52843" w:rsidRDefault="00090C88" w:rsidP="00D52843">
      <w:pPr>
        <w:rPr>
          <w:b/>
          <w:bCs/>
          <w:u w:val="single"/>
        </w:rPr>
      </w:pPr>
      <w:r>
        <w:rPr>
          <w:b/>
          <w:bCs/>
        </w:rPr>
        <w:t xml:space="preserve">CHANGE OF USE FROM C3 TO C2 BUT </w:t>
      </w:r>
      <w:r w:rsidR="00D52843" w:rsidRPr="00090C88">
        <w:rPr>
          <w:b/>
          <w:bCs/>
          <w:u w:val="single"/>
        </w:rPr>
        <w:t>NO MATERIAL CHANGE OF USE</w:t>
      </w:r>
    </w:p>
    <w:p w14:paraId="6004A7C1" w14:textId="77777777" w:rsidR="00090C88" w:rsidRDefault="00D52843" w:rsidP="00D52843">
      <w:r w:rsidRPr="00D52843">
        <w:t>The</w:t>
      </w:r>
      <w:r w:rsidR="00090C88">
        <w:t xml:space="preserve">re are 2 considerations </w:t>
      </w:r>
      <w:proofErr w:type="gramStart"/>
      <w:r w:rsidR="00090C88">
        <w:t>in regard to</w:t>
      </w:r>
      <w:proofErr w:type="gramEnd"/>
      <w:r w:rsidR="00090C88">
        <w:t xml:space="preserve"> the change of use at this property. </w:t>
      </w:r>
    </w:p>
    <w:p w14:paraId="47E538E2" w14:textId="77777777" w:rsidR="00090C88" w:rsidRDefault="00090C88" w:rsidP="00090C88">
      <w:pPr>
        <w:pStyle w:val="ListParagraph"/>
        <w:numPr>
          <w:ilvl w:val="0"/>
          <w:numId w:val="17"/>
        </w:numPr>
      </w:pPr>
      <w:r>
        <w:t>Can this still be considered C3 or does it need to be converted to C2?</w:t>
      </w:r>
    </w:p>
    <w:p w14:paraId="0C446DCE" w14:textId="77777777" w:rsidR="00090C88" w:rsidRDefault="00090C88" w:rsidP="00090C88">
      <w:pPr>
        <w:pStyle w:val="ListParagraph"/>
      </w:pPr>
    </w:p>
    <w:p w14:paraId="45EF2A7B" w14:textId="762E6D1C" w:rsidR="00090C88" w:rsidRDefault="00090C88" w:rsidP="00090C88">
      <w:pPr>
        <w:pStyle w:val="ListParagraph"/>
      </w:pPr>
      <w:r>
        <w:t xml:space="preserve">This issue largely centres on </w:t>
      </w:r>
      <w:proofErr w:type="gramStart"/>
      <w:r>
        <w:t>whether or not</w:t>
      </w:r>
      <w:proofErr w:type="gramEnd"/>
      <w:r>
        <w:t xml:space="preserve"> the children are in themselves capable of living together as single household. The children in this case would be looked-after children requiring care. The term “care” is </w:t>
      </w:r>
      <w:r w:rsidR="00766D0A">
        <w:t>defined</w:t>
      </w:r>
      <w:r>
        <w:t xml:space="preserve"> in Art. 2 Town and Country Planning (Use Classes) Order </w:t>
      </w:r>
      <w:proofErr w:type="gramStart"/>
      <w:r>
        <w:t>1987  (</w:t>
      </w:r>
      <w:proofErr w:type="gramEnd"/>
      <w:r>
        <w:t xml:space="preserve">as amended) as follows: </w:t>
      </w:r>
    </w:p>
    <w:p w14:paraId="7B97169C" w14:textId="1418CDFA" w:rsidR="00090C88" w:rsidRDefault="00090C88" w:rsidP="00090C88">
      <w:pPr>
        <w:pStyle w:val="ListParagraph"/>
        <w:rPr>
          <w:i/>
          <w:iCs/>
        </w:rPr>
      </w:pPr>
      <w:proofErr w:type="gramStart"/>
      <w:r w:rsidRPr="00090C88">
        <w:rPr>
          <w:i/>
          <w:iCs/>
        </w:rPr>
        <w:t>“ ‘</w:t>
      </w:r>
      <w:proofErr w:type="gramEnd"/>
      <w:r w:rsidRPr="00090C88">
        <w:rPr>
          <w:i/>
          <w:iCs/>
        </w:rPr>
        <w:t xml:space="preserve">Care’ means personal care for people in need of such care by reason of old age, disablement, past or present dependence on alcohol or drugs or past or present mental disorder, </w:t>
      </w:r>
      <w:r w:rsidRPr="00090C88">
        <w:rPr>
          <w:i/>
          <w:iCs/>
          <w:u w:val="single"/>
        </w:rPr>
        <w:t>and in class C2 also includes the personal care of children</w:t>
      </w:r>
      <w:r w:rsidRPr="00090C88">
        <w:rPr>
          <w:i/>
          <w:iCs/>
        </w:rPr>
        <w:t xml:space="preserve"> and medical care and treatment”</w:t>
      </w:r>
    </w:p>
    <w:p w14:paraId="789329F3" w14:textId="10E7A49D" w:rsidR="00090C88" w:rsidRDefault="00090C88" w:rsidP="00090C88">
      <w:r>
        <w:t xml:space="preserve">The looked after children in need of loco-parentis care, due to their age and </w:t>
      </w:r>
      <w:r w:rsidR="00C26222">
        <w:t xml:space="preserve">abilities, </w:t>
      </w:r>
      <w:proofErr w:type="gramStart"/>
      <w:r w:rsidR="00C26222">
        <w:t>are not capable of forming</w:t>
      </w:r>
      <w:proofErr w:type="gramEnd"/>
      <w:r w:rsidR="00C26222">
        <w:t xml:space="preserve"> their own household.</w:t>
      </w:r>
    </w:p>
    <w:p w14:paraId="496136D9" w14:textId="6A881E73" w:rsidR="00C26222" w:rsidRDefault="00C26222" w:rsidP="00090C88">
      <w:r w:rsidRPr="00C26222">
        <w:t xml:space="preserve">The definition of </w:t>
      </w:r>
      <w:r w:rsidRPr="00C26222">
        <w:rPr>
          <w:b/>
          <w:bCs/>
        </w:rPr>
        <w:t>'Personal Care'</w:t>
      </w:r>
      <w:r w:rsidRPr="00C26222">
        <w:t xml:space="preserve"> was clarified in </w:t>
      </w:r>
      <w:r w:rsidRPr="00C26222">
        <w:rPr>
          <w:b/>
          <w:bCs/>
        </w:rPr>
        <w:t>Harrison v Cornwall CC [1991]</w:t>
      </w:r>
      <w:r w:rsidRPr="00C26222">
        <w:t xml:space="preserve">, where the court interpreted the term within Section 20(1) of the Registered Homes Act 1984 (1984 Act). While the 1984 Act defines 'Personal Care' as "care which includes assistance with bodily functions where such assistance is required," the court held this definition is </w:t>
      </w:r>
      <w:r w:rsidRPr="00C26222">
        <w:rPr>
          <w:b/>
          <w:bCs/>
        </w:rPr>
        <w:t>not exhaustive</w:t>
      </w:r>
      <w:r w:rsidRPr="00C26222">
        <w:t xml:space="preserve">. It "embraces care in many forms, </w:t>
      </w:r>
      <w:r w:rsidRPr="00C26222">
        <w:rPr>
          <w:u w:val="single"/>
        </w:rPr>
        <w:t>emotional</w:t>
      </w:r>
      <w:r w:rsidRPr="00C26222">
        <w:t xml:space="preserve"> or psychiatric as well as physical." The support provided to the young residents in this application property will be </w:t>
      </w:r>
      <w:r w:rsidRPr="00C26222">
        <w:rPr>
          <w:b/>
          <w:bCs/>
        </w:rPr>
        <w:t>emotional support</w:t>
      </w:r>
      <w:r w:rsidRPr="00C26222">
        <w:t xml:space="preserve"> for their transition to independent living.</w:t>
      </w:r>
      <w:r>
        <w:t xml:space="preserve"> </w:t>
      </w:r>
      <w:r w:rsidRPr="00C26222">
        <w:t>It is only to this extent that it may fall under 'Personal Care', as no psychiatric or physical support will be given.</w:t>
      </w:r>
    </w:p>
    <w:p w14:paraId="0EA4638C" w14:textId="00885DB3" w:rsidR="00C26222" w:rsidRDefault="00C26222" w:rsidP="00090C88">
      <w:r w:rsidRPr="00C26222">
        <w:t xml:space="preserve">Young people transitioning to independent living still require monitoring and guidance from support workers. For planning purposes, determining the appropriate </w:t>
      </w:r>
      <w:r w:rsidRPr="00C26222">
        <w:rPr>
          <w:b/>
          <w:bCs/>
        </w:rPr>
        <w:t>use class</w:t>
      </w:r>
      <w:r w:rsidRPr="00C26222">
        <w:t xml:space="preserve"> depends partly on whether the residents form a single </w:t>
      </w:r>
      <w:r w:rsidRPr="00C26222">
        <w:rPr>
          <w:b/>
          <w:bCs/>
        </w:rPr>
        <w:t>'household'</w:t>
      </w:r>
      <w:r w:rsidRPr="00C26222">
        <w:t xml:space="preserve">. Since no single support worker will reside permanently at the property, and workers are there on a shift basis, it's generally considered that the support staff do </w:t>
      </w:r>
      <w:r w:rsidRPr="00C26222">
        <w:rPr>
          <w:b/>
          <w:bCs/>
        </w:rPr>
        <w:t>not</w:t>
      </w:r>
      <w:r w:rsidRPr="00C26222">
        <w:t xml:space="preserve"> form part of the residents' household (as established in </w:t>
      </w:r>
      <w:r w:rsidRPr="00C26222">
        <w:rPr>
          <w:i/>
          <w:iCs/>
        </w:rPr>
        <w:t>North Devon DC v First Secretary of State</w:t>
      </w:r>
      <w:r>
        <w:t xml:space="preserve"> – Appendix 2). </w:t>
      </w:r>
    </w:p>
    <w:p w14:paraId="2EA01802" w14:textId="5226B67F" w:rsidR="000D349C" w:rsidRDefault="004B3D17" w:rsidP="000D349C">
      <w:r>
        <w:lastRenderedPageBreak/>
        <w:t>Nevertheless, children cannot form a household without the presence of a resident caregiver, as held in North Devon District Council vs FSS and Southern Childcare Ltd [2003] EWHC 157 (Admin); [2003] JPL 1191</w:t>
      </w:r>
    </w:p>
    <w:p w14:paraId="179676BF" w14:textId="77777777" w:rsidR="000D349C" w:rsidRDefault="000D349C" w:rsidP="000D349C">
      <w:pPr>
        <w:pStyle w:val="ListParagraph"/>
      </w:pPr>
    </w:p>
    <w:p w14:paraId="1F12D39A" w14:textId="4EC5DC04" w:rsidR="00D52843" w:rsidRPr="00D52843" w:rsidRDefault="00090C88" w:rsidP="00090C88">
      <w:pPr>
        <w:pStyle w:val="ListParagraph"/>
        <w:numPr>
          <w:ilvl w:val="0"/>
          <w:numId w:val="17"/>
        </w:numPr>
      </w:pPr>
      <w:r>
        <w:t>Does</w:t>
      </w:r>
      <w:r w:rsidR="00D52843" w:rsidRPr="00D52843">
        <w:t xml:space="preserve"> the proposed use </w:t>
      </w:r>
      <w:proofErr w:type="gramStart"/>
      <w:r w:rsidR="00D52843" w:rsidRPr="00D52843">
        <w:t>constitutes</w:t>
      </w:r>
      <w:proofErr w:type="gramEnd"/>
      <w:r w:rsidR="00D52843" w:rsidRPr="00D52843">
        <w:t xml:space="preserve"> a material change in the character of the use of the property</w:t>
      </w:r>
      <w:r>
        <w:t>?</w:t>
      </w:r>
    </w:p>
    <w:p w14:paraId="304C86D9" w14:textId="77777777" w:rsidR="00D52843" w:rsidRPr="00D52843" w:rsidRDefault="00D52843" w:rsidP="00D52843">
      <w:pPr>
        <w:numPr>
          <w:ilvl w:val="0"/>
          <w:numId w:val="14"/>
        </w:numPr>
      </w:pPr>
      <w:r w:rsidRPr="00D52843">
        <w:t xml:space="preserve">Character Test: The change will be deemed </w:t>
      </w:r>
      <w:r w:rsidRPr="00D52843">
        <w:rPr>
          <w:i/>
          <w:iCs/>
        </w:rPr>
        <w:t>not</w:t>
      </w:r>
      <w:r w:rsidRPr="00D52843">
        <w:t xml:space="preserve"> material if the activity is no different than what is expected in a conventional residential use (C3).</w:t>
      </w:r>
    </w:p>
    <w:p w14:paraId="02DE0CC0" w14:textId="5E013E3E" w:rsidR="00D52843" w:rsidRPr="00D52843" w:rsidRDefault="00D52843" w:rsidP="00D52843">
      <w:pPr>
        <w:numPr>
          <w:ilvl w:val="0"/>
          <w:numId w:val="14"/>
        </w:numPr>
      </w:pPr>
      <w:r w:rsidRPr="00D52843">
        <w:t xml:space="preserve">Physical Appearance: The </w:t>
      </w:r>
      <w:r w:rsidR="00090C88">
        <w:t xml:space="preserve">change will be </w:t>
      </w:r>
      <w:r w:rsidR="00766D0A">
        <w:t>deemed</w:t>
      </w:r>
      <w:r w:rsidR="00090C88">
        <w:t xml:space="preserve"> </w:t>
      </w:r>
      <w:r w:rsidR="00090C88" w:rsidRPr="00090C88">
        <w:rPr>
          <w:i/>
          <w:iCs/>
        </w:rPr>
        <w:t>not</w:t>
      </w:r>
      <w:r w:rsidR="00090C88">
        <w:rPr>
          <w:i/>
          <w:iCs/>
        </w:rPr>
        <w:t xml:space="preserve"> </w:t>
      </w:r>
      <w:r w:rsidR="00090C88">
        <w:t xml:space="preserve">material if the </w:t>
      </w:r>
      <w:r w:rsidRPr="00D52843">
        <w:t>property would be physically "indistinguishable" from other family homes on the street, with no planned external alterations. Internal modifications would be minor.</w:t>
      </w:r>
    </w:p>
    <w:p w14:paraId="7C3C34F9" w14:textId="10E481A1" w:rsidR="00090C88" w:rsidRDefault="00090C88" w:rsidP="00090C88">
      <w:r>
        <w:t xml:space="preserve">At </w:t>
      </w:r>
      <w:r w:rsidR="003E68B3" w:rsidRPr="003E68B3">
        <w:t>4 Honiton Close</w:t>
      </w:r>
      <w:r w:rsidR="003E68B3">
        <w:t xml:space="preserve"> </w:t>
      </w:r>
      <w:r>
        <w:t xml:space="preserve">we can ascertain the character </w:t>
      </w:r>
      <w:proofErr w:type="gramStart"/>
      <w:r>
        <w:t>test</w:t>
      </w:r>
      <w:proofErr w:type="gramEnd"/>
      <w:r>
        <w:t xml:space="preserve"> and physical appearance will support that of a typical C3 dwelling:</w:t>
      </w:r>
    </w:p>
    <w:p w14:paraId="452276E8" w14:textId="4BE7021D" w:rsidR="00B40EA4" w:rsidRDefault="00D52843" w:rsidP="00B40EA4">
      <w:pPr>
        <w:rPr>
          <w:b/>
          <w:bCs/>
        </w:rPr>
      </w:pPr>
      <w:r w:rsidRPr="00D52843">
        <w:rPr>
          <w:b/>
          <w:bCs/>
        </w:rPr>
        <w:t>Case Law and Appeal Decisions</w:t>
      </w:r>
      <w:r w:rsidR="00B40EA4">
        <w:rPr>
          <w:b/>
          <w:bCs/>
        </w:rPr>
        <w:t xml:space="preserve"> T</w:t>
      </w:r>
      <w:r w:rsidR="00D96B8D">
        <w:rPr>
          <w:b/>
          <w:bCs/>
        </w:rPr>
        <w:t>hat</w:t>
      </w:r>
      <w:r w:rsidR="00B40EA4">
        <w:rPr>
          <w:b/>
          <w:bCs/>
        </w:rPr>
        <w:t xml:space="preserve"> Reinforce </w:t>
      </w:r>
      <w:proofErr w:type="gramStart"/>
      <w:r w:rsidR="00B40EA4">
        <w:rPr>
          <w:b/>
          <w:bCs/>
        </w:rPr>
        <w:t>The</w:t>
      </w:r>
      <w:proofErr w:type="gramEnd"/>
      <w:r w:rsidR="00B40EA4">
        <w:rPr>
          <w:b/>
          <w:bCs/>
        </w:rPr>
        <w:t xml:space="preserve"> Fall Back Position</w:t>
      </w:r>
    </w:p>
    <w:p w14:paraId="62523D4D" w14:textId="107A768B" w:rsidR="00B40EA4" w:rsidRPr="00B40EA4" w:rsidRDefault="00B40EA4" w:rsidP="00B40EA4">
      <w:pPr>
        <w:rPr>
          <w:b/>
          <w:bCs/>
        </w:rPr>
      </w:pPr>
      <w:r w:rsidRPr="00B40EA4">
        <w:t>Relevant appeal and application decisions reinforce the position that the property may be converted via a Lawful Development Certificate, on the grounds that the proposed change would not represent a material change of use.</w:t>
      </w:r>
    </w:p>
    <w:p w14:paraId="4F10D35E" w14:textId="6884F180" w:rsidR="00D52843" w:rsidRPr="00D52843" w:rsidRDefault="00D52843" w:rsidP="00D52843">
      <w:pPr>
        <w:numPr>
          <w:ilvl w:val="0"/>
          <w:numId w:val="16"/>
        </w:numPr>
      </w:pPr>
      <w:r w:rsidRPr="00D52843">
        <w:rPr>
          <w:b/>
          <w:bCs/>
        </w:rPr>
        <w:t>No Material Difference in Activity:</w:t>
      </w:r>
      <w:r w:rsidRPr="00D52843">
        <w:t xml:space="preserve"> Appeal decision APP/M4320/X/22/3300634 </w:t>
      </w:r>
      <w:r w:rsidR="00087FDD">
        <w:t xml:space="preserve">at 19 Winstanley Rod, Waterloo, Liverpool, L22 4qn </w:t>
      </w:r>
      <w:r w:rsidRPr="00D52843">
        <w:t>for a similar change from C3 to C2 was allowed on the basis that the activity (comings and goings) would not be "materially different" from a typical family o</w:t>
      </w:r>
      <w:r w:rsidRPr="003E68B3">
        <w:t>f four</w:t>
      </w:r>
      <w:r w:rsidRPr="00D52843">
        <w:t>.</w:t>
      </w:r>
      <w:r w:rsidR="00087FDD">
        <w:t xml:space="preserve"> </w:t>
      </w:r>
      <w:r w:rsidR="00087FDD" w:rsidRPr="00087FDD">
        <w:rPr>
          <w:b/>
          <w:bCs/>
        </w:rPr>
        <w:t xml:space="preserve">(Appendix </w:t>
      </w:r>
      <w:r w:rsidR="00FB0399">
        <w:rPr>
          <w:b/>
          <w:bCs/>
        </w:rPr>
        <w:t>3</w:t>
      </w:r>
      <w:r w:rsidR="00087FDD" w:rsidRPr="00087FDD">
        <w:rPr>
          <w:b/>
          <w:bCs/>
        </w:rPr>
        <w:t>)</w:t>
      </w:r>
    </w:p>
    <w:p w14:paraId="53899410" w14:textId="4225D81F" w:rsidR="00D52843" w:rsidRPr="00D52843" w:rsidRDefault="00D52843" w:rsidP="00D52843">
      <w:pPr>
        <w:numPr>
          <w:ilvl w:val="0"/>
          <w:numId w:val="16"/>
        </w:numPr>
      </w:pPr>
      <w:r w:rsidRPr="00D52843">
        <w:rPr>
          <w:b/>
          <w:bCs/>
        </w:rPr>
        <w:t>Activity Levels Unchanged:</w:t>
      </w:r>
      <w:r w:rsidRPr="00D52843">
        <w:t xml:space="preserve"> In appeal APP/H4315/X/22/3294620</w:t>
      </w:r>
      <w:r w:rsidR="0038637F">
        <w:t xml:space="preserve"> at 81 Penny Lane, Haydock, St. Helens, WA11 0QR</w:t>
      </w:r>
      <w:r w:rsidRPr="00D52843">
        <w:t>, the Inspector agreed that the activity from children attending school and professional visits would not lead to more activity than a single household with visiting friends and relatives.</w:t>
      </w:r>
      <w:r w:rsidR="0038637F">
        <w:t xml:space="preserve"> </w:t>
      </w:r>
      <w:r w:rsidR="0038637F" w:rsidRPr="0038637F">
        <w:rPr>
          <w:b/>
          <w:bCs/>
        </w:rPr>
        <w:t xml:space="preserve">(Appendix </w:t>
      </w:r>
      <w:r w:rsidR="00FB0399">
        <w:rPr>
          <w:b/>
          <w:bCs/>
        </w:rPr>
        <w:t>4</w:t>
      </w:r>
      <w:r w:rsidR="0038637F" w:rsidRPr="0038637F">
        <w:rPr>
          <w:b/>
          <w:bCs/>
        </w:rPr>
        <w:t>)</w:t>
      </w:r>
    </w:p>
    <w:p w14:paraId="60021EA0" w14:textId="139F3929" w:rsidR="00D52843" w:rsidRPr="00D52843" w:rsidRDefault="00D52843" w:rsidP="00D52843">
      <w:pPr>
        <w:numPr>
          <w:ilvl w:val="0"/>
          <w:numId w:val="16"/>
        </w:numPr>
      </w:pPr>
      <w:r w:rsidRPr="00D52843">
        <w:rPr>
          <w:b/>
          <w:bCs/>
        </w:rPr>
        <w:t>Similar Facts (Crownhill Road):</w:t>
      </w:r>
      <w:r w:rsidRPr="00D52843">
        <w:t xml:space="preserve"> Appeal decision APP/K2420/X/11/21558499, </w:t>
      </w:r>
      <w:r w:rsidR="0038637F">
        <w:t xml:space="preserve">at 15 Crownhill Road, Burbage, Hinckley, Leicestershire, LE10 2LD, </w:t>
      </w:r>
      <w:r w:rsidRPr="00D52843">
        <w:t>which concerned a care home for three children (ages 9-17) with learning difficulties, found that while the use was C2, it was not materially different from C3, leading to the grant of a CLOPUD.</w:t>
      </w:r>
      <w:r w:rsidR="0038637F">
        <w:t xml:space="preserve"> </w:t>
      </w:r>
      <w:r w:rsidR="0038637F" w:rsidRPr="0038637F">
        <w:rPr>
          <w:b/>
          <w:bCs/>
        </w:rPr>
        <w:t xml:space="preserve">(Appendix </w:t>
      </w:r>
      <w:r w:rsidR="00FB0399">
        <w:rPr>
          <w:b/>
          <w:bCs/>
        </w:rPr>
        <w:t>5</w:t>
      </w:r>
      <w:r w:rsidR="0038637F" w:rsidRPr="0038637F">
        <w:rPr>
          <w:b/>
          <w:bCs/>
        </w:rPr>
        <w:t>)</w:t>
      </w:r>
    </w:p>
    <w:p w14:paraId="4C5DC0C8" w14:textId="3A94D63E" w:rsidR="00D52843" w:rsidRPr="00D52843" w:rsidRDefault="00D52843" w:rsidP="00D52843">
      <w:pPr>
        <w:numPr>
          <w:ilvl w:val="0"/>
          <w:numId w:val="16"/>
        </w:numPr>
      </w:pPr>
      <w:r w:rsidRPr="00D52843">
        <w:rPr>
          <w:b/>
          <w:bCs/>
        </w:rPr>
        <w:t>Limited Impact on Character (Ty Rhos Bach):</w:t>
      </w:r>
      <w:r w:rsidRPr="00D52843">
        <w:t xml:space="preserve"> Appeal decision APP/P9502/X/13/2205394 </w:t>
      </w:r>
      <w:r w:rsidR="0038637F">
        <w:t xml:space="preserve">at Ty Rhos Bach, </w:t>
      </w:r>
      <w:proofErr w:type="spellStart"/>
      <w:r w:rsidR="0038637F">
        <w:t>Heol</w:t>
      </w:r>
      <w:proofErr w:type="spellEnd"/>
      <w:r w:rsidR="0038637F">
        <w:t xml:space="preserve"> Senni, Brecon, Powys, LD3 8SU </w:t>
      </w:r>
      <w:r w:rsidRPr="00D52843">
        <w:t>also allowed a CLOPUD for a C2 use due to the limited impact on the surrounding area, concluding that the use displayed features associated with a family dwelling.</w:t>
      </w:r>
      <w:r w:rsidR="0038637F">
        <w:t xml:space="preserve"> </w:t>
      </w:r>
      <w:r w:rsidR="0038637F" w:rsidRPr="0038637F">
        <w:rPr>
          <w:b/>
          <w:bCs/>
        </w:rPr>
        <w:t>(Appen</w:t>
      </w:r>
      <w:r w:rsidR="0038637F">
        <w:rPr>
          <w:b/>
          <w:bCs/>
        </w:rPr>
        <w:t>d</w:t>
      </w:r>
      <w:r w:rsidR="0038637F" w:rsidRPr="0038637F">
        <w:rPr>
          <w:b/>
          <w:bCs/>
        </w:rPr>
        <w:t xml:space="preserve">ix </w:t>
      </w:r>
      <w:r w:rsidR="00FB0399">
        <w:rPr>
          <w:b/>
          <w:bCs/>
        </w:rPr>
        <w:t>6</w:t>
      </w:r>
      <w:r w:rsidR="0038637F" w:rsidRPr="0038637F">
        <w:rPr>
          <w:b/>
          <w:bCs/>
        </w:rPr>
        <w:t>)</w:t>
      </w:r>
    </w:p>
    <w:p w14:paraId="736C52FF" w14:textId="77777777" w:rsidR="00D52843" w:rsidRPr="00D52843" w:rsidRDefault="00D52843" w:rsidP="00D52843"/>
    <w:p w14:paraId="1EAB1C3B" w14:textId="74CB8192" w:rsidR="0038637F" w:rsidRDefault="0038637F" w:rsidP="0038637F">
      <w:pPr>
        <w:widowControl w:val="0"/>
        <w:tabs>
          <w:tab w:val="left" w:pos="803"/>
          <w:tab w:val="left" w:pos="808"/>
        </w:tabs>
        <w:autoSpaceDE w:val="0"/>
        <w:autoSpaceDN w:val="0"/>
        <w:spacing w:after="0" w:line="240" w:lineRule="auto"/>
        <w:ind w:right="108"/>
      </w:pPr>
      <w:r>
        <w:lastRenderedPageBreak/>
        <w:t xml:space="preserve">These decisions, and many more up and down the country, clearly indicate that, on any reasonable assessment of the current application, </w:t>
      </w:r>
      <w:r w:rsidR="00DF3FFB">
        <w:t xml:space="preserve">planning permission </w:t>
      </w:r>
      <w:r>
        <w:t>for</w:t>
      </w:r>
      <w:r w:rsidRPr="0038637F">
        <w:rPr>
          <w:spacing w:val="-2"/>
        </w:rPr>
        <w:t xml:space="preserve"> </w:t>
      </w:r>
      <w:r>
        <w:t>the</w:t>
      </w:r>
      <w:r w:rsidRPr="0038637F">
        <w:rPr>
          <w:spacing w:val="-1"/>
        </w:rPr>
        <w:t xml:space="preserve"> </w:t>
      </w:r>
      <w:r>
        <w:t>proposed</w:t>
      </w:r>
      <w:r w:rsidRPr="0038637F">
        <w:rPr>
          <w:spacing w:val="-1"/>
        </w:rPr>
        <w:t xml:space="preserve"> </w:t>
      </w:r>
      <w:r>
        <w:t xml:space="preserve">use should be </w:t>
      </w:r>
      <w:r w:rsidR="00DF3FFB">
        <w:t>approved</w:t>
      </w:r>
      <w:r w:rsidRPr="0038637F">
        <w:rPr>
          <w:spacing w:val="-2"/>
        </w:rPr>
        <w:t xml:space="preserve"> </w:t>
      </w:r>
      <w:r>
        <w:t>on the</w:t>
      </w:r>
      <w:r w:rsidRPr="0038637F">
        <w:rPr>
          <w:spacing w:val="-2"/>
        </w:rPr>
        <w:t xml:space="preserve"> </w:t>
      </w:r>
      <w:r>
        <w:t>basis</w:t>
      </w:r>
      <w:r w:rsidRPr="0038637F">
        <w:rPr>
          <w:spacing w:val="-1"/>
        </w:rPr>
        <w:t xml:space="preserve"> </w:t>
      </w:r>
      <w:r>
        <w:t>that ‘on the balance of probability’</w:t>
      </w:r>
      <w:r w:rsidRPr="0038637F">
        <w:rPr>
          <w:spacing w:val="-4"/>
        </w:rPr>
        <w:t xml:space="preserve"> </w:t>
      </w:r>
      <w:r w:rsidR="00B40EA4">
        <w:rPr>
          <w:spacing w:val="-4"/>
        </w:rPr>
        <w:t xml:space="preserve">there will be limited impact on the surrounding area. </w:t>
      </w:r>
    </w:p>
    <w:p w14:paraId="424F7032" w14:textId="77777777" w:rsidR="0038637F" w:rsidRPr="009B19B8" w:rsidRDefault="0038637F" w:rsidP="0038637F">
      <w:pPr>
        <w:widowControl w:val="0"/>
        <w:tabs>
          <w:tab w:val="left" w:pos="803"/>
          <w:tab w:val="left" w:pos="808"/>
        </w:tabs>
        <w:autoSpaceDE w:val="0"/>
        <w:autoSpaceDN w:val="0"/>
        <w:spacing w:after="0" w:line="240" w:lineRule="auto"/>
        <w:ind w:right="108"/>
        <w:rPr>
          <w:b/>
          <w:bCs/>
          <w:u w:val="single"/>
        </w:rPr>
      </w:pPr>
    </w:p>
    <w:p w14:paraId="578E7960" w14:textId="77777777" w:rsidR="009B19B8" w:rsidRDefault="009B19B8" w:rsidP="0038637F">
      <w:pPr>
        <w:widowControl w:val="0"/>
        <w:tabs>
          <w:tab w:val="left" w:pos="803"/>
          <w:tab w:val="left" w:pos="808"/>
        </w:tabs>
        <w:autoSpaceDE w:val="0"/>
        <w:autoSpaceDN w:val="0"/>
        <w:spacing w:after="0" w:line="240" w:lineRule="auto"/>
        <w:ind w:right="108"/>
        <w:rPr>
          <w:b/>
          <w:bCs/>
          <w:u w:val="single"/>
        </w:rPr>
      </w:pPr>
    </w:p>
    <w:p w14:paraId="3D84350B" w14:textId="114678A1" w:rsidR="0038637F" w:rsidRPr="009B19B8" w:rsidRDefault="009B19B8" w:rsidP="0038637F">
      <w:pPr>
        <w:widowControl w:val="0"/>
        <w:tabs>
          <w:tab w:val="left" w:pos="803"/>
          <w:tab w:val="left" w:pos="808"/>
        </w:tabs>
        <w:autoSpaceDE w:val="0"/>
        <w:autoSpaceDN w:val="0"/>
        <w:spacing w:after="0" w:line="240" w:lineRule="auto"/>
        <w:ind w:right="108"/>
        <w:rPr>
          <w:b/>
          <w:bCs/>
          <w:u w:val="single"/>
        </w:rPr>
      </w:pPr>
      <w:r w:rsidRPr="009B19B8">
        <w:rPr>
          <w:b/>
          <w:bCs/>
          <w:u w:val="single"/>
        </w:rPr>
        <w:t>Conclusion</w:t>
      </w:r>
    </w:p>
    <w:p w14:paraId="560ABD8B" w14:textId="77777777" w:rsidR="009B19B8" w:rsidRPr="009B19B8" w:rsidRDefault="009B19B8" w:rsidP="00884F3F"/>
    <w:p w14:paraId="207991CD" w14:textId="25D6A12C" w:rsidR="009B19B8" w:rsidRPr="003E68B3" w:rsidRDefault="009B19B8" w:rsidP="009B19B8">
      <w:r w:rsidRPr="009B19B8">
        <w:t xml:space="preserve">This statement has provided comprehensive evidence and legal arguments to demonstrate that the proposed change of use at </w:t>
      </w:r>
      <w:r w:rsidR="003E68B3" w:rsidRPr="003E68B3">
        <w:t>4 Honiton Close</w:t>
      </w:r>
      <w:r w:rsidR="003E68B3" w:rsidRPr="00B670E9">
        <w:t xml:space="preserve"> </w:t>
      </w:r>
      <w:r w:rsidRPr="009B19B8">
        <w:t xml:space="preserve">from a Class C3 dwelling to a small residential care home (Class C2) for up </w:t>
      </w:r>
      <w:r w:rsidRPr="003E68B3">
        <w:t xml:space="preserve">to </w:t>
      </w:r>
      <w:r w:rsidR="00246F11" w:rsidRPr="003E68B3">
        <w:t>two</w:t>
      </w:r>
      <w:r w:rsidRPr="003E68B3">
        <w:t xml:space="preserve"> looked-after children </w:t>
      </w:r>
      <w:r w:rsidR="00B40EA4">
        <w:t xml:space="preserve">has limited impact on the surrounding area and, furthermore does not </w:t>
      </w:r>
      <w:r w:rsidRPr="003E68B3">
        <w:t>constitute</w:t>
      </w:r>
      <w:r w:rsidR="00B40EA4">
        <w:t xml:space="preserve"> a</w:t>
      </w:r>
      <w:r w:rsidRPr="003E68B3">
        <w:t xml:space="preserve"> material change of use</w:t>
      </w:r>
      <w:r w:rsidR="00B40EA4">
        <w:t>.</w:t>
      </w:r>
      <w:r w:rsidRPr="003E68B3">
        <w:t xml:space="preserve"> </w:t>
      </w:r>
    </w:p>
    <w:p w14:paraId="5D331319" w14:textId="77777777" w:rsidR="009B19B8" w:rsidRPr="003E68B3" w:rsidRDefault="009B19B8" w:rsidP="009B19B8">
      <w:pPr>
        <w:rPr>
          <w:b/>
          <w:bCs/>
          <w:u w:val="single"/>
        </w:rPr>
      </w:pPr>
      <w:r w:rsidRPr="003E68B3">
        <w:rPr>
          <w:b/>
          <w:bCs/>
          <w:u w:val="single"/>
        </w:rPr>
        <w:t>Key Findings and Justification</w:t>
      </w:r>
    </w:p>
    <w:p w14:paraId="0B709AE6" w14:textId="77777777" w:rsidR="009B19B8" w:rsidRPr="003E68B3" w:rsidRDefault="009B19B8" w:rsidP="009B19B8">
      <w:r w:rsidRPr="003E68B3">
        <w:t>The core of the argument rests on the following established facts and legal precedents:</w:t>
      </w:r>
    </w:p>
    <w:p w14:paraId="79F323D8" w14:textId="1931130E" w:rsidR="009B19B8" w:rsidRPr="009B19B8" w:rsidRDefault="009B19B8" w:rsidP="009B19B8">
      <w:pPr>
        <w:numPr>
          <w:ilvl w:val="0"/>
          <w:numId w:val="19"/>
        </w:numPr>
      </w:pPr>
      <w:r w:rsidRPr="003E68B3">
        <w:t xml:space="preserve">De Minimis Change: The dwelling's operation will closely mirror a conventional family home (C3 use). The </w:t>
      </w:r>
      <w:r w:rsidR="00246F11" w:rsidRPr="003E68B3">
        <w:t>two</w:t>
      </w:r>
      <w:r w:rsidRPr="003E68B3">
        <w:t xml:space="preserve"> children and support</w:t>
      </w:r>
      <w:r w:rsidRPr="009B19B8">
        <w:t xml:space="preserve"> staff will function as a single household unit, engaging in a typical day-to-day routine, including education, home-cooked meals, and leisure activities.</w:t>
      </w:r>
    </w:p>
    <w:p w14:paraId="7FB321CE" w14:textId="77777777" w:rsidR="009B19B8" w:rsidRPr="009B19B8" w:rsidRDefault="009B19B8" w:rsidP="009B19B8">
      <w:pPr>
        <w:numPr>
          <w:ilvl w:val="0"/>
          <w:numId w:val="19"/>
        </w:numPr>
      </w:pPr>
      <w:r w:rsidRPr="009B19B8">
        <w:t>No Material Physical Change: There are no proposed external alterations to the property, and internal modifications are minor, ensuring the dwelling remains indistinguishable from other family homes on the street, satisfying the physical appearance test.</w:t>
      </w:r>
    </w:p>
    <w:p w14:paraId="1624E449" w14:textId="05459322" w:rsidR="009B19B8" w:rsidRPr="003E68B3" w:rsidRDefault="009B19B8" w:rsidP="009B19B8">
      <w:pPr>
        <w:numPr>
          <w:ilvl w:val="0"/>
          <w:numId w:val="19"/>
        </w:numPr>
      </w:pPr>
      <w:r w:rsidRPr="003E68B3">
        <w:t xml:space="preserve">Minimal Amenity Impact: The low number of residents (up to </w:t>
      </w:r>
      <w:r w:rsidR="00246F11" w:rsidRPr="003E68B3">
        <w:t>two</w:t>
      </w:r>
      <w:r w:rsidRPr="003E68B3">
        <w:t xml:space="preserve"> children and </w:t>
      </w:r>
      <w:r w:rsidR="00246F11" w:rsidRPr="003E68B3">
        <w:t>two</w:t>
      </w:r>
      <w:r w:rsidRPr="003E68B3">
        <w:t xml:space="preserve"> shift staff)</w:t>
      </w:r>
      <w:r w:rsidR="00E91FDB" w:rsidRPr="003E68B3">
        <w:t xml:space="preserve"> and </w:t>
      </w:r>
      <w:r w:rsidRPr="003E68B3">
        <w:t xml:space="preserve">the efficient electronic handover process will result in a level of comings and goings, traffic, and noise that is comparable to, or potentially less than, a typical </w:t>
      </w:r>
      <w:r w:rsidR="00246F11" w:rsidRPr="003E68B3">
        <w:t>four</w:t>
      </w:r>
      <w:r w:rsidRPr="003E68B3">
        <w:t>-person C3 family household.</w:t>
      </w:r>
    </w:p>
    <w:p w14:paraId="20566F28" w14:textId="77777777" w:rsidR="009B19B8" w:rsidRPr="003E68B3" w:rsidRDefault="009B19B8" w:rsidP="009B19B8">
      <w:pPr>
        <w:numPr>
          <w:ilvl w:val="0"/>
          <w:numId w:val="19"/>
        </w:numPr>
      </w:pPr>
      <w:r w:rsidRPr="003E68B3">
        <w:t xml:space="preserve">Legal Precedent: Numerous appeal decisions, including those cited in the statement (e.g., </w:t>
      </w:r>
      <w:r w:rsidRPr="003E68B3">
        <w:rPr>
          <w:i/>
          <w:iCs/>
        </w:rPr>
        <w:t>15 Crownhill Road</w:t>
      </w:r>
      <w:r w:rsidRPr="003E68B3">
        <w:t xml:space="preserve"> and </w:t>
      </w:r>
      <w:r w:rsidRPr="003E68B3">
        <w:rPr>
          <w:i/>
          <w:iCs/>
        </w:rPr>
        <w:t>19 Winstanley Road</w:t>
      </w:r>
      <w:r w:rsidRPr="003E68B3">
        <w:t>), have confirmed that a change from C3 to C2 for a small children's care home is not automatically a material change of use, affirming that the matter is one of "fact and degree" based on the specific circumstances.</w:t>
      </w:r>
    </w:p>
    <w:p w14:paraId="2EF31292" w14:textId="77777777" w:rsidR="009B19B8" w:rsidRPr="009B19B8" w:rsidRDefault="009B19B8" w:rsidP="009B19B8">
      <w:pPr>
        <w:numPr>
          <w:ilvl w:val="0"/>
          <w:numId w:val="19"/>
        </w:numPr>
      </w:pPr>
      <w:r w:rsidRPr="009B19B8">
        <w:t>Policy Support: The proposal aligns with the Ministerial Statement of June 2023, which encourages home-like settings for vulnerable children and confirms that planning permission is not required where no material change to Class C2 is involved.</w:t>
      </w:r>
    </w:p>
    <w:p w14:paraId="61ED0190" w14:textId="77777777" w:rsidR="000D349C" w:rsidRDefault="000D349C" w:rsidP="00884F3F"/>
    <w:p w14:paraId="0E4A2EFF" w14:textId="282E9F29" w:rsidR="009B19B8" w:rsidRDefault="009B19B8" w:rsidP="00884F3F">
      <w:pPr>
        <w:rPr>
          <w:b/>
          <w:bCs/>
          <w:u w:val="single"/>
        </w:rPr>
      </w:pPr>
      <w:r w:rsidRPr="009B19B8">
        <w:lastRenderedPageBreak/>
        <w:t>In compliance with Section 192 of the Town and Country Planning Act 1990, the evidence provided demonstrates</w:t>
      </w:r>
      <w:r w:rsidR="00B40EA4">
        <w:t xml:space="preserve"> </w:t>
      </w:r>
      <w:r w:rsidRPr="009B19B8">
        <w:t xml:space="preserve">that the proposed use of </w:t>
      </w:r>
      <w:r w:rsidR="003E68B3" w:rsidRPr="003E68B3">
        <w:t>4 Honiton Close</w:t>
      </w:r>
      <w:r w:rsidR="003E68B3" w:rsidRPr="009B19B8">
        <w:t xml:space="preserve"> </w:t>
      </w:r>
      <w:r w:rsidRPr="009B19B8">
        <w:t xml:space="preserve">is </w:t>
      </w:r>
      <w:r w:rsidR="00B40EA4">
        <w:t>acceptable</w:t>
      </w:r>
      <w:r w:rsidRPr="009B19B8">
        <w:t>. The activity remains within the general character of a C3 dwelling, thereby avoiding a material change of use.</w:t>
      </w:r>
      <w:r>
        <w:t xml:space="preserve"> </w:t>
      </w:r>
      <w:r w:rsidRPr="009B19B8">
        <w:t xml:space="preserve">We respectfully request that the Local Planning Authority </w:t>
      </w:r>
      <w:r w:rsidR="00B40EA4">
        <w:t xml:space="preserve">approve the application </w:t>
      </w:r>
      <w:r w:rsidRPr="009B19B8">
        <w:t xml:space="preserve">for the operation of </w:t>
      </w:r>
      <w:r w:rsidR="003E68B3" w:rsidRPr="003E68B3">
        <w:t>4 Honiton Close</w:t>
      </w:r>
      <w:r w:rsidR="003E68B3" w:rsidRPr="009B19B8">
        <w:t xml:space="preserve"> </w:t>
      </w:r>
      <w:r w:rsidRPr="009B19B8">
        <w:t xml:space="preserve">as a residential care home for </w:t>
      </w:r>
      <w:r w:rsidRPr="003E68B3">
        <w:t xml:space="preserve">up to </w:t>
      </w:r>
      <w:r w:rsidR="001D2053" w:rsidRPr="003E68B3">
        <w:t>2</w:t>
      </w:r>
      <w:r w:rsidR="00E91FDB" w:rsidRPr="003E68B3">
        <w:t>no.</w:t>
      </w:r>
      <w:r w:rsidRPr="003E68B3">
        <w:t xml:space="preserve"> looked</w:t>
      </w:r>
      <w:r w:rsidRPr="009B19B8">
        <w:t xml:space="preserve">-after </w:t>
      </w:r>
      <w:r w:rsidRPr="00077538">
        <w:t>children.</w:t>
      </w:r>
    </w:p>
    <w:sectPr w:rsidR="009B19B8">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7A39D" w14:textId="77777777" w:rsidR="004241B6" w:rsidRDefault="004241B6" w:rsidP="004929F0">
      <w:pPr>
        <w:spacing w:after="0" w:line="240" w:lineRule="auto"/>
      </w:pPr>
      <w:r>
        <w:separator/>
      </w:r>
    </w:p>
  </w:endnote>
  <w:endnote w:type="continuationSeparator" w:id="0">
    <w:p w14:paraId="0DB790EF" w14:textId="77777777" w:rsidR="004241B6" w:rsidRDefault="004241B6" w:rsidP="004929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6CB45" w14:textId="389C5630" w:rsidR="00BC6BD9" w:rsidRDefault="003E68B3" w:rsidP="00BC6BD9">
    <w:pPr>
      <w:tabs>
        <w:tab w:val="right" w:pos="9746"/>
      </w:tabs>
    </w:pPr>
    <w:r w:rsidRPr="003E68B3">
      <w:rPr>
        <w:color w:val="888888"/>
        <w:sz w:val="18"/>
        <w:szCs w:val="18"/>
      </w:rPr>
      <w:t>4 Honiton Close, Heywood, OL10 2</w:t>
    </w:r>
    <w:proofErr w:type="gramStart"/>
    <w:r w:rsidRPr="003E68B3">
      <w:rPr>
        <w:color w:val="888888"/>
        <w:sz w:val="18"/>
        <w:szCs w:val="18"/>
      </w:rPr>
      <w:t>PF  </w:t>
    </w:r>
    <w:r w:rsidR="00BC6BD9">
      <w:rPr>
        <w:color w:val="888888"/>
        <w:sz w:val="18"/>
        <w:szCs w:val="18"/>
      </w:rPr>
      <w:t>–</w:t>
    </w:r>
    <w:proofErr w:type="gramEnd"/>
    <w:r w:rsidR="00BC6BD9">
      <w:rPr>
        <w:color w:val="888888"/>
        <w:sz w:val="18"/>
        <w:szCs w:val="18"/>
      </w:rPr>
      <w:t xml:space="preserve"> Change of use Planning Statement</w:t>
    </w:r>
    <w:r w:rsidR="00BC6BD9">
      <w:rPr>
        <w:rFonts w:ascii="Aptos" w:eastAsia="Aptos" w:hAnsi="Aptos" w:cs="Aptos"/>
        <w:color w:val="888888"/>
        <w:sz w:val="18"/>
        <w:szCs w:val="18"/>
      </w:rPr>
      <w:tab/>
      <w:t xml:space="preserve">Page </w:t>
    </w:r>
    <w:r w:rsidR="00BC6BD9">
      <w:rPr>
        <w:color w:val="888888"/>
        <w:sz w:val="18"/>
        <w:szCs w:val="18"/>
      </w:rPr>
      <w:fldChar w:fldCharType="begin"/>
    </w:r>
    <w:r w:rsidR="00BC6BD9">
      <w:rPr>
        <w:rFonts w:ascii="Aptos" w:eastAsia="Aptos" w:hAnsi="Aptos" w:cs="Aptos"/>
        <w:color w:val="888888"/>
        <w:sz w:val="18"/>
        <w:szCs w:val="18"/>
      </w:rPr>
      <w:instrText>PAGE</w:instrText>
    </w:r>
    <w:r w:rsidR="00BC6BD9">
      <w:rPr>
        <w:color w:val="888888"/>
        <w:sz w:val="18"/>
        <w:szCs w:val="18"/>
      </w:rPr>
      <w:fldChar w:fldCharType="separate"/>
    </w:r>
    <w:r w:rsidR="00BC6BD9">
      <w:rPr>
        <w:color w:val="888888"/>
        <w:sz w:val="18"/>
        <w:szCs w:val="18"/>
      </w:rPr>
      <w:t>1</w:t>
    </w:r>
    <w:r w:rsidR="00BC6BD9">
      <w:rPr>
        <w:color w:val="888888"/>
        <w:sz w:val="18"/>
        <w:szCs w:val="18"/>
      </w:rPr>
      <w:fldChar w:fldCharType="end"/>
    </w:r>
    <w:r w:rsidR="00BC6BD9">
      <w:rPr>
        <w:rFonts w:ascii="Aptos" w:eastAsia="Aptos" w:hAnsi="Aptos" w:cs="Aptos"/>
        <w:color w:val="888888"/>
        <w:sz w:val="18"/>
        <w:szCs w:val="18"/>
      </w:rPr>
      <w:t xml:space="preserve"> of </w:t>
    </w:r>
    <w:r w:rsidR="00BC6BD9">
      <w:rPr>
        <w:color w:val="888888"/>
        <w:sz w:val="18"/>
        <w:szCs w:val="18"/>
      </w:rPr>
      <w:fldChar w:fldCharType="begin"/>
    </w:r>
    <w:r w:rsidR="00BC6BD9">
      <w:rPr>
        <w:rFonts w:ascii="Aptos" w:eastAsia="Aptos" w:hAnsi="Aptos" w:cs="Aptos"/>
        <w:color w:val="888888"/>
        <w:sz w:val="18"/>
        <w:szCs w:val="18"/>
      </w:rPr>
      <w:instrText>NUMPAGES</w:instrText>
    </w:r>
    <w:r w:rsidR="00BC6BD9">
      <w:rPr>
        <w:color w:val="888888"/>
        <w:sz w:val="18"/>
        <w:szCs w:val="18"/>
      </w:rPr>
      <w:fldChar w:fldCharType="separate"/>
    </w:r>
    <w:r w:rsidR="00BC6BD9">
      <w:rPr>
        <w:color w:val="888888"/>
        <w:sz w:val="18"/>
        <w:szCs w:val="18"/>
      </w:rPr>
      <w:t>11</w:t>
    </w:r>
    <w:r w:rsidR="00BC6BD9">
      <w:rPr>
        <w:color w:val="888888"/>
        <w:sz w:val="18"/>
        <w:szCs w:val="18"/>
      </w:rPr>
      <w:fldChar w:fldCharType="end"/>
    </w:r>
  </w:p>
  <w:p w14:paraId="1A467A67" w14:textId="77777777" w:rsidR="00BC6BD9" w:rsidRDefault="00BC6B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30B79" w14:textId="77777777" w:rsidR="004241B6" w:rsidRDefault="004241B6" w:rsidP="004929F0">
      <w:pPr>
        <w:spacing w:after="0" w:line="240" w:lineRule="auto"/>
      </w:pPr>
      <w:r>
        <w:separator/>
      </w:r>
    </w:p>
  </w:footnote>
  <w:footnote w:type="continuationSeparator" w:id="0">
    <w:p w14:paraId="0E2DF47E" w14:textId="77777777" w:rsidR="004241B6" w:rsidRDefault="004241B6" w:rsidP="004929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B4F6C"/>
    <w:multiLevelType w:val="hybridMultilevel"/>
    <w:tmpl w:val="2DFA566E"/>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10E96195"/>
    <w:multiLevelType w:val="hybridMultilevel"/>
    <w:tmpl w:val="177AF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1C23DF"/>
    <w:multiLevelType w:val="multilevel"/>
    <w:tmpl w:val="BE0A3A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CD1FF2"/>
    <w:multiLevelType w:val="multilevel"/>
    <w:tmpl w:val="83864FF8"/>
    <w:lvl w:ilvl="0">
      <w:start w:val="4"/>
      <w:numFmt w:val="decimal"/>
      <w:lvlText w:val="%1"/>
      <w:lvlJc w:val="left"/>
      <w:pPr>
        <w:ind w:left="808" w:hanging="719"/>
      </w:pPr>
      <w:rPr>
        <w:rFonts w:hint="default"/>
        <w:lang w:val="en-US" w:eastAsia="en-US" w:bidi="ar-SA"/>
      </w:rPr>
    </w:lvl>
    <w:lvl w:ilvl="1">
      <w:start w:val="1"/>
      <w:numFmt w:val="decimal"/>
      <w:lvlText w:val="%1.%2"/>
      <w:lvlJc w:val="left"/>
      <w:pPr>
        <w:ind w:left="808" w:hanging="719"/>
      </w:pPr>
      <w:rPr>
        <w:rFonts w:ascii="Arial MT" w:eastAsia="Arial MT" w:hAnsi="Arial MT" w:cs="Arial MT" w:hint="default"/>
        <w:b w:val="0"/>
        <w:bCs w:val="0"/>
        <w:i w:val="0"/>
        <w:iCs w:val="0"/>
        <w:spacing w:val="-2"/>
        <w:w w:val="100"/>
        <w:sz w:val="24"/>
        <w:szCs w:val="24"/>
        <w:lang w:val="en-US" w:eastAsia="en-US" w:bidi="ar-SA"/>
      </w:rPr>
    </w:lvl>
    <w:lvl w:ilvl="2">
      <w:numFmt w:val="bullet"/>
      <w:lvlText w:val="•"/>
      <w:lvlJc w:val="left"/>
      <w:pPr>
        <w:ind w:left="2623" w:hanging="719"/>
      </w:pPr>
      <w:rPr>
        <w:rFonts w:hint="default"/>
        <w:lang w:val="en-US" w:eastAsia="en-US" w:bidi="ar-SA"/>
      </w:rPr>
    </w:lvl>
    <w:lvl w:ilvl="3">
      <w:numFmt w:val="bullet"/>
      <w:lvlText w:val="•"/>
      <w:lvlJc w:val="left"/>
      <w:pPr>
        <w:ind w:left="3534" w:hanging="719"/>
      </w:pPr>
      <w:rPr>
        <w:rFonts w:hint="default"/>
        <w:lang w:val="en-US" w:eastAsia="en-US" w:bidi="ar-SA"/>
      </w:rPr>
    </w:lvl>
    <w:lvl w:ilvl="4">
      <w:numFmt w:val="bullet"/>
      <w:lvlText w:val="•"/>
      <w:lvlJc w:val="left"/>
      <w:pPr>
        <w:ind w:left="4446" w:hanging="719"/>
      </w:pPr>
      <w:rPr>
        <w:rFonts w:hint="default"/>
        <w:lang w:val="en-US" w:eastAsia="en-US" w:bidi="ar-SA"/>
      </w:rPr>
    </w:lvl>
    <w:lvl w:ilvl="5">
      <w:numFmt w:val="bullet"/>
      <w:lvlText w:val="•"/>
      <w:lvlJc w:val="left"/>
      <w:pPr>
        <w:ind w:left="5357" w:hanging="719"/>
      </w:pPr>
      <w:rPr>
        <w:rFonts w:hint="default"/>
        <w:lang w:val="en-US" w:eastAsia="en-US" w:bidi="ar-SA"/>
      </w:rPr>
    </w:lvl>
    <w:lvl w:ilvl="6">
      <w:numFmt w:val="bullet"/>
      <w:lvlText w:val="•"/>
      <w:lvlJc w:val="left"/>
      <w:pPr>
        <w:ind w:left="6269" w:hanging="719"/>
      </w:pPr>
      <w:rPr>
        <w:rFonts w:hint="default"/>
        <w:lang w:val="en-US" w:eastAsia="en-US" w:bidi="ar-SA"/>
      </w:rPr>
    </w:lvl>
    <w:lvl w:ilvl="7">
      <w:numFmt w:val="bullet"/>
      <w:lvlText w:val="•"/>
      <w:lvlJc w:val="left"/>
      <w:pPr>
        <w:ind w:left="7180" w:hanging="719"/>
      </w:pPr>
      <w:rPr>
        <w:rFonts w:hint="default"/>
        <w:lang w:val="en-US" w:eastAsia="en-US" w:bidi="ar-SA"/>
      </w:rPr>
    </w:lvl>
    <w:lvl w:ilvl="8">
      <w:numFmt w:val="bullet"/>
      <w:lvlText w:val="•"/>
      <w:lvlJc w:val="left"/>
      <w:pPr>
        <w:ind w:left="8092" w:hanging="719"/>
      </w:pPr>
      <w:rPr>
        <w:rFonts w:hint="default"/>
        <w:lang w:val="en-US" w:eastAsia="en-US" w:bidi="ar-SA"/>
      </w:rPr>
    </w:lvl>
  </w:abstractNum>
  <w:abstractNum w:abstractNumId="4" w15:restartNumberingAfterBreak="0">
    <w:nsid w:val="2115535C"/>
    <w:multiLevelType w:val="hybridMultilevel"/>
    <w:tmpl w:val="63D41746"/>
    <w:lvl w:ilvl="0" w:tplc="22407108">
      <w:numFmt w:val="bullet"/>
      <w:lvlText w:val=""/>
      <w:lvlJc w:val="left"/>
      <w:pPr>
        <w:ind w:left="1528" w:hanging="360"/>
      </w:pPr>
      <w:rPr>
        <w:rFonts w:ascii="Symbol" w:eastAsia="Symbol" w:hAnsi="Symbol" w:cs="Symbol" w:hint="default"/>
        <w:b w:val="0"/>
        <w:bCs w:val="0"/>
        <w:i w:val="0"/>
        <w:iCs w:val="0"/>
        <w:spacing w:val="0"/>
        <w:w w:val="100"/>
        <w:sz w:val="24"/>
        <w:szCs w:val="24"/>
        <w:lang w:val="en-US" w:eastAsia="en-US" w:bidi="ar-SA"/>
      </w:rPr>
    </w:lvl>
    <w:lvl w:ilvl="1" w:tplc="D9366754">
      <w:numFmt w:val="bullet"/>
      <w:lvlText w:val="•"/>
      <w:lvlJc w:val="left"/>
      <w:pPr>
        <w:ind w:left="2359" w:hanging="360"/>
      </w:pPr>
      <w:rPr>
        <w:rFonts w:hint="default"/>
        <w:lang w:val="en-US" w:eastAsia="en-US" w:bidi="ar-SA"/>
      </w:rPr>
    </w:lvl>
    <w:lvl w:ilvl="2" w:tplc="7B328BB8">
      <w:numFmt w:val="bullet"/>
      <w:lvlText w:val="•"/>
      <w:lvlJc w:val="left"/>
      <w:pPr>
        <w:ind w:left="3199" w:hanging="360"/>
      </w:pPr>
      <w:rPr>
        <w:rFonts w:hint="default"/>
        <w:lang w:val="en-US" w:eastAsia="en-US" w:bidi="ar-SA"/>
      </w:rPr>
    </w:lvl>
    <w:lvl w:ilvl="3" w:tplc="88A45E14">
      <w:numFmt w:val="bullet"/>
      <w:lvlText w:val="•"/>
      <w:lvlJc w:val="left"/>
      <w:pPr>
        <w:ind w:left="4038" w:hanging="360"/>
      </w:pPr>
      <w:rPr>
        <w:rFonts w:hint="default"/>
        <w:lang w:val="en-US" w:eastAsia="en-US" w:bidi="ar-SA"/>
      </w:rPr>
    </w:lvl>
    <w:lvl w:ilvl="4" w:tplc="79CE7AD6">
      <w:numFmt w:val="bullet"/>
      <w:lvlText w:val="•"/>
      <w:lvlJc w:val="left"/>
      <w:pPr>
        <w:ind w:left="4878" w:hanging="360"/>
      </w:pPr>
      <w:rPr>
        <w:rFonts w:hint="default"/>
        <w:lang w:val="en-US" w:eastAsia="en-US" w:bidi="ar-SA"/>
      </w:rPr>
    </w:lvl>
    <w:lvl w:ilvl="5" w:tplc="EDDE0602">
      <w:numFmt w:val="bullet"/>
      <w:lvlText w:val="•"/>
      <w:lvlJc w:val="left"/>
      <w:pPr>
        <w:ind w:left="5717" w:hanging="360"/>
      </w:pPr>
      <w:rPr>
        <w:rFonts w:hint="default"/>
        <w:lang w:val="en-US" w:eastAsia="en-US" w:bidi="ar-SA"/>
      </w:rPr>
    </w:lvl>
    <w:lvl w:ilvl="6" w:tplc="C128C006">
      <w:numFmt w:val="bullet"/>
      <w:lvlText w:val="•"/>
      <w:lvlJc w:val="left"/>
      <w:pPr>
        <w:ind w:left="6557" w:hanging="360"/>
      </w:pPr>
      <w:rPr>
        <w:rFonts w:hint="default"/>
        <w:lang w:val="en-US" w:eastAsia="en-US" w:bidi="ar-SA"/>
      </w:rPr>
    </w:lvl>
    <w:lvl w:ilvl="7" w:tplc="199A8FB6">
      <w:numFmt w:val="bullet"/>
      <w:lvlText w:val="•"/>
      <w:lvlJc w:val="left"/>
      <w:pPr>
        <w:ind w:left="7396" w:hanging="360"/>
      </w:pPr>
      <w:rPr>
        <w:rFonts w:hint="default"/>
        <w:lang w:val="en-US" w:eastAsia="en-US" w:bidi="ar-SA"/>
      </w:rPr>
    </w:lvl>
    <w:lvl w:ilvl="8" w:tplc="E6920170">
      <w:numFmt w:val="bullet"/>
      <w:lvlText w:val="•"/>
      <w:lvlJc w:val="left"/>
      <w:pPr>
        <w:ind w:left="8236" w:hanging="360"/>
      </w:pPr>
      <w:rPr>
        <w:rFonts w:hint="default"/>
        <w:lang w:val="en-US" w:eastAsia="en-US" w:bidi="ar-SA"/>
      </w:rPr>
    </w:lvl>
  </w:abstractNum>
  <w:abstractNum w:abstractNumId="5" w15:restartNumberingAfterBreak="0">
    <w:nsid w:val="22B8261E"/>
    <w:multiLevelType w:val="multilevel"/>
    <w:tmpl w:val="1422D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0D52C1"/>
    <w:multiLevelType w:val="hybridMultilevel"/>
    <w:tmpl w:val="103ADE52"/>
    <w:lvl w:ilvl="0" w:tplc="0809000B">
      <w:start w:val="1"/>
      <w:numFmt w:val="bullet"/>
      <w:lvlText w:val=""/>
      <w:lvlJc w:val="left"/>
      <w:pPr>
        <w:ind w:left="2520" w:hanging="360"/>
      </w:pPr>
      <w:rPr>
        <w:rFonts w:ascii="Wingdings" w:hAnsi="Wingdings"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7" w15:restartNumberingAfterBreak="0">
    <w:nsid w:val="29E45475"/>
    <w:multiLevelType w:val="multilevel"/>
    <w:tmpl w:val="A964EA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265CCD"/>
    <w:multiLevelType w:val="hybridMultilevel"/>
    <w:tmpl w:val="8496E530"/>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42271A20"/>
    <w:multiLevelType w:val="hybridMultilevel"/>
    <w:tmpl w:val="9A3EE18C"/>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429516D5"/>
    <w:multiLevelType w:val="multilevel"/>
    <w:tmpl w:val="5E66F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832B71"/>
    <w:multiLevelType w:val="hybridMultilevel"/>
    <w:tmpl w:val="871CB9B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DA1A04"/>
    <w:multiLevelType w:val="hybridMultilevel"/>
    <w:tmpl w:val="EB84B1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711184"/>
    <w:multiLevelType w:val="hybridMultilevel"/>
    <w:tmpl w:val="5CEE7460"/>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58C71281"/>
    <w:multiLevelType w:val="hybridMultilevel"/>
    <w:tmpl w:val="447EE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500B79"/>
    <w:multiLevelType w:val="hybridMultilevel"/>
    <w:tmpl w:val="8D9ABCCC"/>
    <w:lvl w:ilvl="0" w:tplc="AD5634B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783B31CD"/>
    <w:multiLevelType w:val="multilevel"/>
    <w:tmpl w:val="837251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C505C2"/>
    <w:multiLevelType w:val="multilevel"/>
    <w:tmpl w:val="3392DEB4"/>
    <w:lvl w:ilvl="0">
      <w:start w:val="4"/>
      <w:numFmt w:val="decimal"/>
      <w:lvlText w:val="%1"/>
      <w:lvlJc w:val="left"/>
      <w:pPr>
        <w:ind w:left="808" w:hanging="721"/>
      </w:pPr>
      <w:rPr>
        <w:rFonts w:hint="default"/>
        <w:lang w:val="en-US" w:eastAsia="en-US" w:bidi="ar-SA"/>
      </w:rPr>
    </w:lvl>
    <w:lvl w:ilvl="1">
      <w:numFmt w:val="decimal"/>
      <w:lvlText w:val="%1.%2"/>
      <w:lvlJc w:val="left"/>
      <w:pPr>
        <w:ind w:left="6817" w:hanging="721"/>
      </w:pPr>
      <w:rPr>
        <w:rFonts w:ascii="Arial" w:eastAsia="Arial" w:hAnsi="Arial" w:cs="Arial" w:hint="default"/>
        <w:b/>
        <w:bCs/>
        <w:i w:val="0"/>
        <w:iCs w:val="0"/>
        <w:color w:val="007A52"/>
        <w:spacing w:val="0"/>
        <w:w w:val="99"/>
        <w:sz w:val="32"/>
        <w:szCs w:val="32"/>
        <w:lang w:val="en-US" w:eastAsia="en-US" w:bidi="ar-SA"/>
      </w:rPr>
    </w:lvl>
    <w:lvl w:ilvl="2">
      <w:numFmt w:val="bullet"/>
      <w:lvlText w:val="•"/>
      <w:lvlJc w:val="left"/>
      <w:pPr>
        <w:ind w:left="2623" w:hanging="721"/>
      </w:pPr>
      <w:rPr>
        <w:rFonts w:hint="default"/>
        <w:lang w:val="en-US" w:eastAsia="en-US" w:bidi="ar-SA"/>
      </w:rPr>
    </w:lvl>
    <w:lvl w:ilvl="3">
      <w:numFmt w:val="bullet"/>
      <w:lvlText w:val="•"/>
      <w:lvlJc w:val="left"/>
      <w:pPr>
        <w:ind w:left="3534" w:hanging="721"/>
      </w:pPr>
      <w:rPr>
        <w:rFonts w:hint="default"/>
        <w:lang w:val="en-US" w:eastAsia="en-US" w:bidi="ar-SA"/>
      </w:rPr>
    </w:lvl>
    <w:lvl w:ilvl="4">
      <w:numFmt w:val="bullet"/>
      <w:lvlText w:val="•"/>
      <w:lvlJc w:val="left"/>
      <w:pPr>
        <w:ind w:left="4446" w:hanging="721"/>
      </w:pPr>
      <w:rPr>
        <w:rFonts w:hint="default"/>
        <w:lang w:val="en-US" w:eastAsia="en-US" w:bidi="ar-SA"/>
      </w:rPr>
    </w:lvl>
    <w:lvl w:ilvl="5">
      <w:numFmt w:val="bullet"/>
      <w:lvlText w:val="•"/>
      <w:lvlJc w:val="left"/>
      <w:pPr>
        <w:ind w:left="5357" w:hanging="721"/>
      </w:pPr>
      <w:rPr>
        <w:rFonts w:hint="default"/>
        <w:lang w:val="en-US" w:eastAsia="en-US" w:bidi="ar-SA"/>
      </w:rPr>
    </w:lvl>
    <w:lvl w:ilvl="6">
      <w:numFmt w:val="bullet"/>
      <w:lvlText w:val="•"/>
      <w:lvlJc w:val="left"/>
      <w:pPr>
        <w:ind w:left="6269" w:hanging="721"/>
      </w:pPr>
      <w:rPr>
        <w:rFonts w:hint="default"/>
        <w:lang w:val="en-US" w:eastAsia="en-US" w:bidi="ar-SA"/>
      </w:rPr>
    </w:lvl>
    <w:lvl w:ilvl="7">
      <w:numFmt w:val="bullet"/>
      <w:lvlText w:val="•"/>
      <w:lvlJc w:val="left"/>
      <w:pPr>
        <w:ind w:left="7180" w:hanging="721"/>
      </w:pPr>
      <w:rPr>
        <w:rFonts w:hint="default"/>
        <w:lang w:val="en-US" w:eastAsia="en-US" w:bidi="ar-SA"/>
      </w:rPr>
    </w:lvl>
    <w:lvl w:ilvl="8">
      <w:numFmt w:val="bullet"/>
      <w:lvlText w:val="•"/>
      <w:lvlJc w:val="left"/>
      <w:pPr>
        <w:ind w:left="8092" w:hanging="721"/>
      </w:pPr>
      <w:rPr>
        <w:rFonts w:hint="default"/>
        <w:lang w:val="en-US" w:eastAsia="en-US" w:bidi="ar-SA"/>
      </w:rPr>
    </w:lvl>
  </w:abstractNum>
  <w:abstractNum w:abstractNumId="18" w15:restartNumberingAfterBreak="0">
    <w:nsid w:val="7C760DA6"/>
    <w:multiLevelType w:val="multilevel"/>
    <w:tmpl w:val="7AC65EC0"/>
    <w:lvl w:ilvl="0">
      <w:start w:val="3"/>
      <w:numFmt w:val="decimal"/>
      <w:lvlText w:val="%1"/>
      <w:lvlJc w:val="left"/>
      <w:pPr>
        <w:ind w:left="808" w:hanging="721"/>
      </w:pPr>
      <w:rPr>
        <w:rFonts w:hint="default"/>
        <w:lang w:val="en-US" w:eastAsia="en-US" w:bidi="ar-SA"/>
      </w:rPr>
    </w:lvl>
    <w:lvl w:ilvl="1">
      <w:numFmt w:val="decimal"/>
      <w:lvlText w:val="%1.%2"/>
      <w:lvlJc w:val="left"/>
      <w:pPr>
        <w:ind w:left="808" w:hanging="721"/>
      </w:pPr>
      <w:rPr>
        <w:rFonts w:hint="default"/>
        <w:spacing w:val="0"/>
        <w:w w:val="99"/>
        <w:lang w:val="en-US" w:eastAsia="en-US" w:bidi="ar-SA"/>
      </w:rPr>
    </w:lvl>
    <w:lvl w:ilvl="2">
      <w:start w:val="1"/>
      <w:numFmt w:val="decimal"/>
      <w:lvlText w:val="%3."/>
      <w:lvlJc w:val="left"/>
      <w:pPr>
        <w:ind w:left="1166" w:hanging="358"/>
      </w:pPr>
      <w:rPr>
        <w:rFonts w:ascii="Arial MT" w:eastAsia="Arial MT" w:hAnsi="Arial MT" w:cs="Arial MT" w:hint="default"/>
        <w:b w:val="0"/>
        <w:bCs w:val="0"/>
        <w:i w:val="0"/>
        <w:iCs w:val="0"/>
        <w:spacing w:val="-2"/>
        <w:w w:val="100"/>
        <w:sz w:val="24"/>
        <w:szCs w:val="24"/>
        <w:lang w:val="en-US" w:eastAsia="en-US" w:bidi="ar-SA"/>
      </w:rPr>
    </w:lvl>
    <w:lvl w:ilvl="3">
      <w:numFmt w:val="bullet"/>
      <w:lvlText w:val="•"/>
      <w:lvlJc w:val="left"/>
      <w:pPr>
        <w:ind w:left="3105" w:hanging="358"/>
      </w:pPr>
      <w:rPr>
        <w:rFonts w:hint="default"/>
        <w:lang w:val="en-US" w:eastAsia="en-US" w:bidi="ar-SA"/>
      </w:rPr>
    </w:lvl>
    <w:lvl w:ilvl="4">
      <w:numFmt w:val="bullet"/>
      <w:lvlText w:val="•"/>
      <w:lvlJc w:val="left"/>
      <w:pPr>
        <w:ind w:left="4078" w:hanging="358"/>
      </w:pPr>
      <w:rPr>
        <w:rFonts w:hint="default"/>
        <w:lang w:val="en-US" w:eastAsia="en-US" w:bidi="ar-SA"/>
      </w:rPr>
    </w:lvl>
    <w:lvl w:ilvl="5">
      <w:numFmt w:val="bullet"/>
      <w:lvlText w:val="•"/>
      <w:lvlJc w:val="left"/>
      <w:pPr>
        <w:ind w:left="5051" w:hanging="358"/>
      </w:pPr>
      <w:rPr>
        <w:rFonts w:hint="default"/>
        <w:lang w:val="en-US" w:eastAsia="en-US" w:bidi="ar-SA"/>
      </w:rPr>
    </w:lvl>
    <w:lvl w:ilvl="6">
      <w:numFmt w:val="bullet"/>
      <w:lvlText w:val="•"/>
      <w:lvlJc w:val="left"/>
      <w:pPr>
        <w:ind w:left="6024" w:hanging="358"/>
      </w:pPr>
      <w:rPr>
        <w:rFonts w:hint="default"/>
        <w:lang w:val="en-US" w:eastAsia="en-US" w:bidi="ar-SA"/>
      </w:rPr>
    </w:lvl>
    <w:lvl w:ilvl="7">
      <w:numFmt w:val="bullet"/>
      <w:lvlText w:val="•"/>
      <w:lvlJc w:val="left"/>
      <w:pPr>
        <w:ind w:left="6996" w:hanging="358"/>
      </w:pPr>
      <w:rPr>
        <w:rFonts w:hint="default"/>
        <w:lang w:val="en-US" w:eastAsia="en-US" w:bidi="ar-SA"/>
      </w:rPr>
    </w:lvl>
    <w:lvl w:ilvl="8">
      <w:numFmt w:val="bullet"/>
      <w:lvlText w:val="•"/>
      <w:lvlJc w:val="left"/>
      <w:pPr>
        <w:ind w:left="7969" w:hanging="358"/>
      </w:pPr>
      <w:rPr>
        <w:rFonts w:hint="default"/>
        <w:lang w:val="en-US" w:eastAsia="en-US" w:bidi="ar-SA"/>
      </w:rPr>
    </w:lvl>
  </w:abstractNum>
  <w:num w:numId="1" w16cid:durableId="1782648270">
    <w:abstractNumId w:val="14"/>
  </w:num>
  <w:num w:numId="2" w16cid:durableId="708147978">
    <w:abstractNumId w:val="1"/>
  </w:num>
  <w:num w:numId="3" w16cid:durableId="1681395748">
    <w:abstractNumId w:val="15"/>
  </w:num>
  <w:num w:numId="4" w16cid:durableId="845635254">
    <w:abstractNumId w:val="9"/>
  </w:num>
  <w:num w:numId="5" w16cid:durableId="1758861851">
    <w:abstractNumId w:val="6"/>
  </w:num>
  <w:num w:numId="6" w16cid:durableId="1469318250">
    <w:abstractNumId w:val="0"/>
  </w:num>
  <w:num w:numId="7" w16cid:durableId="1758476276">
    <w:abstractNumId w:val="8"/>
  </w:num>
  <w:num w:numId="8" w16cid:durableId="1704866417">
    <w:abstractNumId w:val="13"/>
  </w:num>
  <w:num w:numId="9" w16cid:durableId="706681690">
    <w:abstractNumId w:val="4"/>
  </w:num>
  <w:num w:numId="10" w16cid:durableId="2020767603">
    <w:abstractNumId w:val="11"/>
  </w:num>
  <w:num w:numId="11" w16cid:durableId="1187210627">
    <w:abstractNumId w:val="3"/>
  </w:num>
  <w:num w:numId="12" w16cid:durableId="200868672">
    <w:abstractNumId w:val="17"/>
  </w:num>
  <w:num w:numId="13" w16cid:durableId="1075278417">
    <w:abstractNumId w:val="16"/>
  </w:num>
  <w:num w:numId="14" w16cid:durableId="30961988">
    <w:abstractNumId w:val="7"/>
  </w:num>
  <w:num w:numId="15" w16cid:durableId="1198466897">
    <w:abstractNumId w:val="2"/>
  </w:num>
  <w:num w:numId="16" w16cid:durableId="586304386">
    <w:abstractNumId w:val="5"/>
  </w:num>
  <w:num w:numId="17" w16cid:durableId="81222137">
    <w:abstractNumId w:val="12"/>
  </w:num>
  <w:num w:numId="18" w16cid:durableId="1330135851">
    <w:abstractNumId w:val="18"/>
  </w:num>
  <w:num w:numId="19" w16cid:durableId="5148122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9F0"/>
    <w:rsid w:val="00015498"/>
    <w:rsid w:val="000155D6"/>
    <w:rsid w:val="00072EF8"/>
    <w:rsid w:val="00077538"/>
    <w:rsid w:val="00087FDD"/>
    <w:rsid w:val="00090C88"/>
    <w:rsid w:val="000D21F4"/>
    <w:rsid w:val="000D349C"/>
    <w:rsid w:val="00104346"/>
    <w:rsid w:val="001737ED"/>
    <w:rsid w:val="001A7EFF"/>
    <w:rsid w:val="001B3DA7"/>
    <w:rsid w:val="001C340D"/>
    <w:rsid w:val="001D2053"/>
    <w:rsid w:val="001F24F0"/>
    <w:rsid w:val="00246F11"/>
    <w:rsid w:val="002615EF"/>
    <w:rsid w:val="002A3C35"/>
    <w:rsid w:val="003054A5"/>
    <w:rsid w:val="00323A7E"/>
    <w:rsid w:val="00354814"/>
    <w:rsid w:val="0038637F"/>
    <w:rsid w:val="003B63A6"/>
    <w:rsid w:val="003D735B"/>
    <w:rsid w:val="003E52D0"/>
    <w:rsid w:val="003E68B3"/>
    <w:rsid w:val="004241B6"/>
    <w:rsid w:val="00424588"/>
    <w:rsid w:val="004929F0"/>
    <w:rsid w:val="004B3D17"/>
    <w:rsid w:val="004E5A91"/>
    <w:rsid w:val="0051239A"/>
    <w:rsid w:val="00555A04"/>
    <w:rsid w:val="00582D69"/>
    <w:rsid w:val="005A4DE5"/>
    <w:rsid w:val="00665985"/>
    <w:rsid w:val="00674261"/>
    <w:rsid w:val="006836DD"/>
    <w:rsid w:val="00683904"/>
    <w:rsid w:val="006C44F4"/>
    <w:rsid w:val="006E5495"/>
    <w:rsid w:val="00766D0A"/>
    <w:rsid w:val="00797462"/>
    <w:rsid w:val="007C7271"/>
    <w:rsid w:val="007D231F"/>
    <w:rsid w:val="00884F3F"/>
    <w:rsid w:val="0089035B"/>
    <w:rsid w:val="008F5030"/>
    <w:rsid w:val="00925E20"/>
    <w:rsid w:val="0095667E"/>
    <w:rsid w:val="009B19B8"/>
    <w:rsid w:val="00A73B07"/>
    <w:rsid w:val="00A77904"/>
    <w:rsid w:val="00A82929"/>
    <w:rsid w:val="00AD2B38"/>
    <w:rsid w:val="00AF6229"/>
    <w:rsid w:val="00B142AC"/>
    <w:rsid w:val="00B40EA4"/>
    <w:rsid w:val="00B56EC3"/>
    <w:rsid w:val="00B670E9"/>
    <w:rsid w:val="00BC489A"/>
    <w:rsid w:val="00BC6BD9"/>
    <w:rsid w:val="00BD0ED3"/>
    <w:rsid w:val="00BF65C0"/>
    <w:rsid w:val="00C2001C"/>
    <w:rsid w:val="00C26222"/>
    <w:rsid w:val="00C83184"/>
    <w:rsid w:val="00CA364F"/>
    <w:rsid w:val="00CC5F6B"/>
    <w:rsid w:val="00D01E61"/>
    <w:rsid w:val="00D0201A"/>
    <w:rsid w:val="00D205E1"/>
    <w:rsid w:val="00D504A9"/>
    <w:rsid w:val="00D52843"/>
    <w:rsid w:val="00D60053"/>
    <w:rsid w:val="00D85B94"/>
    <w:rsid w:val="00D96B8D"/>
    <w:rsid w:val="00DB560E"/>
    <w:rsid w:val="00DC00ED"/>
    <w:rsid w:val="00DF1884"/>
    <w:rsid w:val="00DF3FFB"/>
    <w:rsid w:val="00E20CC6"/>
    <w:rsid w:val="00E91FDB"/>
    <w:rsid w:val="00EB11D1"/>
    <w:rsid w:val="00EB19D2"/>
    <w:rsid w:val="00ED2A8B"/>
    <w:rsid w:val="00F01010"/>
    <w:rsid w:val="00F01166"/>
    <w:rsid w:val="00F84CEB"/>
    <w:rsid w:val="00FA05C3"/>
    <w:rsid w:val="00FB0399"/>
    <w:rsid w:val="00FB5DEC"/>
    <w:rsid w:val="00FF3E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3998FE"/>
  <w15:chartTrackingRefBased/>
  <w15:docId w15:val="{DABAA908-76B8-4790-BCC2-EEB55F9FB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29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29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29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29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29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29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29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29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29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29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29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29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29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29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29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29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29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29F0"/>
    <w:rPr>
      <w:rFonts w:eastAsiaTheme="majorEastAsia" w:cstheme="majorBidi"/>
      <w:color w:val="272727" w:themeColor="text1" w:themeTint="D8"/>
    </w:rPr>
  </w:style>
  <w:style w:type="paragraph" w:styleId="Title">
    <w:name w:val="Title"/>
    <w:basedOn w:val="Normal"/>
    <w:next w:val="Normal"/>
    <w:link w:val="TitleChar"/>
    <w:uiPriority w:val="10"/>
    <w:qFormat/>
    <w:rsid w:val="004929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29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29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29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29F0"/>
    <w:pPr>
      <w:spacing w:before="160"/>
      <w:jc w:val="center"/>
    </w:pPr>
    <w:rPr>
      <w:i/>
      <w:iCs/>
      <w:color w:val="404040" w:themeColor="text1" w:themeTint="BF"/>
    </w:rPr>
  </w:style>
  <w:style w:type="character" w:customStyle="1" w:styleId="QuoteChar">
    <w:name w:val="Quote Char"/>
    <w:basedOn w:val="DefaultParagraphFont"/>
    <w:link w:val="Quote"/>
    <w:uiPriority w:val="29"/>
    <w:rsid w:val="004929F0"/>
    <w:rPr>
      <w:i/>
      <w:iCs/>
      <w:color w:val="404040" w:themeColor="text1" w:themeTint="BF"/>
    </w:rPr>
  </w:style>
  <w:style w:type="paragraph" w:styleId="ListParagraph">
    <w:name w:val="List Paragraph"/>
    <w:basedOn w:val="Normal"/>
    <w:uiPriority w:val="1"/>
    <w:qFormat/>
    <w:rsid w:val="004929F0"/>
    <w:pPr>
      <w:ind w:left="720"/>
      <w:contextualSpacing/>
    </w:pPr>
  </w:style>
  <w:style w:type="character" w:styleId="IntenseEmphasis">
    <w:name w:val="Intense Emphasis"/>
    <w:basedOn w:val="DefaultParagraphFont"/>
    <w:uiPriority w:val="21"/>
    <w:qFormat/>
    <w:rsid w:val="004929F0"/>
    <w:rPr>
      <w:i/>
      <w:iCs/>
      <w:color w:val="0F4761" w:themeColor="accent1" w:themeShade="BF"/>
    </w:rPr>
  </w:style>
  <w:style w:type="paragraph" w:styleId="IntenseQuote">
    <w:name w:val="Intense Quote"/>
    <w:basedOn w:val="Normal"/>
    <w:next w:val="Normal"/>
    <w:link w:val="IntenseQuoteChar"/>
    <w:uiPriority w:val="30"/>
    <w:qFormat/>
    <w:rsid w:val="004929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29F0"/>
    <w:rPr>
      <w:i/>
      <w:iCs/>
      <w:color w:val="0F4761" w:themeColor="accent1" w:themeShade="BF"/>
    </w:rPr>
  </w:style>
  <w:style w:type="character" w:styleId="IntenseReference">
    <w:name w:val="Intense Reference"/>
    <w:basedOn w:val="DefaultParagraphFont"/>
    <w:uiPriority w:val="32"/>
    <w:qFormat/>
    <w:rsid w:val="004929F0"/>
    <w:rPr>
      <w:b/>
      <w:bCs/>
      <w:smallCaps/>
      <w:color w:val="0F4761" w:themeColor="accent1" w:themeShade="BF"/>
      <w:spacing w:val="5"/>
    </w:rPr>
  </w:style>
  <w:style w:type="paragraph" w:styleId="Header">
    <w:name w:val="header"/>
    <w:basedOn w:val="Normal"/>
    <w:link w:val="HeaderChar"/>
    <w:uiPriority w:val="99"/>
    <w:unhideWhenUsed/>
    <w:rsid w:val="004929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29F0"/>
  </w:style>
  <w:style w:type="paragraph" w:styleId="Footer">
    <w:name w:val="footer"/>
    <w:basedOn w:val="Normal"/>
    <w:link w:val="FooterChar"/>
    <w:uiPriority w:val="99"/>
    <w:unhideWhenUsed/>
    <w:rsid w:val="004929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29F0"/>
  </w:style>
  <w:style w:type="character" w:styleId="Hyperlink">
    <w:name w:val="Hyperlink"/>
    <w:basedOn w:val="DefaultParagraphFont"/>
    <w:uiPriority w:val="99"/>
    <w:unhideWhenUsed/>
    <w:rsid w:val="00555A04"/>
    <w:rPr>
      <w:color w:val="467886" w:themeColor="hyperlink"/>
      <w:u w:val="single"/>
    </w:rPr>
  </w:style>
  <w:style w:type="character" w:styleId="UnresolvedMention">
    <w:name w:val="Unresolved Mention"/>
    <w:basedOn w:val="DefaultParagraphFont"/>
    <w:uiPriority w:val="99"/>
    <w:semiHidden/>
    <w:unhideWhenUsed/>
    <w:rsid w:val="00555A04"/>
    <w:rPr>
      <w:color w:val="605E5C"/>
      <w:shd w:val="clear" w:color="auto" w:fill="E1DFDD"/>
    </w:rPr>
  </w:style>
  <w:style w:type="paragraph" w:styleId="BodyText">
    <w:name w:val="Body Text"/>
    <w:basedOn w:val="Normal"/>
    <w:link w:val="BodyTextChar"/>
    <w:uiPriority w:val="1"/>
    <w:qFormat/>
    <w:rsid w:val="00323A7E"/>
    <w:pPr>
      <w:widowControl w:val="0"/>
      <w:autoSpaceDE w:val="0"/>
      <w:autoSpaceDN w:val="0"/>
      <w:spacing w:after="0" w:line="240" w:lineRule="auto"/>
    </w:pPr>
    <w:rPr>
      <w:rFonts w:ascii="Arial MT" w:eastAsia="Arial MT" w:hAnsi="Arial MT" w:cs="Arial MT"/>
      <w:kern w:val="0"/>
      <w:lang w:val="en-US"/>
      <w14:ligatures w14:val="none"/>
    </w:rPr>
  </w:style>
  <w:style w:type="character" w:customStyle="1" w:styleId="BodyTextChar">
    <w:name w:val="Body Text Char"/>
    <w:basedOn w:val="DefaultParagraphFont"/>
    <w:link w:val="BodyText"/>
    <w:uiPriority w:val="1"/>
    <w:rsid w:val="00323A7E"/>
    <w:rPr>
      <w:rFonts w:ascii="Arial MT" w:eastAsia="Arial MT" w:hAnsi="Arial MT" w:cs="Arial MT"/>
      <w:kern w:val="0"/>
      <w:lang w:val="en-US"/>
      <w14:ligatures w14:val="none"/>
    </w:rPr>
  </w:style>
  <w:style w:type="paragraph" w:styleId="NormalWeb">
    <w:name w:val="Normal (Web)"/>
    <w:basedOn w:val="Normal"/>
    <w:uiPriority w:val="99"/>
    <w:unhideWhenUsed/>
    <w:rsid w:val="00EB19D2"/>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31D2ED969F704E938BBD6BE4652AB7" ma:contentTypeVersion="5" ma:contentTypeDescription="Create a new document." ma:contentTypeScope="" ma:versionID="1d9d8ce7589be0bdff1606a97cb1d50a">
  <xsd:schema xmlns:xsd="http://www.w3.org/2001/XMLSchema" xmlns:xs="http://www.w3.org/2001/XMLSchema" xmlns:p="http://schemas.microsoft.com/office/2006/metadata/properties" xmlns:ns3="24083f87-69e1-4a5b-b811-813734bab547" targetNamespace="http://schemas.microsoft.com/office/2006/metadata/properties" ma:root="true" ma:fieldsID="9a521d120664fffb0dc7c51b59fda403" ns3:_="">
    <xsd:import namespace="24083f87-69e1-4a5b-b811-813734bab547"/>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83f87-69e1-4a5b-b811-813734bab54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24083f87-69e1-4a5b-b811-813734bab54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843CD3-E77D-43F6-AF10-03D7D3CBCB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83f87-69e1-4a5b-b811-813734bab5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AD21AF-E523-4FD0-89E8-A59402480CB2}">
  <ds:schemaRefs>
    <ds:schemaRef ds:uri="http://schemas.microsoft.com/office/2006/metadata/properties"/>
    <ds:schemaRef ds:uri="http://schemas.microsoft.com/office/infopath/2007/PartnerControls"/>
    <ds:schemaRef ds:uri="24083f87-69e1-4a5b-b811-813734bab547"/>
  </ds:schemaRefs>
</ds:datastoreItem>
</file>

<file path=customXml/itemProps3.xml><?xml version="1.0" encoding="utf-8"?>
<ds:datastoreItem xmlns:ds="http://schemas.openxmlformats.org/officeDocument/2006/customXml" ds:itemID="{D5797B2B-1577-4A90-BE05-22B3FBF151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10</Pages>
  <Words>3529</Words>
  <Characters>17896</Characters>
  <Application>Microsoft Office Word</Application>
  <DocSecurity>0</DocSecurity>
  <Lines>337</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(Gold Sketch)</dc:creator>
  <cp:keywords/>
  <dc:description/>
  <cp:lastModifiedBy>Bella Soff (Gold Sketch)</cp:lastModifiedBy>
  <cp:revision>13</cp:revision>
  <cp:lastPrinted>2026-08-25T07:53:00Z</cp:lastPrinted>
  <dcterms:created xsi:type="dcterms:W3CDTF">2026-04-24T11:18:00Z</dcterms:created>
  <dcterms:modified xsi:type="dcterms:W3CDTF">2026-08-25T07:53:00Z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0x010100F731D2ED969F704E938BBD6BE4652AB7</vt:lpwstr>
  </property>
</Properties>
</file>