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F3C45" w14:textId="77777777" w:rsidR="00362DCE" w:rsidRPr="00362DCE" w:rsidRDefault="00362DCE" w:rsidP="00362DCE">
      <w:pPr>
        <w:spacing w:after="0" w:line="240" w:lineRule="auto"/>
      </w:pPr>
      <w:r w:rsidRPr="00362DCE">
        <w:t>Hi Nick,</w:t>
      </w:r>
    </w:p>
    <w:p w14:paraId="70082D75" w14:textId="77777777" w:rsidR="00362DCE" w:rsidRPr="00362DCE" w:rsidRDefault="00362DCE" w:rsidP="00362DCE">
      <w:pPr>
        <w:spacing w:after="0" w:line="240" w:lineRule="auto"/>
      </w:pPr>
    </w:p>
    <w:p w14:paraId="04C4CE3B" w14:textId="77777777" w:rsidR="00362DCE" w:rsidRPr="00362DCE" w:rsidRDefault="00362DCE" w:rsidP="00362DCE">
      <w:pPr>
        <w:spacing w:after="0" w:line="240" w:lineRule="auto"/>
      </w:pPr>
      <w:r w:rsidRPr="00362DCE">
        <w:t>Thank you for providing the updated BNG report for this application which includes information regarding an updated botanical survey in July (optimal survey season).</w:t>
      </w:r>
    </w:p>
    <w:p w14:paraId="0D285021" w14:textId="77777777" w:rsidR="00362DCE" w:rsidRPr="00362DCE" w:rsidRDefault="00362DCE" w:rsidP="00362DCE">
      <w:pPr>
        <w:spacing w:after="0" w:line="240" w:lineRule="auto"/>
      </w:pPr>
    </w:p>
    <w:p w14:paraId="5E96B949" w14:textId="77777777" w:rsidR="00362DCE" w:rsidRPr="00362DCE" w:rsidRDefault="00362DCE" w:rsidP="00362DCE">
      <w:pPr>
        <w:spacing w:after="0" w:line="240" w:lineRule="auto"/>
      </w:pPr>
      <w:r w:rsidRPr="00362DCE">
        <w:t>I have the following final comments:</w:t>
      </w:r>
    </w:p>
    <w:p w14:paraId="574F014E" w14:textId="77777777" w:rsidR="00362DCE" w:rsidRPr="00362DCE" w:rsidRDefault="00362DCE" w:rsidP="00362DCE">
      <w:pPr>
        <w:spacing w:after="0" w:line="240" w:lineRule="auto"/>
      </w:pPr>
    </w:p>
    <w:p w14:paraId="0CF1FABC" w14:textId="77777777" w:rsidR="00362DCE" w:rsidRDefault="00362DCE" w:rsidP="00362DCE">
      <w:pPr>
        <w:spacing w:after="0" w:line="240" w:lineRule="auto"/>
      </w:pPr>
      <w:r w:rsidRPr="00362DCE">
        <w:t>A Preliminary Ecological Appraisal (PEA) or similar, has not been provided for this application, however given the small scale, relatively urban nature and the limited habitats to be removed on-site, a full PEA is not essential as the proposals are unlikely to impact protected/priority species. I have the following general recommendations:</w:t>
      </w:r>
    </w:p>
    <w:p w14:paraId="54391F45" w14:textId="77777777" w:rsidR="00362DCE" w:rsidRPr="00362DCE" w:rsidRDefault="00362DCE" w:rsidP="00362DCE">
      <w:pPr>
        <w:spacing w:after="0" w:line="240" w:lineRule="auto"/>
      </w:pPr>
    </w:p>
    <w:p w14:paraId="3A2CB944" w14:textId="77777777" w:rsidR="00362DCE" w:rsidRPr="00362DCE" w:rsidRDefault="00362DCE" w:rsidP="00362DCE">
      <w:pPr>
        <w:numPr>
          <w:ilvl w:val="0"/>
          <w:numId w:val="1"/>
        </w:numPr>
        <w:spacing w:after="0" w:line="240" w:lineRule="auto"/>
      </w:pPr>
      <w:r w:rsidRPr="00362DCE">
        <w:t xml:space="preserve">Protected species can turn up in unexpected </w:t>
      </w:r>
      <w:proofErr w:type="gramStart"/>
      <w:r w:rsidRPr="00362DCE">
        <w:t>places</w:t>
      </w:r>
      <w:proofErr w:type="gramEnd"/>
      <w:r w:rsidRPr="00362DCE">
        <w:t xml:space="preserve"> and the granting of planning permission does not negate the need to abide by the laws which are in place to safeguard biodiversity. An informative should be used so that the applicant is aware that they must seek ecological advice should they find or suspect that the proposals will impact on protected species. </w:t>
      </w:r>
    </w:p>
    <w:p w14:paraId="60CC3DAB" w14:textId="77777777" w:rsidR="00362DCE" w:rsidRPr="00362DCE" w:rsidRDefault="00362DCE" w:rsidP="00362DCE">
      <w:pPr>
        <w:numPr>
          <w:ilvl w:val="0"/>
          <w:numId w:val="1"/>
        </w:numPr>
        <w:spacing w:after="0" w:line="240" w:lineRule="auto"/>
      </w:pPr>
      <w:r w:rsidRPr="00362DCE">
        <w:t>Work that will impact on habitats where nesting birds may be present (for example works to/or removal of scrub/grassland), should not be undertaken in the main bird nesting season (March – August) unless suitable checks for active bird nests have been undertaken.</w:t>
      </w:r>
    </w:p>
    <w:p w14:paraId="1666AC67" w14:textId="77777777" w:rsidR="00362DCE" w:rsidRPr="00362DCE" w:rsidRDefault="00362DCE" w:rsidP="00362DCE">
      <w:pPr>
        <w:numPr>
          <w:ilvl w:val="0"/>
          <w:numId w:val="1"/>
        </w:numPr>
        <w:spacing w:after="0" w:line="240" w:lineRule="auto"/>
      </w:pPr>
      <w:r w:rsidRPr="00362DCE">
        <w:t xml:space="preserve">Planning policy encourages enhancements and net gains for biodiversity to be delivered through the planning system.  Wherever possible measures to enhance the site for biodiversity should be secured as part of this planning application and could include the integration of bat or bird boxes onto each new dwelling or on the mature trees at the appropriate heights/aspects. Hedgehog highways (e.g. gaps in garden/perimeter fences) are also recommended to allow continued movement of hedgehogs across the site. I would suggest the enhancements are secured by condition.  </w:t>
      </w:r>
    </w:p>
    <w:p w14:paraId="7BF0B8BE" w14:textId="77777777" w:rsidR="00362DCE" w:rsidRPr="00362DCE" w:rsidRDefault="00362DCE" w:rsidP="00362DCE">
      <w:pPr>
        <w:spacing w:after="0" w:line="240" w:lineRule="auto"/>
      </w:pPr>
    </w:p>
    <w:p w14:paraId="5CEC3C3F" w14:textId="77777777" w:rsidR="00362DCE" w:rsidRPr="00362DCE" w:rsidRDefault="00362DCE" w:rsidP="00362DCE">
      <w:pPr>
        <w:spacing w:after="0" w:line="240" w:lineRule="auto"/>
      </w:pPr>
      <w:r w:rsidRPr="00362DCE">
        <w:t xml:space="preserve">The Biodiversity Net Gain (BNG) assessment appears to be accurate and appropriate. </w:t>
      </w:r>
      <w:bookmarkStart w:id="0" w:name="_Hlk219284475"/>
      <w:r w:rsidRPr="00362DCE">
        <w:t xml:space="preserve">The proposal is achieving a net gain of 0.26 habitat units (+8.80%) and a gain of 0.25 hedgerow units (+433.13%). The habitat gains are currently not achieving the minimum 10% net gain required and the trading rules are not satisfied, therefore the applicant will need to purchase off-site units to make up the shortfall and to satisfy the trading rules, and this must be evidenced to discharge the Biodiversity Gain Condition. </w:t>
      </w:r>
    </w:p>
    <w:p w14:paraId="6DD01407" w14:textId="77777777" w:rsidR="00362DCE" w:rsidRPr="00362DCE" w:rsidRDefault="00362DCE" w:rsidP="00362DCE">
      <w:pPr>
        <w:spacing w:after="0" w:line="240" w:lineRule="auto"/>
      </w:pPr>
    </w:p>
    <w:p w14:paraId="629D33E5" w14:textId="77777777" w:rsidR="00362DCE" w:rsidRPr="00362DCE" w:rsidRDefault="00362DCE" w:rsidP="00362DCE">
      <w:pPr>
        <w:spacing w:after="0" w:line="240" w:lineRule="auto"/>
      </w:pPr>
      <w:r w:rsidRPr="00362DCE">
        <w:t>A Habitat Monitoring and Management Plan (HMMP) detailing management prescriptions for a 30-year period needs to be secured as part of the planning process so that GMEU can be confident that the habitats can be created and maintained on-site. GMEU recommend a Section 106 is used to secure the gains and HMMP, although it is at the discretion of the LPA to decide which mechanism is used. We would advise that mechanism is agreed between the applicant and the LPA before the application is determined.</w:t>
      </w:r>
    </w:p>
    <w:p w14:paraId="43DCD300" w14:textId="77777777" w:rsidR="00362DCE" w:rsidRPr="00362DCE" w:rsidRDefault="00362DCE" w:rsidP="00362DCE">
      <w:pPr>
        <w:spacing w:after="0" w:line="240" w:lineRule="auto"/>
      </w:pPr>
    </w:p>
    <w:bookmarkEnd w:id="0"/>
    <w:p w14:paraId="099775AE" w14:textId="77777777" w:rsidR="00362DCE" w:rsidRPr="00362DCE" w:rsidRDefault="00362DCE" w:rsidP="00362DCE">
      <w:pPr>
        <w:spacing w:after="0" w:line="240" w:lineRule="auto"/>
      </w:pPr>
      <w:r w:rsidRPr="00362DCE">
        <w:t xml:space="preserve">The statutory </w:t>
      </w:r>
      <w:r w:rsidRPr="00362DCE">
        <w:rPr>
          <w:b/>
          <w:bCs/>
        </w:rPr>
        <w:t>Biodiversity Gain Condition</w:t>
      </w:r>
      <w:r w:rsidRPr="00362DCE">
        <w:t xml:space="preserve"> will apply should this planning application receive permission. To discharge the condition, the following is required: a Biodiversity Gain Plan (using DEFRA template), final BNG metric including on-site and off-site information (off-site information must be filled in by the off-site unit provider) and evidence of the off-site unit provider including gain site reference number. The off-site units must also be allocated to this application on the Biodiversity Gain Sites Register to discharge the condition. Please see </w:t>
      </w:r>
      <w:hyperlink r:id="rId5" w:anchor="determination-of-the-planning-application" w:tgtFrame="_blank" w:tooltip="https://gbr01.safelinks.protection.outlook.com/?url=https%3a%2f%2fwww.gov.uk%2fguidance%2fbiodiversity-net-gain%23determination-of-the-planning-application&amp;data=05%7c02%7cemma.marston%40tameside.gov.uk%7c6c2b4869f44c43018f4508dd6235955b%7c83726a5b1f264242" w:history="1">
        <w:r w:rsidRPr="00362DCE">
          <w:rPr>
            <w:rStyle w:val="Hyperlink"/>
          </w:rPr>
          <w:t>Biodiversity net gain - GOV.UK</w:t>
        </w:r>
      </w:hyperlink>
      <w:r w:rsidRPr="00362DCE">
        <w:t xml:space="preserve"> for how this should be dealt with on the decision notice.</w:t>
      </w:r>
    </w:p>
    <w:p w14:paraId="128A3D0D" w14:textId="77777777" w:rsidR="00362DCE" w:rsidRPr="00362DCE" w:rsidRDefault="00362DCE" w:rsidP="00362DCE">
      <w:pPr>
        <w:spacing w:after="0" w:line="240" w:lineRule="auto"/>
      </w:pPr>
    </w:p>
    <w:p w14:paraId="5C54CEF9" w14:textId="77777777" w:rsidR="00362DCE" w:rsidRPr="00362DCE" w:rsidRDefault="00362DCE" w:rsidP="00362DCE">
      <w:pPr>
        <w:spacing w:after="0" w:line="240" w:lineRule="auto"/>
      </w:pPr>
      <w:r w:rsidRPr="00362DCE">
        <w:lastRenderedPageBreak/>
        <w:t>In summary, GMEU are satisfied that this application can be forwarded to determination and that any permission if granted is supported by the conditions recommended above, including the statutory Biodiversity Gain Condition.</w:t>
      </w:r>
    </w:p>
    <w:p w14:paraId="3C950996" w14:textId="77777777" w:rsidR="00362DCE" w:rsidRPr="00362DCE" w:rsidRDefault="00362DCE" w:rsidP="00362DCE">
      <w:pPr>
        <w:spacing w:after="0" w:line="240" w:lineRule="auto"/>
      </w:pPr>
    </w:p>
    <w:p w14:paraId="3C9DA53F" w14:textId="77777777" w:rsidR="00362DCE" w:rsidRPr="00362DCE" w:rsidRDefault="00362DCE" w:rsidP="00362DCE">
      <w:pPr>
        <w:spacing w:after="0" w:line="240" w:lineRule="auto"/>
      </w:pPr>
      <w:r w:rsidRPr="00362DCE">
        <w:t>If you have queries relating to this advice, please do not hesitate to contact me.</w:t>
      </w:r>
    </w:p>
    <w:p w14:paraId="06D92EFE" w14:textId="77777777" w:rsidR="00362DCE" w:rsidRPr="00362DCE" w:rsidRDefault="00362DCE" w:rsidP="00362DCE">
      <w:pPr>
        <w:spacing w:after="0" w:line="240" w:lineRule="auto"/>
      </w:pPr>
    </w:p>
    <w:p w14:paraId="54EC763A" w14:textId="77777777" w:rsidR="00362DCE" w:rsidRPr="00362DCE" w:rsidRDefault="00362DCE" w:rsidP="00362DCE">
      <w:pPr>
        <w:spacing w:after="0" w:line="240" w:lineRule="auto"/>
      </w:pPr>
      <w:r w:rsidRPr="00362DCE">
        <w:t>Kind regards,</w:t>
      </w:r>
    </w:p>
    <w:p w14:paraId="0E807281" w14:textId="77777777" w:rsidR="00362DCE" w:rsidRPr="00362DCE" w:rsidRDefault="00362DCE" w:rsidP="00362DCE">
      <w:pPr>
        <w:spacing w:after="0" w:line="240" w:lineRule="auto"/>
      </w:pPr>
    </w:p>
    <w:p w14:paraId="70B573C3" w14:textId="77777777" w:rsidR="00362DCE" w:rsidRPr="00362DCE" w:rsidRDefault="00362DCE" w:rsidP="00362DCE">
      <w:pPr>
        <w:spacing w:after="0" w:line="240" w:lineRule="auto"/>
        <w:rPr>
          <w:b/>
          <w:bCs/>
        </w:rPr>
      </w:pPr>
      <w:r w:rsidRPr="00362DCE">
        <w:rPr>
          <w:b/>
          <w:bCs/>
        </w:rPr>
        <w:t xml:space="preserve">Melissa Sullivan </w:t>
      </w:r>
    </w:p>
    <w:p w14:paraId="7C26E2D1" w14:textId="77777777" w:rsidR="00362DCE" w:rsidRPr="00362DCE" w:rsidRDefault="00362DCE" w:rsidP="00362DCE">
      <w:pPr>
        <w:spacing w:after="0" w:line="240" w:lineRule="auto"/>
        <w:rPr>
          <w:b/>
          <w:bCs/>
        </w:rPr>
      </w:pPr>
      <w:r w:rsidRPr="00362DCE">
        <w:rPr>
          <w:b/>
          <w:bCs/>
        </w:rPr>
        <w:t>Ecologist</w:t>
      </w:r>
    </w:p>
    <w:p w14:paraId="7AD86A2D" w14:textId="77777777" w:rsidR="00362DCE" w:rsidRPr="00362DCE" w:rsidRDefault="00362DCE" w:rsidP="00362DCE">
      <w:pPr>
        <w:spacing w:after="0" w:line="240" w:lineRule="auto"/>
        <w:rPr>
          <w:b/>
          <w:bCs/>
        </w:rPr>
      </w:pPr>
    </w:p>
    <w:p w14:paraId="5B6E4319" w14:textId="77777777" w:rsidR="00362DCE" w:rsidRPr="00362DCE" w:rsidRDefault="00362DCE" w:rsidP="00362DCE">
      <w:pPr>
        <w:spacing w:after="0" w:line="240" w:lineRule="auto"/>
        <w:rPr>
          <w:b/>
          <w:bCs/>
        </w:rPr>
      </w:pPr>
      <w:r w:rsidRPr="00362DCE">
        <w:rPr>
          <w:b/>
          <w:bCs/>
        </w:rPr>
        <w:t>Greater Manchester Ecology Unit</w:t>
      </w:r>
    </w:p>
    <w:p w14:paraId="3010EE93" w14:textId="77777777" w:rsidR="00362DCE" w:rsidRPr="00362DCE" w:rsidRDefault="00362DCE" w:rsidP="00362DCE">
      <w:pPr>
        <w:spacing w:after="0" w:line="240" w:lineRule="auto"/>
        <w:rPr>
          <w:b/>
          <w:bCs/>
        </w:rPr>
      </w:pPr>
      <w:r w:rsidRPr="00362DCE">
        <w:rPr>
          <w:b/>
          <w:bCs/>
        </w:rPr>
        <w:t>Tameside MBC, Dukinfield Town Hall</w:t>
      </w:r>
    </w:p>
    <w:p w14:paraId="149D44BD" w14:textId="77777777" w:rsidR="00362DCE" w:rsidRPr="00362DCE" w:rsidRDefault="00362DCE" w:rsidP="00362DCE">
      <w:pPr>
        <w:spacing w:after="0" w:line="240" w:lineRule="auto"/>
        <w:rPr>
          <w:b/>
          <w:bCs/>
        </w:rPr>
      </w:pPr>
      <w:r w:rsidRPr="00362DCE">
        <w:rPr>
          <w:b/>
          <w:bCs/>
        </w:rPr>
        <w:t>King Street, Dukinfield,</w:t>
      </w:r>
    </w:p>
    <w:p w14:paraId="7062B723" w14:textId="77777777" w:rsidR="00362DCE" w:rsidRPr="00362DCE" w:rsidRDefault="00362DCE" w:rsidP="00362DCE">
      <w:pPr>
        <w:spacing w:after="0" w:line="240" w:lineRule="auto"/>
        <w:rPr>
          <w:b/>
          <w:bCs/>
        </w:rPr>
      </w:pPr>
      <w:r w:rsidRPr="00362DCE">
        <w:rPr>
          <w:b/>
          <w:bCs/>
        </w:rPr>
        <w:t>Tameside, SK16 4LA</w:t>
      </w:r>
    </w:p>
    <w:p w14:paraId="1618A790" w14:textId="77777777" w:rsidR="00362DCE" w:rsidRPr="00362DCE" w:rsidRDefault="00362DCE" w:rsidP="00362DCE">
      <w:pPr>
        <w:spacing w:after="0" w:line="240" w:lineRule="auto"/>
      </w:pPr>
    </w:p>
    <w:p w14:paraId="4AE0FDE1" w14:textId="77777777" w:rsidR="00362DCE" w:rsidRPr="00362DCE" w:rsidRDefault="00362DCE" w:rsidP="00362DCE">
      <w:pPr>
        <w:spacing w:after="0" w:line="240" w:lineRule="auto"/>
      </w:pPr>
      <w:r w:rsidRPr="00362DCE">
        <w:t>Tel: 0161 342 2842</w:t>
      </w:r>
    </w:p>
    <w:p w14:paraId="34786DEA" w14:textId="30D9A7BE" w:rsidR="00362DCE" w:rsidRPr="00362DCE" w:rsidRDefault="00362DCE" w:rsidP="00362DCE">
      <w:pPr>
        <w:spacing w:after="0" w:line="240" w:lineRule="auto"/>
      </w:pPr>
      <w:r w:rsidRPr="00362DCE">
        <w:drawing>
          <wp:inline distT="0" distB="0" distL="0" distR="0" wp14:anchorId="4A749BF1" wp14:editId="4030F2A6">
            <wp:extent cx="2463800" cy="1466850"/>
            <wp:effectExtent l="0" t="0" r="12700" b="0"/>
            <wp:docPr id="2017074656" name="Picture 2"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002"/>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463800" cy="1466850"/>
                    </a:xfrm>
                    <a:prstGeom prst="rect">
                      <a:avLst/>
                    </a:prstGeom>
                    <a:noFill/>
                    <a:ln>
                      <a:noFill/>
                    </a:ln>
                  </pic:spPr>
                </pic:pic>
              </a:graphicData>
            </a:graphic>
          </wp:inline>
        </w:drawing>
      </w:r>
    </w:p>
    <w:p w14:paraId="0B1D874C" w14:textId="77777777" w:rsidR="00362DCE" w:rsidRPr="00362DCE" w:rsidRDefault="00362DCE" w:rsidP="00362DCE">
      <w:pPr>
        <w:spacing w:after="0" w:line="240" w:lineRule="auto"/>
      </w:pPr>
    </w:p>
    <w:p w14:paraId="06DC278F" w14:textId="77777777" w:rsidR="00362DCE" w:rsidRPr="00362DCE" w:rsidRDefault="00362DCE" w:rsidP="00362DCE">
      <w:pPr>
        <w:spacing w:after="0" w:line="240" w:lineRule="auto"/>
      </w:pPr>
      <w:r w:rsidRPr="00362DCE">
        <w:t xml:space="preserve">This e-mail is intended only for the addressees named above. As this e-mail may contain confidential or legally </w:t>
      </w:r>
      <w:proofErr w:type="spellStart"/>
      <w:r w:rsidRPr="00362DCE">
        <w:t>privledged</w:t>
      </w:r>
      <w:proofErr w:type="spellEnd"/>
      <w:r w:rsidRPr="00362DCE">
        <w:t xml:space="preserve"> information, if you are not, or suspect you are not, the named addressees or the person responsible for delivering the message to the named </w:t>
      </w:r>
      <w:proofErr w:type="spellStart"/>
      <w:r w:rsidRPr="00362DCE">
        <w:t>adresses</w:t>
      </w:r>
      <w:proofErr w:type="spellEnd"/>
      <w:r w:rsidRPr="00362DCE">
        <w:t xml:space="preserve">, please telephone the sender on the above telephone number immediately. The contents of this e-mail may not be disclosed to nor used by anyone other than the named </w:t>
      </w:r>
      <w:proofErr w:type="spellStart"/>
      <w:r w:rsidRPr="00362DCE">
        <w:t>adresses</w:t>
      </w:r>
      <w:proofErr w:type="spellEnd"/>
      <w:r w:rsidRPr="00362DCE">
        <w:t>. Please note that we cannot guarantee that this message or any attachments are virus free or have been intercepted and amended.</w:t>
      </w:r>
    </w:p>
    <w:p w14:paraId="1A79510F" w14:textId="77777777" w:rsidR="00BF49BE" w:rsidRDefault="00BF49BE" w:rsidP="00362DCE">
      <w:pPr>
        <w:spacing w:after="0" w:line="240" w:lineRule="auto"/>
      </w:pPr>
    </w:p>
    <w:sectPr w:rsidR="00BF49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70507"/>
    <w:multiLevelType w:val="hybridMultilevel"/>
    <w:tmpl w:val="063EEF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210011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DCE"/>
    <w:rsid w:val="00362DCE"/>
    <w:rsid w:val="009A6F87"/>
    <w:rsid w:val="00AF3D9C"/>
    <w:rsid w:val="00BF49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F095E"/>
  <w15:chartTrackingRefBased/>
  <w15:docId w15:val="{639AC51D-E37D-4059-8B38-B3BE8D98D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2DC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62DC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62DC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62DC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62DC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62D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2D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2D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2D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DC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62DC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62DC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62DC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62DC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62D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2D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2D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2DCE"/>
    <w:rPr>
      <w:rFonts w:eastAsiaTheme="majorEastAsia" w:cstheme="majorBidi"/>
      <w:color w:val="272727" w:themeColor="text1" w:themeTint="D8"/>
    </w:rPr>
  </w:style>
  <w:style w:type="paragraph" w:styleId="Title">
    <w:name w:val="Title"/>
    <w:basedOn w:val="Normal"/>
    <w:next w:val="Normal"/>
    <w:link w:val="TitleChar"/>
    <w:uiPriority w:val="10"/>
    <w:qFormat/>
    <w:rsid w:val="00362D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2D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2D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2D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2DCE"/>
    <w:pPr>
      <w:spacing w:before="160"/>
      <w:jc w:val="center"/>
    </w:pPr>
    <w:rPr>
      <w:i/>
      <w:iCs/>
      <w:color w:val="404040" w:themeColor="text1" w:themeTint="BF"/>
    </w:rPr>
  </w:style>
  <w:style w:type="character" w:customStyle="1" w:styleId="QuoteChar">
    <w:name w:val="Quote Char"/>
    <w:basedOn w:val="DefaultParagraphFont"/>
    <w:link w:val="Quote"/>
    <w:uiPriority w:val="29"/>
    <w:rsid w:val="00362DCE"/>
    <w:rPr>
      <w:i/>
      <w:iCs/>
      <w:color w:val="404040" w:themeColor="text1" w:themeTint="BF"/>
    </w:rPr>
  </w:style>
  <w:style w:type="paragraph" w:styleId="ListParagraph">
    <w:name w:val="List Paragraph"/>
    <w:basedOn w:val="Normal"/>
    <w:uiPriority w:val="34"/>
    <w:qFormat/>
    <w:rsid w:val="00362DCE"/>
    <w:pPr>
      <w:ind w:left="720"/>
      <w:contextualSpacing/>
    </w:pPr>
  </w:style>
  <w:style w:type="character" w:styleId="IntenseEmphasis">
    <w:name w:val="Intense Emphasis"/>
    <w:basedOn w:val="DefaultParagraphFont"/>
    <w:uiPriority w:val="21"/>
    <w:qFormat/>
    <w:rsid w:val="00362DCE"/>
    <w:rPr>
      <w:i/>
      <w:iCs/>
      <w:color w:val="2E74B5" w:themeColor="accent1" w:themeShade="BF"/>
    </w:rPr>
  </w:style>
  <w:style w:type="paragraph" w:styleId="IntenseQuote">
    <w:name w:val="Intense Quote"/>
    <w:basedOn w:val="Normal"/>
    <w:next w:val="Normal"/>
    <w:link w:val="IntenseQuoteChar"/>
    <w:uiPriority w:val="30"/>
    <w:qFormat/>
    <w:rsid w:val="00362DC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62DCE"/>
    <w:rPr>
      <w:i/>
      <w:iCs/>
      <w:color w:val="2E74B5" w:themeColor="accent1" w:themeShade="BF"/>
    </w:rPr>
  </w:style>
  <w:style w:type="character" w:styleId="IntenseReference">
    <w:name w:val="Intense Reference"/>
    <w:basedOn w:val="DefaultParagraphFont"/>
    <w:uiPriority w:val="32"/>
    <w:qFormat/>
    <w:rsid w:val="00362DCE"/>
    <w:rPr>
      <w:b/>
      <w:bCs/>
      <w:smallCaps/>
      <w:color w:val="2E74B5" w:themeColor="accent1" w:themeShade="BF"/>
      <w:spacing w:val="5"/>
    </w:rPr>
  </w:style>
  <w:style w:type="character" w:styleId="Hyperlink">
    <w:name w:val="Hyperlink"/>
    <w:basedOn w:val="DefaultParagraphFont"/>
    <w:uiPriority w:val="99"/>
    <w:unhideWhenUsed/>
    <w:rsid w:val="00362DCE"/>
    <w:rPr>
      <w:color w:val="0563C1" w:themeColor="hyperlink"/>
      <w:u w:val="single"/>
    </w:rPr>
  </w:style>
  <w:style w:type="character" w:styleId="UnresolvedMention">
    <w:name w:val="Unresolved Mention"/>
    <w:basedOn w:val="DefaultParagraphFont"/>
    <w:uiPriority w:val="99"/>
    <w:semiHidden/>
    <w:unhideWhenUsed/>
    <w:rsid w:val="00362D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cid:image004.jpg@01DD403D.7EE125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gov.uk/guidance/biodiversity-net-gai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727</Words>
  <Characters>4146</Characters>
  <Application>Microsoft Office Word</Application>
  <DocSecurity>0</DocSecurity>
  <Lines>34</Lines>
  <Paragraphs>9</Paragraphs>
  <ScaleCrop>false</ScaleCrop>
  <Company>Rochdale Borough Council</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Brookman</dc:creator>
  <cp:keywords/>
  <dc:description/>
  <cp:lastModifiedBy>Nick Brookman</cp:lastModifiedBy>
  <cp:revision>1</cp:revision>
  <dcterms:created xsi:type="dcterms:W3CDTF">2026-09-10T06:59:00Z</dcterms:created>
  <dcterms:modified xsi:type="dcterms:W3CDTF">2026-09-10T06:59:00Z</dcterms:modified>
</cp:coreProperties>
</file>