
<file path=[Content_Types].xml><?xml version="1.0" encoding="utf-8"?>
<Types xmlns="http://schemas.openxmlformats.org/package/2006/content-types">
  <Default Extension="emf" ContentType="image/x-emf"/>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FE5A" w14:textId="573F95BC" w:rsidR="006F4760" w:rsidRPr="006F4760" w:rsidRDefault="006F4760" w:rsidP="007F718F">
      <w:pPr>
        <w:ind w:right="-46"/>
        <w:jc w:val="center"/>
        <w:rPr>
          <w:b/>
          <w:bCs/>
          <w:sz w:val="32"/>
          <w:szCs w:val="32"/>
        </w:rPr>
      </w:pPr>
      <w:r w:rsidRPr="006F4760">
        <w:rPr>
          <w:b/>
          <w:bCs/>
          <w:sz w:val="32"/>
          <w:szCs w:val="32"/>
        </w:rPr>
        <w:t>DRAFT</w:t>
      </w:r>
      <w:r>
        <w:rPr>
          <w:b/>
          <w:bCs/>
          <w:sz w:val="32"/>
          <w:szCs w:val="32"/>
        </w:rPr>
        <w:t xml:space="preserve"> DECISION NOTICE</w:t>
      </w:r>
    </w:p>
    <w:p w14:paraId="5D17596A" w14:textId="77777777" w:rsidR="006F4760" w:rsidRDefault="006F4760" w:rsidP="007F718F">
      <w:pPr>
        <w:ind w:right="-46"/>
        <w:jc w:val="center"/>
        <w:rPr>
          <w:b/>
          <w:bCs/>
        </w:rPr>
      </w:pPr>
    </w:p>
    <w:p w14:paraId="73797521" w14:textId="77777777" w:rsidR="006F4760" w:rsidRDefault="006F4760" w:rsidP="007F718F">
      <w:pPr>
        <w:ind w:right="-46"/>
        <w:jc w:val="center"/>
        <w:rPr>
          <w:b/>
          <w:bCs/>
        </w:rPr>
      </w:pPr>
    </w:p>
    <w:p w14:paraId="034FE438" w14:textId="63CE1145" w:rsidR="00486D7B" w:rsidRPr="00345A67" w:rsidRDefault="00345A67" w:rsidP="007F718F">
      <w:pPr>
        <w:ind w:right="-46"/>
        <w:jc w:val="center"/>
        <w:rPr>
          <w:b/>
          <w:bCs/>
        </w:rPr>
      </w:pPr>
      <w:r w:rsidRPr="00345A67">
        <w:rPr>
          <w:b/>
          <w:bCs/>
        </w:rPr>
        <w:t>TOWN AND COUNTRY PLANNING ACT 1990 (AS AMENDED)</w:t>
      </w:r>
    </w:p>
    <w:p w14:paraId="2AF2FA35" w14:textId="77777777" w:rsidR="00345A67" w:rsidRPr="00345A67" w:rsidRDefault="00345A67" w:rsidP="007F718F">
      <w:pPr>
        <w:ind w:right="-46"/>
        <w:jc w:val="center"/>
      </w:pPr>
    </w:p>
    <w:p w14:paraId="46759022" w14:textId="77777777" w:rsidR="00486D7B" w:rsidRDefault="00345A67" w:rsidP="007F718F">
      <w:pPr>
        <w:ind w:right="-46"/>
        <w:jc w:val="center"/>
        <w:rPr>
          <w:b/>
          <w:bCs/>
          <w:sz w:val="32"/>
          <w:szCs w:val="32"/>
        </w:rPr>
      </w:pPr>
      <w:r w:rsidRPr="00345A67">
        <w:rPr>
          <w:b/>
          <w:bCs/>
          <w:sz w:val="32"/>
          <w:szCs w:val="32"/>
        </w:rPr>
        <w:t>Full Planning Application</w:t>
      </w:r>
    </w:p>
    <w:p w14:paraId="272740C5" w14:textId="77777777" w:rsidR="00345A67" w:rsidRDefault="00345A67" w:rsidP="007F718F">
      <w:pPr>
        <w:ind w:right="-46"/>
        <w:jc w:val="center"/>
      </w:pPr>
    </w:p>
    <w:p w14:paraId="27EC85EE" w14:textId="77777777" w:rsidR="00AA299F" w:rsidRDefault="00486D7B" w:rsidP="007F718F">
      <w:pPr>
        <w:ind w:right="-46"/>
        <w:jc w:val="center"/>
      </w:pPr>
      <w:r>
        <w:t xml:space="preserve">APPLICATION REFERENCE: </w:t>
      </w:r>
      <w:r w:rsidR="001E5128" w:rsidRPr="001E5128">
        <w:t>23/01042/FUL</w:t>
      </w:r>
    </w:p>
    <w:p w14:paraId="37DAD66D" w14:textId="77777777" w:rsidR="00260BBB" w:rsidRDefault="00260BBB" w:rsidP="007F718F">
      <w:pPr>
        <w:ind w:right="-46"/>
        <w:jc w:val="center"/>
      </w:pPr>
    </w:p>
    <w:p w14:paraId="6160DAB4" w14:textId="53859026" w:rsidR="00260BBB" w:rsidRDefault="006F4760" w:rsidP="007F718F">
      <w:pPr>
        <w:ind w:right="-46"/>
        <w:jc w:val="center"/>
      </w:pPr>
      <w:r>
        <w:rPr>
          <w:noProof/>
        </w:rPr>
        <mc:AlternateContent>
          <mc:Choice Requires="wps">
            <w:drawing>
              <wp:anchor distT="0" distB="0" distL="114300" distR="114300" simplePos="0" relativeHeight="251659264" behindDoc="0" locked="0" layoutInCell="1" allowOverlap="1" wp14:anchorId="5A96A7B9" wp14:editId="523B761E">
                <wp:simplePos x="0" y="0"/>
                <wp:positionH relativeFrom="column">
                  <wp:posOffset>9525</wp:posOffset>
                </wp:positionH>
                <wp:positionV relativeFrom="paragraph">
                  <wp:posOffset>46355</wp:posOffset>
                </wp:positionV>
                <wp:extent cx="2959100" cy="1324610"/>
                <wp:effectExtent l="0" t="0" r="12700" b="27940"/>
                <wp:wrapNone/>
                <wp:docPr id="1305058101" name="Text Box 1"/>
                <wp:cNvGraphicFramePr/>
                <a:graphic xmlns:a="http://schemas.openxmlformats.org/drawingml/2006/main">
                  <a:graphicData uri="http://schemas.microsoft.com/office/word/2010/wordprocessingShape">
                    <wps:wsp>
                      <wps:cNvSpPr txBox="1"/>
                      <wps:spPr>
                        <a:xfrm>
                          <a:off x="0" y="0"/>
                          <a:ext cx="2959100" cy="1324610"/>
                        </a:xfrm>
                        <a:prstGeom prst="rect">
                          <a:avLst/>
                        </a:prstGeom>
                        <a:solidFill>
                          <a:schemeClr val="lt1"/>
                        </a:solidFill>
                        <a:ln w="6350">
                          <a:solidFill>
                            <a:prstClr val="black"/>
                          </a:solidFill>
                        </a:ln>
                      </wps:spPr>
                      <wps:txbx>
                        <w:txbxContent>
                          <w:p w14:paraId="14BDE761" w14:textId="77777777" w:rsidR="009E0FC2" w:rsidRDefault="009E0FC2" w:rsidP="00260BBB">
                            <w:pPr>
                              <w:ind w:right="-46"/>
                            </w:pPr>
                            <w:r>
                              <w:t>Applicant</w:t>
                            </w:r>
                          </w:p>
                          <w:p w14:paraId="54624310" w14:textId="77777777" w:rsidR="00260BBB" w:rsidRDefault="00260BBB" w:rsidP="00260BBB">
                            <w:pPr>
                              <w:ind w:right="-46"/>
                            </w:pPr>
                            <w:r w:rsidRPr="00652B92">
                              <w:t xml:space="preserve">Mr Adil </w:t>
                            </w:r>
                            <w:proofErr w:type="gramStart"/>
                            <w:r w:rsidRPr="00652B92">
                              <w:t>Iqbal(</w:t>
                            </w:r>
                            <w:proofErr w:type="gramEnd"/>
                            <w:r w:rsidRPr="00652B92">
                              <w:t>IQ7 Ltd)</w:t>
                            </w:r>
                          </w:p>
                          <w:p w14:paraId="6AE8541D" w14:textId="77777777" w:rsidR="006F4760" w:rsidRDefault="00260BBB" w:rsidP="00260BBB">
                            <w:r w:rsidRPr="0063119E">
                              <w:t xml:space="preserve">Unit 5D Caldershaw Centre </w:t>
                            </w:r>
                          </w:p>
                          <w:p w14:paraId="20BE4C6B" w14:textId="77777777" w:rsidR="006F4760" w:rsidRDefault="00260BBB" w:rsidP="00260BBB">
                            <w:r w:rsidRPr="0063119E">
                              <w:t>Ings Lane</w:t>
                            </w:r>
                          </w:p>
                          <w:p w14:paraId="7F23EEE0" w14:textId="77777777" w:rsidR="006F4760" w:rsidRDefault="00260BBB" w:rsidP="00260BBB">
                            <w:r w:rsidRPr="0063119E">
                              <w:t xml:space="preserve">Rochdale </w:t>
                            </w:r>
                          </w:p>
                          <w:p w14:paraId="58B399F2" w14:textId="200F1EF9" w:rsidR="00260BBB" w:rsidRDefault="00260BBB" w:rsidP="00260BBB">
                            <w:r w:rsidRPr="0063119E">
                              <w:t xml:space="preserve">OL12 7LQ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6A7B9" id="_x0000_t202" coordsize="21600,21600" o:spt="202" path="m,l,21600r21600,l21600,xe">
                <v:stroke joinstyle="miter"/>
                <v:path gradientshapeok="t" o:connecttype="rect"/>
              </v:shapetype>
              <v:shape id="Text Box 1" o:spid="_x0000_s1026" type="#_x0000_t202" style="position:absolute;left:0;text-align:left;margin-left:.75pt;margin-top:3.65pt;width:233pt;height:10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" fillcolor="white [3201]" strokeweight=".5pt">
                <v:textbox>
                  <w:txbxContent>
                    <w:p w14:paraId="14BDE761" w14:textId="77777777" w:rsidR="009E0FC2" w:rsidRDefault="009E0FC2" w:rsidP="00260BBB">
                      <w:pPr>
                        <w:ind w:right="-46"/>
                      </w:pPr>
                      <w:r>
                        <w:t>Applicant</w:t>
                      </w:r>
                    </w:p>
                    <w:p w14:paraId="54624310" w14:textId="77777777" w:rsidR="00260BBB" w:rsidRDefault="00260BBB" w:rsidP="00260BBB">
                      <w:pPr>
                        <w:ind w:right="-46"/>
                      </w:pPr>
                      <w:r w:rsidRPr="00652B92">
                        <w:t xml:space="preserve">Mr Adil </w:t>
                      </w:r>
                      <w:proofErr w:type="gramStart"/>
                      <w:r w:rsidRPr="00652B92">
                        <w:t>Iqbal(</w:t>
                      </w:r>
                      <w:proofErr w:type="gramEnd"/>
                      <w:r w:rsidRPr="00652B92">
                        <w:t>IQ7 Ltd)</w:t>
                      </w:r>
                    </w:p>
                    <w:p w14:paraId="6AE8541D" w14:textId="77777777" w:rsidR="006F4760" w:rsidRDefault="00260BBB" w:rsidP="00260BBB">
                      <w:r w:rsidRPr="0063119E">
                        <w:t xml:space="preserve">Unit 5D Caldershaw Centre </w:t>
                      </w:r>
                    </w:p>
                    <w:p w14:paraId="20BE4C6B" w14:textId="77777777" w:rsidR="006F4760" w:rsidRDefault="00260BBB" w:rsidP="00260BBB">
                      <w:r w:rsidRPr="0063119E">
                        <w:t>Ings Lane</w:t>
                      </w:r>
                    </w:p>
                    <w:p w14:paraId="7F23EEE0" w14:textId="77777777" w:rsidR="006F4760" w:rsidRDefault="00260BBB" w:rsidP="00260BBB">
                      <w:r w:rsidRPr="0063119E">
                        <w:t xml:space="preserve">Rochdale </w:t>
                      </w:r>
                    </w:p>
                    <w:p w14:paraId="58B399F2" w14:textId="200F1EF9" w:rsidR="00260BBB" w:rsidRDefault="00260BBB" w:rsidP="00260BBB">
                      <w:r w:rsidRPr="0063119E">
                        <w:t xml:space="preserve">OL12 7LQ </w:t>
                      </w:r>
                    </w:p>
                  </w:txbxContent>
                </v:textbox>
              </v:shape>
            </w:pict>
          </mc:Fallback>
        </mc:AlternateContent>
      </w:r>
      <w:r w:rsidR="00C87FD4">
        <w:rPr>
          <w:noProof/>
        </w:rPr>
        <mc:AlternateContent>
          <mc:Choice Requires="wps">
            <w:drawing>
              <wp:anchor distT="0" distB="0" distL="114300" distR="114300" simplePos="0" relativeHeight="251661312" behindDoc="0" locked="0" layoutInCell="1" allowOverlap="1" wp14:anchorId="6AC0E207" wp14:editId="6B54183B">
                <wp:simplePos x="0" y="0"/>
                <wp:positionH relativeFrom="column">
                  <wp:posOffset>2965450</wp:posOffset>
                </wp:positionH>
                <wp:positionV relativeFrom="paragraph">
                  <wp:posOffset>45720</wp:posOffset>
                </wp:positionV>
                <wp:extent cx="2978150" cy="1231900"/>
                <wp:effectExtent l="0" t="0" r="19050" b="8890"/>
                <wp:wrapNone/>
                <wp:docPr id="1184031073" name="Text Box 1"/>
                <wp:cNvGraphicFramePr/>
                <a:graphic xmlns:a="http://schemas.openxmlformats.org/drawingml/2006/main">
                  <a:graphicData uri="http://schemas.microsoft.com/office/word/2010/wordprocessingShape">
                    <wps:wsp>
                      <wps:cNvSpPr txBox="1"/>
                      <wps:spPr>
                        <a:xfrm>
                          <a:off x="0" y="0"/>
                          <a:ext cx="2978150" cy="1231900"/>
                        </a:xfrm>
                        <a:prstGeom prst="rect">
                          <a:avLst/>
                        </a:prstGeom>
                        <a:solidFill>
                          <a:schemeClr val="lt1"/>
                        </a:solidFill>
                        <a:ln w="6350">
                          <a:solidFill>
                            <a:prstClr val="black"/>
                          </a:solidFill>
                        </a:ln>
                      </wps:spPr>
                      <wps:txbx>
                        <w:txbxContent>
                          <w:p w14:paraId="46B46572" w14:textId="77777777" w:rsidR="009E0FC2" w:rsidRDefault="009E0FC2" w:rsidP="00260BBB">
                            <w:r>
                              <w:t>Agent</w:t>
                            </w:r>
                          </w:p>
                          <w:p w14:paraId="11A4A128" w14:textId="45F7D81F" w:rsidR="00260BBB" w:rsidRDefault="00260BBB" w:rsidP="00260BBB">
                            <w:r>
                              <w:t>Mr Khezar Khan</w:t>
                            </w:r>
                            <w:r w:rsidR="006F4760">
                              <w:t xml:space="preserve"> </w:t>
                            </w:r>
                            <w:r>
                              <w:t>(Architecture &amp; Construction Consultants)</w:t>
                            </w:r>
                          </w:p>
                          <w:p w14:paraId="4F34F94F" w14:textId="77777777" w:rsidR="006F4760" w:rsidRDefault="00260BBB" w:rsidP="00260BBB">
                            <w:r>
                              <w:t xml:space="preserve">33 Mere Drive Clifton </w:t>
                            </w:r>
                          </w:p>
                          <w:p w14:paraId="329CFA2C" w14:textId="77777777" w:rsidR="006F4760" w:rsidRDefault="00260BBB" w:rsidP="00260BBB">
                            <w:r>
                              <w:t>Swinton</w:t>
                            </w:r>
                          </w:p>
                          <w:p w14:paraId="5020C0EC" w14:textId="77777777" w:rsidR="006F4760" w:rsidRDefault="00260BBB" w:rsidP="00260BBB">
                            <w:r>
                              <w:t xml:space="preserve">Manchester </w:t>
                            </w:r>
                          </w:p>
                          <w:p w14:paraId="73C72DBB" w14:textId="0BC2ED92" w:rsidR="00260BBB" w:rsidRDefault="00260BBB" w:rsidP="00260BBB">
                            <w:r>
                              <w:t>M27 8SD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C0E207" id="_x0000_s1027" type="#_x0000_t202" style="position:absolute;left:0;text-align:left;margin-left:233.5pt;margin-top:3.6pt;width:234.5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" fillcolor="white [3201]" strokeweight=".5pt">
                <v:textbox style="mso-fit-shape-to-text:t">
                  <w:txbxContent>
                    <w:p w14:paraId="46B46572" w14:textId="77777777" w:rsidR="009E0FC2" w:rsidRDefault="009E0FC2" w:rsidP="00260BBB">
                      <w:r>
                        <w:t>Agent</w:t>
                      </w:r>
                    </w:p>
                    <w:p w14:paraId="11A4A128" w14:textId="45F7D81F" w:rsidR="00260BBB" w:rsidRDefault="00260BBB" w:rsidP="00260BBB">
                      <w:r>
                        <w:t>Mr Khezar Khan</w:t>
                      </w:r>
                      <w:r w:rsidR="006F4760">
                        <w:t xml:space="preserve"> </w:t>
                      </w:r>
                      <w:r>
                        <w:t>(Architecture &amp; Construction Consultants)</w:t>
                      </w:r>
                    </w:p>
                    <w:p w14:paraId="4F34F94F" w14:textId="77777777" w:rsidR="006F4760" w:rsidRDefault="00260BBB" w:rsidP="00260BBB">
                      <w:r>
                        <w:t xml:space="preserve">33 Mere Drive Clifton </w:t>
                      </w:r>
                    </w:p>
                    <w:p w14:paraId="329CFA2C" w14:textId="77777777" w:rsidR="006F4760" w:rsidRDefault="00260BBB" w:rsidP="00260BBB">
                      <w:r>
                        <w:t>Swinton</w:t>
                      </w:r>
                    </w:p>
                    <w:p w14:paraId="5020C0EC" w14:textId="77777777" w:rsidR="006F4760" w:rsidRDefault="00260BBB" w:rsidP="00260BBB">
                      <w:r>
                        <w:t xml:space="preserve">Manchester </w:t>
                      </w:r>
                    </w:p>
                    <w:p w14:paraId="73C72DBB" w14:textId="0BC2ED92" w:rsidR="00260BBB" w:rsidRDefault="00260BBB" w:rsidP="00260BBB">
                      <w:r>
                        <w:t>M27 8SD</w:t>
                      </w:r>
                    </w:p>
                  </w:txbxContent>
                </v:textbox>
              </v:shape>
            </w:pict>
          </mc:Fallback>
        </mc:AlternateContent>
      </w:r>
    </w:p>
    <w:p w14:paraId="5BB313B0" w14:textId="77777777" w:rsidR="00260BBB" w:rsidRDefault="00260BBB" w:rsidP="007F718F">
      <w:pPr>
        <w:ind w:right="-46"/>
        <w:jc w:val="center"/>
      </w:pPr>
    </w:p>
    <w:p w14:paraId="00074126" w14:textId="77777777" w:rsidR="00260BBB" w:rsidRDefault="00260BBB" w:rsidP="007F718F">
      <w:pPr>
        <w:ind w:right="-46"/>
        <w:jc w:val="center"/>
      </w:pPr>
    </w:p>
    <w:p w14:paraId="315B0C19" w14:textId="77777777" w:rsidR="00260BBB" w:rsidRDefault="00260BBB" w:rsidP="007F718F">
      <w:pPr>
        <w:ind w:right="-46"/>
        <w:jc w:val="center"/>
      </w:pPr>
    </w:p>
    <w:p w14:paraId="0CEBE4E4" w14:textId="77777777" w:rsidR="001E5128" w:rsidRDefault="001E5128" w:rsidP="007F718F">
      <w:pPr>
        <w:ind w:right="-46"/>
        <w:jc w:val="center"/>
      </w:pPr>
    </w:p>
    <w:p w14:paraId="50B8BCB8" w14:textId="77777777" w:rsidR="00C87FD4" w:rsidRDefault="00C87FD4" w:rsidP="007F718F">
      <w:pPr>
        <w:ind w:right="-46"/>
        <w:jc w:val="center"/>
      </w:pPr>
    </w:p>
    <w:p w14:paraId="5A2CBA08" w14:textId="77777777" w:rsidR="00990925" w:rsidRDefault="00990925" w:rsidP="007F718F">
      <w:pPr>
        <w:ind w:right="-46"/>
      </w:pPr>
    </w:p>
    <w:p w14:paraId="3E0CCA8A" w14:textId="77777777" w:rsidR="006F4760" w:rsidRDefault="006F4760" w:rsidP="007F718F">
      <w:pPr>
        <w:ind w:right="-46"/>
      </w:pPr>
    </w:p>
    <w:p w14:paraId="7A505F31" w14:textId="77777777" w:rsidR="006F4760" w:rsidRDefault="006F4760" w:rsidP="007F718F">
      <w:pPr>
        <w:ind w:right="-46"/>
      </w:pPr>
    </w:p>
    <w:p w14:paraId="00E9A0EC" w14:textId="1395F122" w:rsidR="00BB147C" w:rsidRDefault="00990925" w:rsidP="007F718F">
      <w:pPr>
        <w:ind w:right="-46"/>
      </w:pPr>
      <w:r w:rsidRPr="00990925">
        <w:t>Part I - Particulars of Application</w:t>
      </w:r>
    </w:p>
    <w:p w14:paraId="1DCF334F" w14:textId="77777777" w:rsidR="00990925" w:rsidRDefault="00990925" w:rsidP="007F718F">
      <w:pPr>
        <w:ind w:right="-46"/>
      </w:pPr>
    </w:p>
    <w:tbl>
      <w:tblPr>
        <w:tblStyle w:val="TableGrid"/>
        <w:tblW w:w="0" w:type="auto"/>
        <w:tblInd w:w="-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03"/>
      </w:tblGrid>
      <w:tr w:rsidR="007B6981" w14:paraId="3F3F637B" w14:textId="77777777" w:rsidTr="00990925">
        <w:tc>
          <w:tcPr>
            <w:tcW w:w="1413" w:type="dxa"/>
          </w:tcPr>
          <w:p w14:paraId="30F032AC" w14:textId="77777777" w:rsidR="007B6981" w:rsidRPr="00814772" w:rsidRDefault="00A24BE1" w:rsidP="007F718F">
            <w:pPr>
              <w:ind w:right="-46"/>
              <w:rPr>
                <w:b/>
                <w:bCs/>
              </w:rPr>
            </w:pPr>
            <w:r w:rsidRPr="00814772">
              <w:rPr>
                <w:b/>
                <w:bCs/>
              </w:rPr>
              <w:t>Proposal</w:t>
            </w:r>
            <w:r w:rsidR="00BA4C08" w:rsidRPr="00814772">
              <w:rPr>
                <w:b/>
                <w:bCs/>
              </w:rPr>
              <w:t>:</w:t>
            </w:r>
          </w:p>
        </w:tc>
        <w:tc>
          <w:tcPr>
            <w:tcW w:w="7603" w:type="dxa"/>
          </w:tcPr>
          <w:p w14:paraId="09D4AEB7" w14:textId="77777777" w:rsidR="008218AC" w:rsidRDefault="00201501" w:rsidP="007F718F">
            <w:pPr>
              <w:ind w:right="-46"/>
            </w:pPr>
            <w:r w:rsidRPr="00201501">
              <w:t xml:space="preserve">Erection of business centre comprising 9no' industrial units together with associated parking </w:t>
            </w:r>
          </w:p>
        </w:tc>
      </w:tr>
      <w:tr w:rsidR="007B6981" w14:paraId="75D04E11" w14:textId="77777777" w:rsidTr="00990925">
        <w:tc>
          <w:tcPr>
            <w:tcW w:w="1413" w:type="dxa"/>
          </w:tcPr>
          <w:p w14:paraId="7DD84254" w14:textId="77777777" w:rsidR="007B6981" w:rsidRPr="00814772" w:rsidRDefault="00D223F7" w:rsidP="007F718F">
            <w:pPr>
              <w:ind w:right="-46"/>
              <w:rPr>
                <w:b/>
                <w:bCs/>
              </w:rPr>
            </w:pPr>
            <w:r w:rsidRPr="00814772">
              <w:rPr>
                <w:b/>
                <w:bCs/>
              </w:rPr>
              <w:t>Location</w:t>
            </w:r>
            <w:r w:rsidR="00BA4C08" w:rsidRPr="00814772">
              <w:rPr>
                <w:b/>
                <w:bCs/>
              </w:rPr>
              <w:t>:</w:t>
            </w:r>
          </w:p>
        </w:tc>
        <w:tc>
          <w:tcPr>
            <w:tcW w:w="7603" w:type="dxa"/>
          </w:tcPr>
          <w:p w14:paraId="6C759489" w14:textId="77777777" w:rsidR="008218AC" w:rsidRDefault="008218AC" w:rsidP="007F718F">
            <w:pPr>
              <w:ind w:right="-46"/>
            </w:pPr>
            <w:r w:rsidRPr="00B95274">
              <w:t xml:space="preserve">Land Adjacent Unit 6/5D Of Existing </w:t>
            </w:r>
            <w:proofErr w:type="spellStart"/>
            <w:r w:rsidRPr="00B95274">
              <w:t>Caldershaw</w:t>
            </w:r>
            <w:proofErr w:type="spellEnd"/>
            <w:r w:rsidRPr="00B95274">
              <w:t xml:space="preserve"> Business Centre Ings Lane Rochdale</w:t>
            </w:r>
          </w:p>
        </w:tc>
      </w:tr>
      <w:tr w:rsidR="00201501" w14:paraId="73764EE6" w14:textId="77777777" w:rsidTr="00990925">
        <w:tc>
          <w:tcPr>
            <w:tcW w:w="1413" w:type="dxa"/>
          </w:tcPr>
          <w:p w14:paraId="534FDD95" w14:textId="77777777" w:rsidR="00201501" w:rsidRDefault="00201501" w:rsidP="007F718F">
            <w:pPr>
              <w:ind w:right="-46"/>
            </w:pPr>
            <w:r w:rsidRPr="00814772">
              <w:rPr>
                <w:b/>
                <w:bCs/>
              </w:rPr>
              <w:t>Valid On</w:t>
            </w:r>
            <w:r w:rsidR="00BA4C08" w:rsidRPr="00814772">
              <w:rPr>
                <w:b/>
                <w:bCs/>
              </w:rPr>
              <w:t>:</w:t>
            </w:r>
          </w:p>
        </w:tc>
        <w:tc>
          <w:tcPr>
            <w:tcW w:w="7603" w:type="dxa"/>
          </w:tcPr>
          <w:p w14:paraId="39F47D43" w14:textId="77777777" w:rsidR="00201501" w:rsidRDefault="00832917" w:rsidP="007F718F">
            <w:pPr>
              <w:ind w:right="-46"/>
            </w:pPr>
            <w:r w:rsidRPr="00832917">
              <w:t>10 September 2024</w:t>
            </w:r>
          </w:p>
        </w:tc>
      </w:tr>
    </w:tbl>
    <w:p w14:paraId="1CBDCC69" w14:textId="77777777" w:rsidR="00814772" w:rsidRDefault="00814772" w:rsidP="007F718F">
      <w:pPr>
        <w:ind w:right="-46"/>
      </w:pPr>
    </w:p>
    <w:p w14:paraId="38579F8D" w14:textId="77777777" w:rsidR="00000000" w:rsidRDefault="00000000">
      <w:pPr>
        <w:pStyle w:val="NormalWeb"/>
        <w:divId w:val="579564359"/>
        <w:rPr>
          <w:rFonts w:ascii="Arial" w:hAnsi="Arial" w:cs="Arial"/>
          <w:color w:val="000000"/>
        </w:rPr>
      </w:pPr>
      <w:r>
        <w:rPr>
          <w:rFonts w:ascii="Arial" w:hAnsi="Arial" w:cs="Arial"/>
          <w:color w:val="000000"/>
        </w:rPr>
        <w:t>DECISION: GRANT PLANNING PERMISSION SUBJECT TO THE FOLLOWING CONDITIONS:</w:t>
      </w:r>
    </w:p>
    <w:tbl>
      <w:tblPr>
        <w:tblStyle w:val="TableGrid"/>
        <w:tblW w:w="921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
        <w:gridCol w:w="8322"/>
      </w:tblGrid>
      <w:tr w:rsidR="007C11BA" w:rsidRPr="00942349" w14:paraId="4A4F83A4" w14:textId="77777777" w:rsidTr="007C11BA">
        <w:tc>
          <w:tcPr>
            <w:tcW w:w="9219" w:type="dxa"/>
            <w:gridSpan w:val="2"/>
          </w:tcPr>
          <w:p w14:paraId="1490C209" w14:textId="77777777" w:rsidR="00942349" w:rsidRDefault="00942349" w:rsidP="002A1EE8">
            <w:pPr>
              <w:pStyle w:val="paragraph"/>
              <w:spacing w:before="0" w:beforeAutospacing="0" w:after="40" w:afterAutospacing="0" w:line="259" w:lineRule="auto"/>
              <w:ind w:right="-46"/>
              <w:jc w:val="both"/>
              <w:textAlignment w:val="baseline"/>
              <w:rPr>
                <w:rFonts w:cs="Arial"/>
                <w14:ligatures w14:val="standardContextual"/>
              </w:rPr>
            </w:pPr>
            <w:r w:rsidRPr="00942349">
              <w:rPr>
                <w:rFonts w:cs="Arial"/>
                <w:b/>
                <w:bCs/>
                <w14:ligatures w14:val="standardContextual"/>
              </w:rPr>
              <w:t>Condition</w:t>
            </w:r>
            <w:r w:rsidR="00814772">
              <w:rPr>
                <w:rFonts w:cs="Arial"/>
                <w:b/>
                <w:bCs/>
                <w14:ligatures w14:val="standardContextual"/>
              </w:rPr>
              <w:t>(</w:t>
            </w:r>
            <w:r w:rsidRPr="00942349">
              <w:rPr>
                <w:rFonts w:cs="Arial"/>
                <w:b/>
                <w:bCs/>
                <w14:ligatures w14:val="standardContextual"/>
              </w:rPr>
              <w:t>s</w:t>
            </w:r>
            <w:r w:rsidR="00814772">
              <w:rPr>
                <w:rFonts w:cs="Arial"/>
                <w:b/>
                <w:bCs/>
                <w14:ligatures w14:val="standardContextual"/>
              </w:rPr>
              <w:t>)</w:t>
            </w:r>
            <w:r w:rsidRPr="00942349">
              <w:rPr>
                <w:rFonts w:cs="Arial"/>
                <w14:ligatures w14:val="standardContextual"/>
              </w:rPr>
              <w:t xml:space="preserve"> (17)</w:t>
            </w:r>
          </w:p>
          <w:p w14:paraId="107096A2" w14:textId="77777777" w:rsidR="00B5074E" w:rsidRPr="00942349" w:rsidRDefault="00B5074E" w:rsidP="002A1EE8">
            <w:pPr>
              <w:pStyle w:val="paragraph"/>
              <w:spacing w:before="0" w:beforeAutospacing="0" w:after="40" w:afterAutospacing="0" w:line="259" w:lineRule="auto"/>
              <w:ind w:right="-46"/>
              <w:jc w:val="both"/>
              <w:textAlignment w:val="baseline"/>
              <w:rPr>
                <w:rFonts w:cs="Arial"/>
                <w14:ligatures w14:val="standardContextual"/>
              </w:rPr>
            </w:pPr>
          </w:p>
        </w:tc>
      </w:tr>
      <w:tr w:rsidR="007C11BA" w:rsidRPr="00942349" w14:paraId="56B581CB" w14:textId="77777777" w:rsidTr="007C11BA">
        <w:tc>
          <w:tcPr>
            <w:tcW w:w="897" w:type="dxa"/>
          </w:tcPr>
          <w:p w14:paraId="677A0CA8"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w:t>
            </w:r>
          </w:p>
        </w:tc>
        <w:tc>
          <w:tcPr>
            <w:tcW w:w="8322" w:type="dxa"/>
          </w:tcPr>
          <w:p w14:paraId="50448051" w14:textId="77777777" w:rsidR="00000000" w:rsidRDefault="00000000" w:rsidP="006F4760">
            <w:pPr>
              <w:pStyle w:val="NormalWeb"/>
              <w:spacing w:after="0" w:afterAutospacing="0"/>
              <w:divId w:val="1047072991"/>
              <w:rPr>
                <w:rFonts w:ascii="Arial" w:hAnsi="Arial" w:cs="Arial"/>
                <w:color w:val="000000"/>
              </w:rPr>
            </w:pPr>
            <w:r>
              <w:rPr>
                <w:rFonts w:ascii="Arial" w:hAnsi="Arial" w:cs="Arial"/>
                <w:color w:val="000000"/>
              </w:rPr>
              <w:t>The development must be begun not later than three years beginning with the date of this permission.</w:t>
            </w:r>
          </w:p>
          <w:p w14:paraId="6EFB83DB" w14:textId="77777777" w:rsidR="00000000" w:rsidRDefault="00000000" w:rsidP="006F4760">
            <w:pPr>
              <w:pStyle w:val="NormalWeb"/>
              <w:spacing w:after="0" w:afterAutospacing="0"/>
              <w:divId w:val="1047072991"/>
              <w:rPr>
                <w:rFonts w:ascii="Arial" w:hAnsi="Arial" w:cs="Arial"/>
                <w:color w:val="000000"/>
              </w:rPr>
            </w:pPr>
            <w:r>
              <w:rPr>
                <w:rFonts w:ascii="Arial" w:hAnsi="Arial" w:cs="Arial"/>
                <w:color w:val="000000"/>
              </w:rPr>
              <w:t>Reason. Required to be imposed by Section 91 of the Town and Country Planning Act 1990 (as amended).</w:t>
            </w:r>
          </w:p>
          <w:p w14:paraId="41FE5FFF"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071471BE" w14:textId="77777777" w:rsidTr="007C11BA">
        <w:tc>
          <w:tcPr>
            <w:tcW w:w="897" w:type="dxa"/>
          </w:tcPr>
          <w:p w14:paraId="0C411F84"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2</w:t>
            </w:r>
          </w:p>
        </w:tc>
        <w:tc>
          <w:tcPr>
            <w:tcW w:w="8322" w:type="dxa"/>
          </w:tcPr>
          <w:p w14:paraId="3962CB78"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The development hereby approved shall be carried out in accordance with the following drawings and documents hereby approved unless otherwise required by the conditions below: </w:t>
            </w:r>
          </w:p>
          <w:p w14:paraId="1E247D22"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Plans </w:t>
            </w:r>
          </w:p>
          <w:p w14:paraId="78E14037"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89107-ACC-ZZ-ZZ-DE-A-0104 P0 Site Location Plan</w:t>
            </w:r>
          </w:p>
          <w:p w14:paraId="74696707"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89107-ACC-ZZ-00-DP-A-0101 P2 Proposed Site Plan</w:t>
            </w:r>
          </w:p>
          <w:p w14:paraId="0AA26ADC"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lastRenderedPageBreak/>
              <w:t>89107-ACC-ZZ-ZZ-DE-A-0104 P1 GA Elevations</w:t>
            </w:r>
          </w:p>
          <w:p w14:paraId="13EA4261"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89107-ACC-ZZ-00-DP-A-0102 P0 Ground Floor – GA Plan</w:t>
            </w:r>
          </w:p>
          <w:p w14:paraId="1D014F85"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89107-ACC-ZZ-RF-DP-A-0103 P0 Roof – GA Plan</w:t>
            </w:r>
          </w:p>
          <w:p w14:paraId="56545158"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89107-ACC-ZZ-ZZ-DS-A-0105 P0 GA – Sections</w:t>
            </w:r>
          </w:p>
          <w:p w14:paraId="7BC1875D"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Proposed Drainage Layout 23083-101-rev C</w:t>
            </w:r>
          </w:p>
          <w:p w14:paraId="4A72F84A"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Reservoir Breach Plan 23083-104 rev A</w:t>
            </w:r>
          </w:p>
          <w:p w14:paraId="37AC1250"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Documents </w:t>
            </w:r>
          </w:p>
          <w:p w14:paraId="5F476253"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Flood Risk Assessment 23083-DOC-002-A rev B 07/07/2025</w:t>
            </w:r>
          </w:p>
          <w:p w14:paraId="5093ED22"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Drainage Strategy Report 23083-001-A 19/03/2024</w:t>
            </w:r>
          </w:p>
          <w:p w14:paraId="55FD092B"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Crime Impact Assessment (Ref: CIS46-GSL-SY-ZZ-RP-Y-0001-S4-B</w:t>
            </w:r>
          </w:p>
          <w:p w14:paraId="67558BF6"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 xml:space="preserve">BS4142:2014 Assessment of 9 Units on the land adjacent to </w:t>
            </w:r>
            <w:proofErr w:type="spellStart"/>
            <w:r>
              <w:rPr>
                <w:rFonts w:ascii="Arial" w:hAnsi="Arial" w:cs="Arial"/>
                <w:color w:val="000000"/>
              </w:rPr>
              <w:t>Caldershaw</w:t>
            </w:r>
            <w:proofErr w:type="spellEnd"/>
            <w:r>
              <w:rPr>
                <w:rFonts w:ascii="Arial" w:hAnsi="Arial" w:cs="Arial"/>
                <w:color w:val="000000"/>
              </w:rPr>
              <w:t xml:space="preserve"> Business Centre prepared by E2 Consultants Ltd</w:t>
            </w:r>
          </w:p>
          <w:p w14:paraId="57E7584C" w14:textId="77777777" w:rsidR="00000000" w:rsidRDefault="00000000" w:rsidP="006F4760">
            <w:pPr>
              <w:pStyle w:val="NormalWeb"/>
              <w:spacing w:after="0" w:afterAutospacing="0"/>
              <w:divId w:val="1281259070"/>
              <w:rPr>
                <w:rFonts w:ascii="Arial" w:hAnsi="Arial" w:cs="Arial"/>
                <w:color w:val="000000"/>
              </w:rPr>
            </w:pPr>
            <w:r>
              <w:rPr>
                <w:rFonts w:ascii="Arial" w:hAnsi="Arial" w:cs="Arial"/>
                <w:color w:val="000000"/>
              </w:rPr>
              <w:t>Reason: For the avoidance of doubt and to ensure a satisfactory development in accordance with the policies within the adopted Rochdale Core Strategy, the saved Rochdale Unitary Development Plan, the adopted Places for Everyone Joint Development Plan and the National Planning Policy Framework. </w:t>
            </w:r>
          </w:p>
          <w:p w14:paraId="6133461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5D7C68C7" w14:textId="77777777" w:rsidTr="007C11BA">
        <w:tc>
          <w:tcPr>
            <w:tcW w:w="897" w:type="dxa"/>
          </w:tcPr>
          <w:p w14:paraId="365C3EE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lastRenderedPageBreak/>
              <w:t xml:space="preserve"> 3</w:t>
            </w:r>
          </w:p>
        </w:tc>
        <w:tc>
          <w:tcPr>
            <w:tcW w:w="8322" w:type="dxa"/>
          </w:tcPr>
          <w:p w14:paraId="0BE5ABDD"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The development shall be carried out in full accordance with the approved drainage schemes as shown on:</w:t>
            </w:r>
          </w:p>
          <w:p w14:paraId="04FEFA81"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Proposed Drainage Layout Plan 23083-101 Rev C</w:t>
            </w:r>
          </w:p>
          <w:p w14:paraId="44DCE9B3"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Reservoir Breach Plan 23083-104 Rev A</w:t>
            </w:r>
          </w:p>
          <w:p w14:paraId="69FE52C3"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Flood Risk Assessment 23083-DOC-002-A Rev B (dated 07/07/2025)</w:t>
            </w:r>
          </w:p>
          <w:p w14:paraId="5CBA01C4"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Drainage Strategy Report 23083-001-A (dated 19/03/2024)</w:t>
            </w:r>
          </w:p>
          <w:p w14:paraId="66E2B0DD"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The approved schemes shall also be in accordance with the Non-Statutory Technical Standards for Sustainable Drainage Systems (March 2015) or any subsequent replacement national standards.</w:t>
            </w:r>
          </w:p>
          <w:p w14:paraId="21A8075F"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Prior to occupation of the proposed development, the drainage schemes shall be completed in accordance with the approved details and retained thereafter for the lifetime of the development.</w:t>
            </w:r>
          </w:p>
          <w:p w14:paraId="462F8F5E" w14:textId="77777777" w:rsidR="00000000" w:rsidRDefault="00000000" w:rsidP="006F4760">
            <w:pPr>
              <w:pStyle w:val="NormalWeb"/>
              <w:spacing w:after="0" w:afterAutospacing="0"/>
              <w:divId w:val="910114159"/>
              <w:rPr>
                <w:rFonts w:ascii="Arial" w:hAnsi="Arial" w:cs="Arial"/>
                <w:color w:val="000000"/>
              </w:rPr>
            </w:pPr>
            <w:r>
              <w:rPr>
                <w:rFonts w:ascii="Arial" w:hAnsi="Arial" w:cs="Arial"/>
                <w:color w:val="000000"/>
              </w:rPr>
              <w:t>Reason: To promote sustainable development, secure proper drainage and to manage the risk of flooding and pollution, in accordance with Policy G8 of the Rochdale Core Strategy and the National Planning Policy Framework.</w:t>
            </w:r>
          </w:p>
          <w:p w14:paraId="299BEA68"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06F11253" w14:textId="77777777" w:rsidTr="007C11BA">
        <w:tc>
          <w:tcPr>
            <w:tcW w:w="897" w:type="dxa"/>
          </w:tcPr>
          <w:p w14:paraId="08CC81B3"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4</w:t>
            </w:r>
          </w:p>
        </w:tc>
        <w:tc>
          <w:tcPr>
            <w:tcW w:w="8322" w:type="dxa"/>
          </w:tcPr>
          <w:p w14:paraId="2898569E" w14:textId="77777777" w:rsidR="00000000" w:rsidRDefault="00000000" w:rsidP="006F4760">
            <w:pPr>
              <w:pStyle w:val="NormalWeb"/>
              <w:spacing w:after="0" w:afterAutospacing="0"/>
              <w:divId w:val="1131169945"/>
              <w:rPr>
                <w:rFonts w:ascii="Arial" w:hAnsi="Arial" w:cs="Arial"/>
                <w:color w:val="000000"/>
              </w:rPr>
            </w:pPr>
            <w:r>
              <w:rPr>
                <w:rFonts w:ascii="Arial" w:hAnsi="Arial" w:cs="Arial"/>
                <w:color w:val="000000"/>
              </w:rPr>
              <w:t>The development hereby approved shall be carried out in full accordance with the recommendations and mitigation measures set out within the Crime Impact Assessment (Ref: CIS46-GSL-SY-ZZ-RP-Y-0001-S4-B), unless otherwise agreed in writing by the Local Planning Authority. All measures shall be fully implemented prior to the first occupation or use of the development and shall thereafter be retained for the lifetime of the development.</w:t>
            </w:r>
          </w:p>
          <w:p w14:paraId="773FB3C7" w14:textId="77777777" w:rsidR="00000000" w:rsidRDefault="00000000" w:rsidP="006F4760">
            <w:pPr>
              <w:pStyle w:val="NormalWeb"/>
              <w:spacing w:after="0" w:afterAutospacing="0"/>
              <w:divId w:val="1131169945"/>
              <w:rPr>
                <w:rFonts w:ascii="Arial" w:hAnsi="Arial" w:cs="Arial"/>
                <w:color w:val="000000"/>
              </w:rPr>
            </w:pPr>
            <w:r>
              <w:rPr>
                <w:rFonts w:ascii="Arial" w:hAnsi="Arial" w:cs="Arial"/>
                <w:color w:val="000000"/>
              </w:rPr>
              <w:t>Reason: In the interests of designing out crime and creating a safe and secure environment, in accordance with the National Planning Policy Framework, which requires developments to create places that are safe, inclusive and accessible and where crime and disorder do not undermine quality of life.</w:t>
            </w:r>
          </w:p>
          <w:p w14:paraId="61E0C4F7"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2AAB0E3C" w14:textId="77777777" w:rsidTr="007C11BA">
        <w:tc>
          <w:tcPr>
            <w:tcW w:w="897" w:type="dxa"/>
          </w:tcPr>
          <w:p w14:paraId="69589E6A"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5</w:t>
            </w:r>
          </w:p>
        </w:tc>
        <w:tc>
          <w:tcPr>
            <w:tcW w:w="8322" w:type="dxa"/>
          </w:tcPr>
          <w:p w14:paraId="07C2456B" w14:textId="77777777" w:rsidR="00000000" w:rsidRDefault="00000000" w:rsidP="006F4760">
            <w:pPr>
              <w:pStyle w:val="NormalWeb"/>
              <w:spacing w:after="0" w:afterAutospacing="0"/>
              <w:divId w:val="488449841"/>
              <w:rPr>
                <w:rFonts w:ascii="Arial" w:hAnsi="Arial" w:cs="Arial"/>
                <w:color w:val="000000"/>
              </w:rPr>
            </w:pPr>
            <w:r>
              <w:rPr>
                <w:rFonts w:ascii="Arial" w:hAnsi="Arial" w:cs="Arial"/>
                <w:color w:val="000000"/>
              </w:rPr>
              <w:t>The car parking, servicing and other vehicular access arrangements shown on the approved plans to serve the development hereby permitted shall be made fully available for use prior to the development being first brought into use and shall be retained thereafter for their intended purpose. </w:t>
            </w:r>
          </w:p>
          <w:p w14:paraId="42EDC57B" w14:textId="77777777" w:rsidR="00000000" w:rsidRDefault="00000000" w:rsidP="006F4760">
            <w:pPr>
              <w:pStyle w:val="NormalWeb"/>
              <w:spacing w:after="0" w:afterAutospacing="0"/>
              <w:divId w:val="488449841"/>
              <w:rPr>
                <w:rFonts w:ascii="Arial" w:hAnsi="Arial" w:cs="Arial"/>
                <w:color w:val="000000"/>
              </w:rPr>
            </w:pPr>
            <w:r>
              <w:rPr>
                <w:rFonts w:ascii="Arial" w:hAnsi="Arial" w:cs="Arial"/>
                <w:color w:val="000000"/>
              </w:rPr>
              <w:t>Reason: In the interest of highway safety and the free flow of traffic and in accordance with Policies T2 and DM1 of the adopted Rochdale Core Strategy, Policy JP-C8 of the adopted Places for Everyone Joint Development Plan and the National Planning Policy Framework. </w:t>
            </w:r>
          </w:p>
          <w:p w14:paraId="36BDCE9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3A6F63B6" w14:textId="77777777" w:rsidTr="007C11BA">
        <w:tc>
          <w:tcPr>
            <w:tcW w:w="897" w:type="dxa"/>
          </w:tcPr>
          <w:p w14:paraId="7F4DE10B"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6</w:t>
            </w:r>
          </w:p>
        </w:tc>
        <w:tc>
          <w:tcPr>
            <w:tcW w:w="8322" w:type="dxa"/>
          </w:tcPr>
          <w:p w14:paraId="69BF6D9C" w14:textId="77777777" w:rsidR="00000000" w:rsidRDefault="00000000" w:rsidP="006F4760">
            <w:pPr>
              <w:pStyle w:val="NormalWeb"/>
              <w:spacing w:after="0" w:afterAutospacing="0"/>
              <w:divId w:val="1346176695"/>
              <w:rPr>
                <w:rFonts w:ascii="Arial" w:hAnsi="Arial" w:cs="Arial"/>
                <w:color w:val="000000"/>
              </w:rPr>
            </w:pPr>
            <w:r>
              <w:rPr>
                <w:rFonts w:ascii="Arial" w:hAnsi="Arial" w:cs="Arial"/>
                <w:color w:val="000000"/>
              </w:rPr>
              <w:t xml:space="preserve">The combined noise level from all plant, machinery and operations on the site shall not exceed 88dB(A) </w:t>
            </w:r>
            <w:proofErr w:type="spellStart"/>
            <w:r>
              <w:rPr>
                <w:rFonts w:ascii="Arial" w:hAnsi="Arial" w:cs="Arial"/>
                <w:color w:val="000000"/>
              </w:rPr>
              <w:t>LAeq</w:t>
            </w:r>
            <w:proofErr w:type="spellEnd"/>
            <w:r>
              <w:rPr>
                <w:rFonts w:ascii="Arial" w:hAnsi="Arial" w:cs="Arial"/>
                <w:color w:val="000000"/>
              </w:rPr>
              <w:t xml:space="preserve"> (1 hour), measured at the site boundary, at any time. Prior to the first occupation or use of the development, validation testing shall be carried out to demonstrate compliance with this limit, and a report of the findings shall be submitted to and approved in writing by the Local Planning Authority.</w:t>
            </w:r>
          </w:p>
          <w:p w14:paraId="6FDCFB5F" w14:textId="77777777" w:rsidR="00000000" w:rsidRDefault="00000000" w:rsidP="006F4760">
            <w:pPr>
              <w:pStyle w:val="NormalWeb"/>
              <w:spacing w:after="0" w:afterAutospacing="0"/>
              <w:divId w:val="1346176695"/>
              <w:rPr>
                <w:rFonts w:ascii="Arial" w:hAnsi="Arial" w:cs="Arial"/>
                <w:color w:val="000000"/>
              </w:rPr>
            </w:pPr>
            <w:r>
              <w:rPr>
                <w:rFonts w:ascii="Arial" w:hAnsi="Arial" w:cs="Arial"/>
                <w:color w:val="000000"/>
              </w:rPr>
              <w:t>Reason: To ensure that the development operates within acceptable noise limits and to safeguard the amenity of nearby occupiers, in accordance with Policy G6 of the Rochdale Core Strategy and the National Planning Policy Framework.</w:t>
            </w:r>
          </w:p>
          <w:p w14:paraId="0BA45577"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7632D50E" w14:textId="77777777" w:rsidTr="007C11BA">
        <w:tc>
          <w:tcPr>
            <w:tcW w:w="897" w:type="dxa"/>
          </w:tcPr>
          <w:p w14:paraId="5E5120C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7</w:t>
            </w:r>
          </w:p>
        </w:tc>
        <w:tc>
          <w:tcPr>
            <w:tcW w:w="8322" w:type="dxa"/>
          </w:tcPr>
          <w:p w14:paraId="696315BB" w14:textId="77777777" w:rsidR="00000000" w:rsidRDefault="00000000" w:rsidP="006F4760">
            <w:pPr>
              <w:pStyle w:val="NormalWeb"/>
              <w:spacing w:after="0" w:afterAutospacing="0"/>
              <w:divId w:val="1772116487"/>
              <w:rPr>
                <w:rFonts w:ascii="Arial" w:hAnsi="Arial" w:cs="Arial"/>
                <w:color w:val="000000"/>
              </w:rPr>
            </w:pPr>
            <w:r>
              <w:rPr>
                <w:rFonts w:ascii="Arial" w:hAnsi="Arial" w:cs="Arial"/>
                <w:color w:val="000000"/>
              </w:rPr>
              <w:t>Prior to the installation of any new plant, machinery or noise-generating equipment by future occupiers of the units, a Noise Impact Assessment shall be submitted to and approved in writing by the Local Planning Authority. The development shall thereafter operate in accordance with the approved details.</w:t>
            </w:r>
          </w:p>
          <w:p w14:paraId="1945A3EB" w14:textId="77777777" w:rsidR="00000000" w:rsidRDefault="00000000" w:rsidP="006F4760">
            <w:pPr>
              <w:pStyle w:val="NormalWeb"/>
              <w:spacing w:after="0" w:afterAutospacing="0"/>
              <w:divId w:val="1772116487"/>
              <w:rPr>
                <w:rFonts w:ascii="Arial" w:hAnsi="Arial" w:cs="Arial"/>
                <w:color w:val="000000"/>
              </w:rPr>
            </w:pPr>
            <w:r>
              <w:rPr>
                <w:rFonts w:ascii="Arial" w:hAnsi="Arial" w:cs="Arial"/>
                <w:color w:val="000000"/>
              </w:rPr>
              <w:t>Reason: To ensure that any future changes do not result in unacceptable noise impacts on nearby receptors, in accordance with Policy G6 of the Rochdale Core Strategy and the National Planning Policy Framework.</w:t>
            </w:r>
          </w:p>
          <w:p w14:paraId="1FAE20F3"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7F64F4C8" w14:textId="77777777" w:rsidTr="007C11BA">
        <w:tc>
          <w:tcPr>
            <w:tcW w:w="897" w:type="dxa"/>
          </w:tcPr>
          <w:p w14:paraId="17245E91"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8</w:t>
            </w:r>
          </w:p>
        </w:tc>
        <w:tc>
          <w:tcPr>
            <w:tcW w:w="8322" w:type="dxa"/>
          </w:tcPr>
          <w:p w14:paraId="694CAA7A" w14:textId="77777777" w:rsidR="00000000" w:rsidRDefault="00000000" w:rsidP="006F4760">
            <w:pPr>
              <w:pStyle w:val="NormalWeb"/>
              <w:spacing w:after="0" w:afterAutospacing="0"/>
              <w:divId w:val="1655798134"/>
              <w:rPr>
                <w:rFonts w:ascii="Arial" w:hAnsi="Arial" w:cs="Arial"/>
                <w:color w:val="000000"/>
              </w:rPr>
            </w:pPr>
            <w:r>
              <w:rPr>
                <w:rFonts w:ascii="Arial" w:hAnsi="Arial" w:cs="Arial"/>
                <w:color w:val="000000"/>
              </w:rPr>
              <w:t>The development hereby approved shall operate in accordance with any existing site-wide noise limits and noise control conditions previously imposed on the wider site.</w:t>
            </w:r>
          </w:p>
          <w:p w14:paraId="3D35074D" w14:textId="77777777" w:rsidR="00000000" w:rsidRDefault="00000000" w:rsidP="006F4760">
            <w:pPr>
              <w:pStyle w:val="NormalWeb"/>
              <w:spacing w:after="0" w:afterAutospacing="0"/>
              <w:divId w:val="1655798134"/>
              <w:rPr>
                <w:rFonts w:ascii="Arial" w:hAnsi="Arial" w:cs="Arial"/>
                <w:color w:val="000000"/>
              </w:rPr>
            </w:pPr>
            <w:r>
              <w:rPr>
                <w:rFonts w:ascii="Arial" w:hAnsi="Arial" w:cs="Arial"/>
                <w:color w:val="000000"/>
              </w:rPr>
              <w:t>Reason: To ensure the development remains consistent with the established site-wide noise control regime in the interests of protecting neighbouring amenity, in accordance with Policy G6 of the Rochdale Core Strategy and the National Planning Policy Framework.</w:t>
            </w:r>
          </w:p>
          <w:p w14:paraId="3665EDEA"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5E33A8FB" w14:textId="77777777" w:rsidTr="007C11BA">
        <w:tc>
          <w:tcPr>
            <w:tcW w:w="897" w:type="dxa"/>
          </w:tcPr>
          <w:p w14:paraId="5F0FA77F"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9</w:t>
            </w:r>
          </w:p>
        </w:tc>
        <w:tc>
          <w:tcPr>
            <w:tcW w:w="8322" w:type="dxa"/>
          </w:tcPr>
          <w:p w14:paraId="7699A34D" w14:textId="77777777" w:rsidR="00000000" w:rsidRDefault="00000000" w:rsidP="006F4760">
            <w:pPr>
              <w:pStyle w:val="NormalWeb"/>
              <w:spacing w:after="0" w:afterAutospacing="0"/>
              <w:divId w:val="1501000312"/>
              <w:rPr>
                <w:rFonts w:ascii="Arial" w:hAnsi="Arial" w:cs="Arial"/>
                <w:color w:val="000000"/>
              </w:rPr>
            </w:pPr>
            <w:r>
              <w:rPr>
                <w:rFonts w:ascii="Arial" w:hAnsi="Arial" w:cs="Arial"/>
                <w:color w:val="000000"/>
              </w:rPr>
              <w:t>No above ground works shall take place until such time as a detailed specification and/or samples of materials to be used externally in the construction of the development have first been submitted to and approved in writing by the Local Planning Authority. Such details shall include the type, colour and texture of the materials. The development shall be carried out in accordance with the duly approved details thereafter.  </w:t>
            </w:r>
          </w:p>
          <w:p w14:paraId="7F1ABDF3" w14:textId="77777777" w:rsidR="00000000" w:rsidRDefault="00000000" w:rsidP="006F4760">
            <w:pPr>
              <w:pStyle w:val="NormalWeb"/>
              <w:spacing w:after="0" w:afterAutospacing="0"/>
              <w:divId w:val="1501000312"/>
              <w:rPr>
                <w:rFonts w:ascii="Arial" w:hAnsi="Arial" w:cs="Arial"/>
                <w:color w:val="000000"/>
              </w:rPr>
            </w:pPr>
            <w:r>
              <w:rPr>
                <w:rFonts w:ascii="Arial" w:hAnsi="Arial" w:cs="Arial"/>
                <w:color w:val="000000"/>
              </w:rPr>
              <w:t>Reason: In the interests of ensuring a satisfactory visual appearance to the development and in accordance with Policies P3 and DM1 of the adopted Rochdale Core Strategy, Policy JP-P1 of the adopted Places for Everyone Joint Development Plan, and the National Planning Policy Framework. </w:t>
            </w:r>
          </w:p>
          <w:p w14:paraId="3FF6129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6F4C6A12" w14:textId="77777777" w:rsidTr="007C11BA">
        <w:tc>
          <w:tcPr>
            <w:tcW w:w="897" w:type="dxa"/>
          </w:tcPr>
          <w:p w14:paraId="7EE690A1"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10</w:t>
            </w:r>
          </w:p>
        </w:tc>
        <w:tc>
          <w:tcPr>
            <w:tcW w:w="8322" w:type="dxa"/>
          </w:tcPr>
          <w:p w14:paraId="6E475C75" w14:textId="77777777" w:rsidR="00000000" w:rsidRDefault="00000000" w:rsidP="006F4760">
            <w:pPr>
              <w:pStyle w:val="NormalWeb"/>
              <w:spacing w:after="0" w:afterAutospacing="0"/>
              <w:divId w:val="2104107720"/>
              <w:rPr>
                <w:rFonts w:ascii="Arial" w:hAnsi="Arial" w:cs="Arial"/>
                <w:color w:val="000000"/>
              </w:rPr>
            </w:pPr>
            <w:r>
              <w:rPr>
                <w:rFonts w:ascii="Arial" w:hAnsi="Arial" w:cs="Arial"/>
                <w:color w:val="000000"/>
              </w:rPr>
              <w:t>Notwithstanding any details submitted as part of the application, no part of the development shall be occupied until details of the type, siting, design and materials to be used in the construction of boundaries, screens or retaining walls have been submitted to and approved in writing by the Local Planning Authority. Any structures shall be installed in accordance with the approved details prior to the first occupation of the approved development and retained thereafter.  </w:t>
            </w:r>
          </w:p>
          <w:p w14:paraId="42B2EAF7" w14:textId="77777777" w:rsidR="00000000" w:rsidRDefault="00000000" w:rsidP="006F4760">
            <w:pPr>
              <w:pStyle w:val="NormalWeb"/>
              <w:spacing w:after="0" w:afterAutospacing="0"/>
              <w:divId w:val="2104107720"/>
              <w:rPr>
                <w:rFonts w:ascii="Arial" w:hAnsi="Arial" w:cs="Arial"/>
                <w:color w:val="000000"/>
              </w:rPr>
            </w:pPr>
            <w:r>
              <w:rPr>
                <w:rFonts w:ascii="Arial" w:hAnsi="Arial" w:cs="Arial"/>
                <w:color w:val="000000"/>
              </w:rPr>
              <w:t>Reason: In the interests of ensuring a satisfactory visual appearance to the development and in accordance with Policies P3 and DM1 of the adopted Rochdale Core Strategy, Policy JP-P1 of the adopted Places for Everyone Joint Development Plan, and the National Planning Policy Framework. </w:t>
            </w:r>
          </w:p>
          <w:p w14:paraId="64ECE650"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4F8034D4" w14:textId="77777777" w:rsidTr="007C11BA">
        <w:tc>
          <w:tcPr>
            <w:tcW w:w="897" w:type="dxa"/>
          </w:tcPr>
          <w:p w14:paraId="618E1AAA"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11</w:t>
            </w:r>
          </w:p>
        </w:tc>
        <w:tc>
          <w:tcPr>
            <w:tcW w:w="8322" w:type="dxa"/>
          </w:tcPr>
          <w:p w14:paraId="23A1DBC7" w14:textId="77777777" w:rsidR="00000000" w:rsidRDefault="00000000" w:rsidP="006F4760">
            <w:pPr>
              <w:pStyle w:val="NormalWeb"/>
              <w:spacing w:after="0" w:afterAutospacing="0"/>
              <w:divId w:val="73669589"/>
              <w:rPr>
                <w:rFonts w:ascii="Arial" w:hAnsi="Arial" w:cs="Arial"/>
                <w:color w:val="000000"/>
              </w:rPr>
            </w:pPr>
            <w:r>
              <w:rPr>
                <w:rFonts w:ascii="Arial" w:hAnsi="Arial" w:cs="Arial"/>
                <w:color w:val="000000"/>
              </w:rPr>
              <w:t>No above ground works shall take place until such time as details of hardstanding have been submitted to and approved in writing by the Local Planning Authority. Any submission shall include details of surfacing materials and construction details including a cross section showing the sub-base makeup. </w:t>
            </w:r>
          </w:p>
          <w:p w14:paraId="137929FA" w14:textId="77777777" w:rsidR="00000000" w:rsidRDefault="00000000" w:rsidP="006F4760">
            <w:pPr>
              <w:pStyle w:val="NormalWeb"/>
              <w:spacing w:after="0" w:afterAutospacing="0"/>
              <w:divId w:val="73669589"/>
              <w:rPr>
                <w:rFonts w:ascii="Arial" w:hAnsi="Arial" w:cs="Arial"/>
                <w:color w:val="000000"/>
              </w:rPr>
            </w:pPr>
            <w:r>
              <w:rPr>
                <w:rFonts w:ascii="Arial" w:hAnsi="Arial" w:cs="Arial"/>
                <w:color w:val="000000"/>
              </w:rPr>
              <w:t>The hardstanding shall be installed prior to the first use or occupation of the approved development thereafter. </w:t>
            </w:r>
          </w:p>
          <w:p w14:paraId="2A4C16A4" w14:textId="77777777" w:rsidR="00000000" w:rsidRDefault="00000000" w:rsidP="006F4760">
            <w:pPr>
              <w:pStyle w:val="NormalWeb"/>
              <w:spacing w:after="0" w:afterAutospacing="0"/>
              <w:divId w:val="73669589"/>
              <w:rPr>
                <w:rFonts w:ascii="Arial" w:hAnsi="Arial" w:cs="Arial"/>
                <w:color w:val="000000"/>
              </w:rPr>
            </w:pPr>
            <w:r>
              <w:rPr>
                <w:rFonts w:ascii="Arial" w:hAnsi="Arial" w:cs="Arial"/>
                <w:color w:val="000000"/>
              </w:rPr>
              <w:t>Reason: In the interest of ensuring a satisfactory visual appearance and in the interest of ensuring the satisfactory drainage of surface water in accordance with Policies P3, G8 and DM1 of the adopted Rochdale Core Strategy, Policies JP-S4 and JP-P1 of the adopted Places for Everyone Joint Development Plan and the National Planning Policy Framework. </w:t>
            </w:r>
          </w:p>
          <w:p w14:paraId="440D5B9B"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58E6151A" w14:textId="77777777" w:rsidTr="007C11BA">
        <w:tc>
          <w:tcPr>
            <w:tcW w:w="897" w:type="dxa"/>
          </w:tcPr>
          <w:p w14:paraId="04779BF6"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12</w:t>
            </w:r>
          </w:p>
        </w:tc>
        <w:tc>
          <w:tcPr>
            <w:tcW w:w="8322" w:type="dxa"/>
          </w:tcPr>
          <w:p w14:paraId="7BA6D1E7" w14:textId="77777777" w:rsidR="00000000" w:rsidRDefault="00000000" w:rsidP="006F4760">
            <w:pPr>
              <w:pStyle w:val="NormalWeb"/>
              <w:spacing w:after="0" w:afterAutospacing="0"/>
              <w:divId w:val="1114130313"/>
              <w:rPr>
                <w:rFonts w:ascii="Arial" w:hAnsi="Arial" w:cs="Arial"/>
                <w:color w:val="000000"/>
              </w:rPr>
            </w:pPr>
            <w:r>
              <w:rPr>
                <w:rFonts w:ascii="Arial" w:hAnsi="Arial" w:cs="Arial"/>
                <w:color w:val="000000"/>
              </w:rPr>
              <w:t>No development, including any earthworks or vegetation clearance, shall commence until a re-survey for badger setts has been undertaken by a suitably qualified ecologist and the results, together with any necessary mitigation measures, have been submitted to and approved in writing by the Local Planning Authority. The development shall thereafter be carried out in full accordance with the approved details. </w:t>
            </w:r>
          </w:p>
          <w:p w14:paraId="49CF8B32" w14:textId="77777777" w:rsidR="00000000" w:rsidRDefault="00000000" w:rsidP="006F4760">
            <w:pPr>
              <w:pStyle w:val="NormalWeb"/>
              <w:spacing w:after="0" w:afterAutospacing="0"/>
              <w:divId w:val="1114130313"/>
              <w:rPr>
                <w:rFonts w:ascii="Arial" w:hAnsi="Arial" w:cs="Arial"/>
                <w:color w:val="000000"/>
              </w:rPr>
            </w:pPr>
            <w:r>
              <w:rPr>
                <w:rFonts w:ascii="Arial" w:hAnsi="Arial" w:cs="Arial"/>
                <w:color w:val="000000"/>
              </w:rPr>
              <w:t>Reason: In order to minimise potential risk to protected species and in accordance with Policy G7 of the adopted Rochdale Core Strategy, Policy JP-G8 of the adopted Places for Everyone Joint Development Plan and the National Planning Policy Framework.</w:t>
            </w:r>
          </w:p>
          <w:p w14:paraId="3A1BD5CE"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4574D4DF" w14:textId="77777777" w:rsidTr="007C11BA">
        <w:tc>
          <w:tcPr>
            <w:tcW w:w="897" w:type="dxa"/>
          </w:tcPr>
          <w:p w14:paraId="0DC47B69"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13</w:t>
            </w:r>
          </w:p>
        </w:tc>
        <w:tc>
          <w:tcPr>
            <w:tcW w:w="8322" w:type="dxa"/>
          </w:tcPr>
          <w:p w14:paraId="45BF3360" w14:textId="77777777" w:rsidR="00000000" w:rsidRDefault="00000000" w:rsidP="006F4760">
            <w:pPr>
              <w:pStyle w:val="NormalWeb"/>
              <w:spacing w:after="0" w:afterAutospacing="0"/>
              <w:divId w:val="530068011"/>
              <w:rPr>
                <w:rFonts w:ascii="Arial" w:hAnsi="Arial" w:cs="Arial"/>
                <w:color w:val="000000"/>
              </w:rPr>
            </w:pPr>
            <w:r>
              <w:rPr>
                <w:rFonts w:ascii="Arial" w:hAnsi="Arial" w:cs="Arial"/>
                <w:color w:val="000000"/>
              </w:rPr>
              <w:t>To removal of trees, shrubs or other vegetation shall take place during the bird breeding season (1 March to 31 August inclusive) unless a nesting bird survey and method statement, prepared by a suitably qualified ecologist, has first been submitted to and approved in writing by the Local Planning Authority. The approved method statement shall thereafter be implemented in full.</w:t>
            </w:r>
          </w:p>
          <w:p w14:paraId="5322C79C" w14:textId="77777777" w:rsidR="00000000" w:rsidRDefault="00000000" w:rsidP="006F4760">
            <w:pPr>
              <w:pStyle w:val="NormalWeb"/>
              <w:spacing w:after="0" w:afterAutospacing="0"/>
              <w:divId w:val="530068011"/>
              <w:rPr>
                <w:rFonts w:ascii="Arial" w:hAnsi="Arial" w:cs="Arial"/>
                <w:color w:val="000000"/>
              </w:rPr>
            </w:pPr>
            <w:r>
              <w:rPr>
                <w:rFonts w:ascii="Arial" w:hAnsi="Arial" w:cs="Arial"/>
                <w:color w:val="000000"/>
              </w:rPr>
              <w:t>Reason: In order to minimise potential risk to protected species and in accordance with Policy G7 of the adopted Rochdale Core Strategy, Policy JP-G8 of the adopted Places for Everyone Joint Development Plan and the National Planning Policy Framework.</w:t>
            </w:r>
          </w:p>
          <w:p w14:paraId="78508E6D"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567FABF0" w14:textId="77777777" w:rsidTr="007C11BA">
        <w:tc>
          <w:tcPr>
            <w:tcW w:w="897" w:type="dxa"/>
          </w:tcPr>
          <w:p w14:paraId="2E1750CB"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14</w:t>
            </w:r>
          </w:p>
        </w:tc>
        <w:tc>
          <w:tcPr>
            <w:tcW w:w="8322" w:type="dxa"/>
          </w:tcPr>
          <w:p w14:paraId="4F835728" w14:textId="77777777" w:rsidR="00000000" w:rsidRDefault="00000000" w:rsidP="006F4760">
            <w:pPr>
              <w:pStyle w:val="NormalWeb"/>
              <w:spacing w:after="0" w:afterAutospacing="0"/>
              <w:divId w:val="1807888219"/>
              <w:rPr>
                <w:rFonts w:ascii="Arial" w:hAnsi="Arial" w:cs="Arial"/>
                <w:color w:val="000000"/>
              </w:rPr>
            </w:pPr>
            <w:r>
              <w:rPr>
                <w:rFonts w:ascii="Arial" w:hAnsi="Arial" w:cs="Arial"/>
                <w:color w:val="000000"/>
              </w:rPr>
              <w:t>No part of the development hereby permitted shall be occupied until a scheme of biodiversity enhancements pursuant to that phase of development has been submitted to and approved in writing by the Local Planning Authority. Such measure shall include, but not limited to, the provision of bird boxes, bird bricks, bat boxes and bat bricks to be integrated to the fabric of the buildings hereby approved. The duly approved scheme shall be implemented in full prior to final occupation of the phase of development to which the measures relate and retained thereafter.</w:t>
            </w:r>
          </w:p>
          <w:p w14:paraId="7CB38A72" w14:textId="77777777" w:rsidR="00000000" w:rsidRDefault="00000000" w:rsidP="006F4760">
            <w:pPr>
              <w:pStyle w:val="NormalWeb"/>
              <w:spacing w:after="0" w:afterAutospacing="0"/>
              <w:divId w:val="1807888219"/>
              <w:rPr>
                <w:rFonts w:ascii="Arial" w:hAnsi="Arial" w:cs="Arial"/>
                <w:color w:val="000000"/>
              </w:rPr>
            </w:pPr>
            <w:r>
              <w:rPr>
                <w:rFonts w:ascii="Arial" w:hAnsi="Arial" w:cs="Arial"/>
                <w:color w:val="000000"/>
              </w:rPr>
              <w:t>Reason: In the interests of enhancing biodiversity and habitat provision within the site in accordance with Policy G7 of the adopted Rochdale Core Strategy, Policy JP-G8 of the adopted Places for Everyone Joint Development Plan and the National Planning Policy Framework.</w:t>
            </w:r>
          </w:p>
          <w:p w14:paraId="0ED32D5B"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18C62F4F" w14:textId="77777777" w:rsidTr="007C11BA">
        <w:tc>
          <w:tcPr>
            <w:tcW w:w="897" w:type="dxa"/>
          </w:tcPr>
          <w:p w14:paraId="7AF3F2A5"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15</w:t>
            </w:r>
          </w:p>
        </w:tc>
        <w:tc>
          <w:tcPr>
            <w:tcW w:w="8322" w:type="dxa"/>
          </w:tcPr>
          <w:p w14:paraId="7BB0A9AF" w14:textId="77777777" w:rsidR="00000000" w:rsidRDefault="00000000" w:rsidP="006F4760">
            <w:pPr>
              <w:pStyle w:val="NormalWeb"/>
              <w:spacing w:after="0" w:afterAutospacing="0"/>
              <w:divId w:val="1435323937"/>
              <w:rPr>
                <w:rFonts w:ascii="Arial" w:hAnsi="Arial" w:cs="Arial"/>
                <w:color w:val="000000"/>
              </w:rPr>
            </w:pPr>
            <w:r>
              <w:rPr>
                <w:rFonts w:ascii="Arial" w:hAnsi="Arial" w:cs="Arial"/>
                <w:color w:val="000000"/>
              </w:rPr>
              <w:t>No development shall take place (including any site clearance, demolition, earthworks or vegetation clearance) until a precautionary working measures method statement, to include but not be limited to measures for hedgehogs, rabbits and amphibians, has been submitted to and approved in writing by the Local Planning Authority. The development shall thereafter be carried out in full accordance with the approved details.</w:t>
            </w:r>
          </w:p>
          <w:p w14:paraId="436AA79E" w14:textId="77777777" w:rsidR="00000000" w:rsidRDefault="00000000" w:rsidP="006F4760">
            <w:pPr>
              <w:pStyle w:val="NormalWeb"/>
              <w:spacing w:after="0" w:afterAutospacing="0"/>
              <w:divId w:val="1435323937"/>
              <w:rPr>
                <w:rFonts w:ascii="Arial" w:hAnsi="Arial" w:cs="Arial"/>
                <w:color w:val="000000"/>
              </w:rPr>
            </w:pPr>
            <w:r>
              <w:rPr>
                <w:rFonts w:ascii="Arial" w:hAnsi="Arial" w:cs="Arial"/>
                <w:color w:val="000000"/>
              </w:rPr>
              <w:t>Reason: In order to minimise the risk of harm to protected and priority species and in accordance with Policy G7 of the Rochdale Core Strategy, Policy JP-G8 of the Places for Everyone Joint Development Plan and the National Planning Policy Framework.</w:t>
            </w:r>
          </w:p>
          <w:p w14:paraId="6DAD3AC7" w14:textId="77777777" w:rsidR="00000000" w:rsidRDefault="00000000" w:rsidP="006F4760">
            <w:pPr>
              <w:pStyle w:val="NormalWeb"/>
              <w:spacing w:after="0" w:afterAutospacing="0"/>
              <w:divId w:val="1435323937"/>
              <w:rPr>
                <w:rFonts w:ascii="Arial" w:hAnsi="Arial" w:cs="Arial"/>
                <w:color w:val="000000"/>
              </w:rPr>
            </w:pPr>
            <w:r>
              <w:rPr>
                <w:rFonts w:ascii="Arial" w:hAnsi="Arial" w:cs="Arial"/>
                <w:color w:val="000000"/>
              </w:rPr>
              <w:t>Reason for pre-commencement condition: Site clearance, vegetation removal and earthworks have the potential to impact protected and priority species; protective measures must therefore be agreed prior to the commencement of development.</w:t>
            </w:r>
          </w:p>
          <w:p w14:paraId="29B4D117"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7A60A97D" w14:textId="77777777" w:rsidTr="007C11BA">
        <w:tc>
          <w:tcPr>
            <w:tcW w:w="897" w:type="dxa"/>
          </w:tcPr>
          <w:p w14:paraId="061195E9"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16</w:t>
            </w:r>
          </w:p>
        </w:tc>
        <w:tc>
          <w:tcPr>
            <w:tcW w:w="8322" w:type="dxa"/>
          </w:tcPr>
          <w:p w14:paraId="6BB0C590"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No development shall take place until an investigation and risk assessment (in addition to any assessment provided with the planning application) has been submitted to and approved in writing by the Local Planning Authority. The assessment shall investigate the nature and extent of any contamination on the site (whether or not it originates on the site). The assessment shall be undertaken by competent persons. </w:t>
            </w:r>
          </w:p>
          <w:p w14:paraId="77980ECF"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The submitted report shall include:  </w:t>
            </w:r>
          </w:p>
          <w:p w14:paraId="1F7D11D0"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 </w:t>
            </w:r>
            <w:proofErr w:type="spellStart"/>
            <w:r>
              <w:rPr>
                <w:rFonts w:ascii="Arial" w:hAnsi="Arial" w:cs="Arial"/>
                <w:color w:val="000000"/>
              </w:rPr>
              <w:t>i</w:t>
            </w:r>
            <w:proofErr w:type="spellEnd"/>
            <w:r>
              <w:rPr>
                <w:rFonts w:ascii="Arial" w:hAnsi="Arial" w:cs="Arial"/>
                <w:color w:val="000000"/>
              </w:rPr>
              <w:t>) a survey of the extent, scale and nature of contamination  </w:t>
            </w:r>
          </w:p>
          <w:p w14:paraId="1C2120B9"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ii) an assessment of the potential risks to:  </w:t>
            </w:r>
          </w:p>
          <w:p w14:paraId="3DF1099C"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o human health,  </w:t>
            </w:r>
          </w:p>
          <w:p w14:paraId="630A8C8C"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o property (existing or proposed) including buildings, crops, livestock, pets, woodland, and service lines and pipes,  </w:t>
            </w:r>
          </w:p>
          <w:p w14:paraId="26BEBFC3"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o adjoining land,  </w:t>
            </w:r>
          </w:p>
          <w:p w14:paraId="7ECF5AB4"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o groundwaters and surface waters,  </w:t>
            </w:r>
          </w:p>
          <w:p w14:paraId="73D79470"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o ecological systems,  </w:t>
            </w:r>
          </w:p>
          <w:p w14:paraId="30668001"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 xml:space="preserve">o archaeological sites and ancient </w:t>
            </w:r>
            <w:proofErr w:type="gramStart"/>
            <w:r>
              <w:rPr>
                <w:rFonts w:ascii="Arial" w:hAnsi="Arial" w:cs="Arial"/>
                <w:color w:val="000000"/>
              </w:rPr>
              <w:t>monuments;</w:t>
            </w:r>
            <w:proofErr w:type="gramEnd"/>
            <w:r>
              <w:rPr>
                <w:rFonts w:ascii="Arial" w:hAnsi="Arial" w:cs="Arial"/>
                <w:color w:val="000000"/>
              </w:rPr>
              <w:t>  </w:t>
            </w:r>
          </w:p>
          <w:p w14:paraId="67496ED1"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iii) where unacceptable risks are identified, an appraisal of remedial options and proposal of the preferred option(s) to form a remediation strategy for the site.  </w:t>
            </w:r>
          </w:p>
          <w:p w14:paraId="072D3A92"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The development shall be carried out in accordance with the approved remediation strategy thereafter.  </w:t>
            </w:r>
          </w:p>
          <w:p w14:paraId="6D2CA311"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No part of the development shall be occupied until a verification report demonstrating that the approved remediation has been implemented has been submitted to and approved in writing by the Local Planning Authority.  </w:t>
            </w:r>
          </w:p>
          <w:p w14:paraId="6478AD92"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Reason: To ensure the safe development of the site in the interests of the amenity of future occupiers in accordance with Policy G9 of the adopted Rochdale Core Strategy, Policy JP-S1 of the adopted Places for Everyone Joint Development Plan and the National Planning Policy Framework.  </w:t>
            </w:r>
          </w:p>
          <w:p w14:paraId="04A7B78C" w14:textId="77777777" w:rsidR="00000000" w:rsidRDefault="00000000" w:rsidP="006F4760">
            <w:pPr>
              <w:pStyle w:val="NormalWeb"/>
              <w:spacing w:after="0" w:afterAutospacing="0"/>
              <w:divId w:val="3484867"/>
              <w:rPr>
                <w:rFonts w:ascii="Arial" w:hAnsi="Arial" w:cs="Arial"/>
                <w:color w:val="000000"/>
              </w:rPr>
            </w:pPr>
            <w:r>
              <w:rPr>
                <w:rFonts w:ascii="Arial" w:hAnsi="Arial" w:cs="Arial"/>
                <w:color w:val="000000"/>
              </w:rPr>
              <w:t>Reason for pre-commencement condition: Further investigation will be necessary prior to commencement of any building or engineering works on site. </w:t>
            </w:r>
          </w:p>
          <w:p w14:paraId="313932DA"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7CF74555" w14:textId="77777777" w:rsidTr="007C11BA">
        <w:tc>
          <w:tcPr>
            <w:tcW w:w="897" w:type="dxa"/>
          </w:tcPr>
          <w:p w14:paraId="69530782"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17</w:t>
            </w:r>
          </w:p>
        </w:tc>
        <w:tc>
          <w:tcPr>
            <w:tcW w:w="8322" w:type="dxa"/>
          </w:tcPr>
          <w:p w14:paraId="31540408" w14:textId="77777777" w:rsidR="00000000" w:rsidRDefault="00000000" w:rsidP="006F4760">
            <w:pPr>
              <w:pStyle w:val="NormalWeb"/>
              <w:spacing w:after="0" w:afterAutospacing="0"/>
              <w:divId w:val="537619171"/>
              <w:rPr>
                <w:rFonts w:ascii="Arial" w:hAnsi="Arial" w:cs="Arial"/>
                <w:color w:val="000000"/>
              </w:rPr>
            </w:pPr>
            <w:r>
              <w:rPr>
                <w:rFonts w:ascii="Arial" w:hAnsi="Arial" w:cs="Arial"/>
                <w:color w:val="000000"/>
              </w:rPr>
              <w:t>The Industrial unit hereby approved shall only operate between the hours of 07:00-19:00 Monday to Friday inclusive, and 08:00-16:00 on Saturday and not at all on Sunday and Bank Holidays.</w:t>
            </w:r>
          </w:p>
          <w:p w14:paraId="7F2B7FC5" w14:textId="77777777" w:rsidR="00000000" w:rsidRDefault="00000000" w:rsidP="006F4760">
            <w:pPr>
              <w:pStyle w:val="NormalWeb"/>
              <w:spacing w:after="0" w:afterAutospacing="0"/>
              <w:divId w:val="537619171"/>
              <w:rPr>
                <w:rFonts w:ascii="Arial" w:hAnsi="Arial" w:cs="Arial"/>
                <w:color w:val="000000"/>
              </w:rPr>
            </w:pPr>
            <w:r>
              <w:rPr>
                <w:rFonts w:ascii="Arial" w:hAnsi="Arial" w:cs="Arial"/>
                <w:color w:val="000000"/>
              </w:rPr>
              <w:t>Reason: In order to prevent nuisance arising in accordance with Policies BE/2 and EM/3 of the Council’s adopted Unitary Development Plan.</w:t>
            </w:r>
          </w:p>
          <w:p w14:paraId="42D192BD"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r w:rsidR="007C11BA" w:rsidRPr="00942349" w14:paraId="621B543F" w14:textId="77777777" w:rsidTr="007C11BA">
        <w:tc>
          <w:tcPr>
            <w:tcW w:w="9219" w:type="dxa"/>
            <w:gridSpan w:val="2"/>
          </w:tcPr>
          <w:p w14:paraId="352BC491" w14:textId="77777777" w:rsidR="00942349" w:rsidRDefault="00942349" w:rsidP="006F4760">
            <w:pPr>
              <w:pStyle w:val="paragraph"/>
              <w:spacing w:before="0" w:beforeAutospacing="0" w:after="0" w:afterAutospacing="0" w:line="259" w:lineRule="auto"/>
              <w:ind w:right="-46"/>
              <w:textAlignment w:val="baseline"/>
              <w:rPr>
                <w:rFonts w:cs="Arial"/>
              </w:rPr>
            </w:pPr>
            <w:r w:rsidRPr="00942349">
              <w:rPr>
                <w:rFonts w:cs="Arial"/>
                <w:b/>
                <w:bCs/>
              </w:rPr>
              <w:t>Approval</w:t>
            </w:r>
            <w:r w:rsidR="00FB626E">
              <w:rPr>
                <w:rFonts w:cs="Arial"/>
                <w:b/>
                <w:bCs/>
              </w:rPr>
              <w:t xml:space="preserve"> Reason</w:t>
            </w:r>
            <w:r w:rsidRPr="00942349">
              <w:rPr>
                <w:rFonts w:cs="Arial"/>
                <w:b/>
                <w:bCs/>
              </w:rPr>
              <w:t>(s)</w:t>
            </w:r>
            <w:r w:rsidRPr="00942349">
              <w:rPr>
                <w:rFonts w:cs="Arial"/>
              </w:rPr>
              <w:t xml:space="preserve"> (1)</w:t>
            </w:r>
          </w:p>
          <w:p w14:paraId="6B20BDB9" w14:textId="77777777" w:rsidR="00B5074E" w:rsidRPr="00942349" w:rsidRDefault="00B5074E" w:rsidP="006F4760">
            <w:pPr>
              <w:pStyle w:val="paragraph"/>
              <w:spacing w:before="0" w:beforeAutospacing="0" w:after="0" w:afterAutospacing="0" w:line="259" w:lineRule="auto"/>
              <w:ind w:right="-46"/>
              <w:textAlignment w:val="baseline"/>
              <w:rPr>
                <w:rFonts w:cs="Arial"/>
                <w14:ligatures w14:val="standardContextual"/>
              </w:rPr>
            </w:pPr>
          </w:p>
        </w:tc>
      </w:tr>
      <w:tr w:rsidR="007C11BA" w:rsidRPr="00942349" w14:paraId="38C18516" w14:textId="77777777" w:rsidTr="007C11BA">
        <w:tc>
          <w:tcPr>
            <w:tcW w:w="897" w:type="dxa"/>
          </w:tcPr>
          <w:p w14:paraId="4D7BE069"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r w:rsidRPr="00942349">
              <w:rPr>
                <w:rFonts w:cs="Arial"/>
                <w14:ligatures w14:val="standardContextual"/>
              </w:rPr>
              <w:t xml:space="preserve"> 1</w:t>
            </w:r>
          </w:p>
        </w:tc>
        <w:tc>
          <w:tcPr>
            <w:tcW w:w="8322" w:type="dxa"/>
          </w:tcPr>
          <w:p w14:paraId="245CE8B9" w14:textId="77777777" w:rsidR="00000000" w:rsidRDefault="00000000" w:rsidP="006F4760">
            <w:pPr>
              <w:pStyle w:val="NormalWeb"/>
              <w:spacing w:after="0" w:afterAutospacing="0"/>
              <w:divId w:val="1638412728"/>
              <w:rPr>
                <w:rFonts w:ascii="Arial" w:hAnsi="Arial" w:cs="Arial"/>
                <w:color w:val="000000"/>
              </w:rPr>
            </w:pPr>
            <w:r>
              <w:rPr>
                <w:rFonts w:ascii="Arial" w:hAnsi="Arial" w:cs="Arial"/>
                <w:color w:val="000000"/>
              </w:rPr>
              <w:t>The proposal complies with the development plan and would improve the economic, social and environmental conditions of the area. It therefore comprises sustainable development and the Local Planning Authority worked proactively to issue the decision without delay.</w:t>
            </w:r>
          </w:p>
          <w:p w14:paraId="1B58CD1D" w14:textId="77777777" w:rsidR="00942349" w:rsidRPr="00942349" w:rsidRDefault="00942349" w:rsidP="006F4760">
            <w:pPr>
              <w:pStyle w:val="paragraph"/>
              <w:spacing w:before="0" w:beforeAutospacing="0" w:after="0" w:afterAutospacing="0" w:line="259" w:lineRule="auto"/>
              <w:ind w:right="-46"/>
              <w:jc w:val="both"/>
              <w:textAlignment w:val="baseline"/>
              <w:rPr>
                <w:rFonts w:cs="Arial"/>
                <w14:ligatures w14:val="standardContextual"/>
              </w:rPr>
            </w:pPr>
          </w:p>
        </w:tc>
      </w:tr>
    </w:tbl>
    <w:p w14:paraId="731B75A1" w14:textId="77777777" w:rsidR="00B74DA6" w:rsidRDefault="00B74DA6" w:rsidP="007F718F">
      <w:pPr>
        <w:ind w:right="-46"/>
      </w:pPr>
    </w:p>
    <w:p w14:paraId="7F7C9D1E" w14:textId="77777777" w:rsidR="00CE3216" w:rsidRDefault="00CE3216" w:rsidP="007F718F">
      <w:pPr>
        <w:ind w:right="-46"/>
      </w:pPr>
    </w:p>
    <w:p w14:paraId="6AA47D02" w14:textId="77777777" w:rsidR="002A1EE8" w:rsidRDefault="00DE5308" w:rsidP="007F718F">
      <w:pPr>
        <w:ind w:right="-46"/>
      </w:pPr>
      <w:r>
        <w:t>Date of Decision:</w:t>
      </w:r>
      <w:r w:rsidRPr="00DE5308">
        <w:t xml:space="preserve"> </w:t>
      </w:r>
    </w:p>
    <w:p w14:paraId="435CB255" w14:textId="77777777" w:rsidR="00DE5308" w:rsidRDefault="00DE5308" w:rsidP="007F718F">
      <w:pPr>
        <w:ind w:right="-46"/>
      </w:pPr>
    </w:p>
    <w:p w14:paraId="56324357" w14:textId="77777777" w:rsidR="00DE5308" w:rsidRDefault="00DE5308" w:rsidP="007F718F">
      <w:pPr>
        <w:ind w:right="-46"/>
      </w:pPr>
      <w:r>
        <w:t>Melanie Hale</w:t>
      </w:r>
    </w:p>
    <w:p w14:paraId="614E3FFD" w14:textId="77777777" w:rsidR="002A1EE8" w:rsidRDefault="002A1EE8" w:rsidP="007F718F">
      <w:pPr>
        <w:ind w:right="-46"/>
      </w:pPr>
      <w:r>
        <w:t>Head of Planning</w:t>
      </w:r>
    </w:p>
    <w:p w14:paraId="11F9AF85" w14:textId="77777777" w:rsidR="002A1EE8" w:rsidRDefault="002A1EE8" w:rsidP="007F718F">
      <w:pPr>
        <w:ind w:right="-46"/>
      </w:pPr>
    </w:p>
    <w:p w14:paraId="32CF364B" w14:textId="77777777" w:rsidR="00B5074E" w:rsidRDefault="00B5074E" w:rsidP="007F718F">
      <w:pPr>
        <w:ind w:right="-46"/>
      </w:pPr>
    </w:p>
    <w:p w14:paraId="52629ED5" w14:textId="77777777" w:rsidR="00345A67" w:rsidRPr="003F3DD3" w:rsidRDefault="00345A67" w:rsidP="00345A67">
      <w:pPr>
        <w:ind w:right="-46"/>
        <w:rPr>
          <w:b/>
          <w:bCs/>
        </w:rPr>
      </w:pPr>
      <w:r w:rsidRPr="003F3DD3">
        <w:rPr>
          <w:b/>
          <w:bCs/>
        </w:rPr>
        <w:t>IMPORTANT</w:t>
      </w:r>
      <w:r w:rsidRPr="003F3DD3">
        <w:rPr>
          <w:b/>
          <w:bCs/>
        </w:rPr>
        <w:tab/>
      </w:r>
    </w:p>
    <w:p w14:paraId="2C742513" w14:textId="77777777" w:rsidR="00345A67" w:rsidRPr="003F3DD3" w:rsidRDefault="00345A67" w:rsidP="00345A67">
      <w:pPr>
        <w:ind w:right="317"/>
      </w:pPr>
      <w:r w:rsidRPr="003F3DD3">
        <w:t>PLEASE ENSURE THAT YOU HAVE READ AND FULLY UNDERSTOOD THE CONTENTS OF THIS DECISION NOTICE. YOUR ATTENTION IS DRAWN TO THE ATTACHED NOTES.</w:t>
      </w:r>
    </w:p>
    <w:p w14:paraId="7EBF1F9E" w14:textId="77777777" w:rsidR="00345A67" w:rsidRPr="003F3DD3" w:rsidRDefault="00345A67" w:rsidP="00345A67">
      <w:pPr>
        <w:ind w:right="-46"/>
      </w:pPr>
    </w:p>
    <w:p w14:paraId="052CE8D0" w14:textId="77777777" w:rsidR="00345A67" w:rsidRPr="003F3DD3" w:rsidRDefault="00345A67" w:rsidP="00345A67">
      <w:pPr>
        <w:ind w:right="-46"/>
      </w:pPr>
      <w:r w:rsidRPr="003F3DD3">
        <w:t>INFORMATIVE:</w:t>
      </w:r>
    </w:p>
    <w:p w14:paraId="26EC2325" w14:textId="77777777" w:rsidR="00345A67" w:rsidRDefault="00345A67" w:rsidP="00345A67">
      <w:pPr>
        <w:ind w:right="-46"/>
      </w:pPr>
      <w:r w:rsidRPr="003F3DD3">
        <w:t xml:space="preserve">The Local Planning Authority’s reasons for its decision are set out in the accompanying officer’s report. </w:t>
      </w:r>
    </w:p>
    <w:p w14:paraId="4C0D0307" w14:textId="77777777" w:rsidR="00345A67" w:rsidRDefault="00345A67" w:rsidP="007F718F">
      <w:pPr>
        <w:ind w:right="-46"/>
      </w:pPr>
    </w:p>
    <w:p w14:paraId="2A3A136A" w14:textId="77777777" w:rsidR="00345A67" w:rsidRDefault="00345A67" w:rsidP="007F718F">
      <w:pPr>
        <w:ind w:right="-46"/>
      </w:pPr>
    </w:p>
    <w:p w14:paraId="11078441" w14:textId="77777777" w:rsidR="00000000" w:rsidRDefault="00000000">
      <w:pPr>
        <w:pStyle w:val="NormalWeb"/>
        <w:divId w:val="1856914906"/>
        <w:rPr>
          <w:rFonts w:ascii="Arial" w:hAnsi="Arial" w:cs="Arial"/>
          <w:color w:val="000000"/>
        </w:rPr>
      </w:pPr>
      <w:r>
        <w:rPr>
          <w:rFonts w:ascii="Arial" w:hAnsi="Arial" w:cs="Arial"/>
          <w:color w:val="000000"/>
        </w:rPr>
        <w:t>Notes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
        <w:gridCol w:w="8507"/>
      </w:tblGrid>
      <w:tr w:rsidR="00000000" w14:paraId="1895F031" w14:textId="77777777">
        <w:trPr>
          <w:divId w:val="1856914906"/>
          <w:tblCellSpacing w:w="15" w:type="dxa"/>
        </w:trPr>
        <w:tc>
          <w:tcPr>
            <w:tcW w:w="324" w:type="dxa"/>
            <w:hideMark/>
          </w:tcPr>
          <w:p w14:paraId="686974AC" w14:textId="77777777" w:rsidR="00000000" w:rsidRDefault="00000000">
            <w:pPr>
              <w:pStyle w:val="NormalWeb"/>
              <w:rPr>
                <w:rFonts w:ascii="Arial" w:hAnsi="Arial" w:cs="Arial"/>
                <w:color w:val="000000"/>
              </w:rPr>
            </w:pPr>
            <w:r>
              <w:rPr>
                <w:rFonts w:ascii="Arial" w:hAnsi="Arial" w:cs="Arial"/>
                <w:color w:val="000000"/>
              </w:rPr>
              <w:t>1</w:t>
            </w:r>
          </w:p>
        </w:tc>
        <w:tc>
          <w:tcPr>
            <w:tcW w:w="8462" w:type="dxa"/>
            <w:hideMark/>
          </w:tcPr>
          <w:p w14:paraId="30ADDA21" w14:textId="77777777" w:rsidR="00000000" w:rsidRDefault="00000000">
            <w:pPr>
              <w:pStyle w:val="NormalWeb"/>
              <w:rPr>
                <w:rFonts w:ascii="Arial" w:hAnsi="Arial" w:cs="Arial"/>
                <w:color w:val="000000"/>
              </w:rPr>
            </w:pPr>
            <w:r>
              <w:rPr>
                <w:rFonts w:ascii="Arial" w:hAnsi="Arial" w:cs="Arial"/>
                <w:color w:val="000000"/>
              </w:rPr>
              <w:t>The decision is for planning purposes only and for no other. It does not grant approval under any other regulatory regime, including the building regulations. Separate approvals may be required.</w:t>
            </w:r>
          </w:p>
        </w:tc>
      </w:tr>
      <w:tr w:rsidR="00000000" w14:paraId="4CE3CBD6" w14:textId="77777777">
        <w:trPr>
          <w:divId w:val="1856914906"/>
          <w:tblCellSpacing w:w="15" w:type="dxa"/>
        </w:trPr>
        <w:tc>
          <w:tcPr>
            <w:tcW w:w="324" w:type="dxa"/>
            <w:hideMark/>
          </w:tcPr>
          <w:p w14:paraId="4B2C5739" w14:textId="77777777" w:rsidR="00000000" w:rsidRDefault="00000000">
            <w:pPr>
              <w:pStyle w:val="NormalWeb"/>
              <w:rPr>
                <w:rFonts w:ascii="Arial" w:hAnsi="Arial" w:cs="Arial"/>
                <w:color w:val="000000"/>
              </w:rPr>
            </w:pPr>
            <w:r>
              <w:rPr>
                <w:rFonts w:ascii="Arial" w:hAnsi="Arial" w:cs="Arial"/>
                <w:color w:val="000000"/>
              </w:rPr>
              <w:t>2</w:t>
            </w:r>
          </w:p>
        </w:tc>
        <w:tc>
          <w:tcPr>
            <w:tcW w:w="8462" w:type="dxa"/>
            <w:hideMark/>
          </w:tcPr>
          <w:p w14:paraId="7F1B1439" w14:textId="77777777" w:rsidR="00000000" w:rsidRDefault="00000000">
            <w:pPr>
              <w:pStyle w:val="NormalWeb"/>
              <w:rPr>
                <w:rFonts w:ascii="Arial" w:hAnsi="Arial" w:cs="Arial"/>
                <w:color w:val="000000"/>
              </w:rPr>
            </w:pPr>
            <w:r>
              <w:rPr>
                <w:rFonts w:ascii="Arial" w:hAnsi="Arial" w:cs="Arial"/>
                <w:color w:val="000000"/>
              </w:rPr>
              <w:t>This permission does not give any legal right to carry out the development on, over or under land owned by or contrary to the rights of another person. You are advised to seek independent legal advice Your attention is also drawn to the Party Wall Act.</w:t>
            </w:r>
          </w:p>
        </w:tc>
      </w:tr>
      <w:tr w:rsidR="00000000" w14:paraId="1BA5499F" w14:textId="77777777">
        <w:trPr>
          <w:divId w:val="1856914906"/>
          <w:tblCellSpacing w:w="15" w:type="dxa"/>
        </w:trPr>
        <w:tc>
          <w:tcPr>
            <w:tcW w:w="324" w:type="dxa"/>
            <w:hideMark/>
          </w:tcPr>
          <w:p w14:paraId="5A0FB7C4" w14:textId="77777777" w:rsidR="00000000" w:rsidRDefault="00000000">
            <w:pPr>
              <w:pStyle w:val="NormalWeb"/>
              <w:rPr>
                <w:rFonts w:ascii="Arial" w:hAnsi="Arial" w:cs="Arial"/>
                <w:color w:val="000000"/>
              </w:rPr>
            </w:pPr>
            <w:r>
              <w:rPr>
                <w:rFonts w:ascii="Arial" w:hAnsi="Arial" w:cs="Arial"/>
                <w:color w:val="000000"/>
              </w:rPr>
              <w:t>3</w:t>
            </w:r>
          </w:p>
        </w:tc>
        <w:tc>
          <w:tcPr>
            <w:tcW w:w="8462" w:type="dxa"/>
            <w:hideMark/>
          </w:tcPr>
          <w:p w14:paraId="2809D10B" w14:textId="77777777" w:rsidR="00000000" w:rsidRDefault="00000000">
            <w:pPr>
              <w:pStyle w:val="NormalWeb"/>
              <w:rPr>
                <w:rFonts w:ascii="Arial" w:hAnsi="Arial" w:cs="Arial"/>
                <w:color w:val="000000"/>
              </w:rPr>
            </w:pPr>
            <w:r>
              <w:rPr>
                <w:rFonts w:ascii="Arial" w:hAnsi="Arial" w:cs="Arial"/>
                <w:color w:val="000000"/>
              </w:rPr>
              <w:t xml:space="preserve">If you are unhappy with the decision to grant permission subject to conditions you can appeal to the Secretary of State under section 78 of the Town and Country Planning Act 1990. Details of how to appeal can be obtained from the Planning Inspectorate, Customer Support Unit, Temple Quay House, 2 The Square, Temple Quay, Bristol BS1 6PN or via their website at </w:t>
            </w:r>
            <w:hyperlink r:id="rId7" w:history="1">
              <w:r>
                <w:rPr>
                  <w:rStyle w:val="Hyperlink"/>
                  <w:rFonts w:cs="Arial"/>
                </w:rPr>
                <w:t>https://www.gov.uk/government/publications/planning-appeals-procedural-guide.</w:t>
              </w:r>
            </w:hyperlink>
          </w:p>
        </w:tc>
      </w:tr>
      <w:tr w:rsidR="00000000" w14:paraId="4BB64C7B" w14:textId="77777777">
        <w:trPr>
          <w:divId w:val="1856914906"/>
          <w:tblCellSpacing w:w="15" w:type="dxa"/>
        </w:trPr>
        <w:tc>
          <w:tcPr>
            <w:tcW w:w="324" w:type="dxa"/>
            <w:hideMark/>
          </w:tcPr>
          <w:p w14:paraId="2F061C33" w14:textId="77777777" w:rsidR="00000000" w:rsidRDefault="00000000">
            <w:pPr>
              <w:pStyle w:val="NormalWeb"/>
              <w:rPr>
                <w:rFonts w:ascii="Arial" w:hAnsi="Arial" w:cs="Arial"/>
                <w:color w:val="000000"/>
              </w:rPr>
            </w:pPr>
            <w:r>
              <w:rPr>
                <w:rFonts w:ascii="Arial" w:hAnsi="Arial" w:cs="Arial"/>
                <w:color w:val="000000"/>
              </w:rPr>
              <w:t>4</w:t>
            </w:r>
          </w:p>
        </w:tc>
        <w:tc>
          <w:tcPr>
            <w:tcW w:w="8462" w:type="dxa"/>
            <w:hideMark/>
          </w:tcPr>
          <w:p w14:paraId="1874964A" w14:textId="77777777" w:rsidR="00000000" w:rsidRDefault="00000000">
            <w:pPr>
              <w:pStyle w:val="NormalWeb"/>
              <w:rPr>
                <w:rFonts w:ascii="Arial" w:hAnsi="Arial" w:cs="Arial"/>
                <w:color w:val="000000"/>
              </w:rPr>
            </w:pPr>
            <w:r>
              <w:rPr>
                <w:rFonts w:ascii="Arial" w:hAnsi="Arial" w:cs="Arial"/>
                <w:color w:val="000000"/>
              </w:rPr>
              <w:t>If permission to develop land is granted subject to conditions, whether by the Council or by the Secretary of State and you, as owner of the land, claim that it has become incapable of reasonable beneficial use, you may serve a Purchase Notice on the Council requiring the Council to purchase your interest in accordance with the provision of Part IV of the Town and Country Planning Act 1990.</w:t>
            </w:r>
          </w:p>
        </w:tc>
      </w:tr>
      <w:tr w:rsidR="00000000" w14:paraId="627DC08C" w14:textId="77777777">
        <w:trPr>
          <w:divId w:val="1856914906"/>
          <w:tblCellSpacing w:w="15" w:type="dxa"/>
        </w:trPr>
        <w:tc>
          <w:tcPr>
            <w:tcW w:w="324" w:type="dxa"/>
            <w:hideMark/>
          </w:tcPr>
          <w:p w14:paraId="2BA0DBFB" w14:textId="77777777" w:rsidR="00000000" w:rsidRDefault="00000000">
            <w:pPr>
              <w:pStyle w:val="NormalWeb"/>
              <w:rPr>
                <w:rFonts w:ascii="Arial" w:hAnsi="Arial" w:cs="Arial"/>
                <w:color w:val="000000"/>
              </w:rPr>
            </w:pPr>
            <w:r>
              <w:rPr>
                <w:rFonts w:ascii="Arial" w:hAnsi="Arial" w:cs="Arial"/>
                <w:color w:val="000000"/>
              </w:rPr>
              <w:t>5</w:t>
            </w:r>
          </w:p>
        </w:tc>
        <w:tc>
          <w:tcPr>
            <w:tcW w:w="8462" w:type="dxa"/>
            <w:hideMark/>
          </w:tcPr>
          <w:p w14:paraId="55240918" w14:textId="77777777" w:rsidR="00000000" w:rsidRDefault="00000000">
            <w:pPr>
              <w:pStyle w:val="NormalWeb"/>
              <w:rPr>
                <w:rFonts w:ascii="Arial" w:hAnsi="Arial" w:cs="Arial"/>
                <w:color w:val="000000"/>
              </w:rPr>
            </w:pPr>
            <w:r>
              <w:rPr>
                <w:rFonts w:ascii="Arial" w:hAnsi="Arial" w:cs="Arial"/>
                <w:color w:val="000000"/>
              </w:rPr>
              <w:t xml:space="preserve">Some conditions attached to a grant of permission may require you to submit details and/or information before you start work. Please note that we aim to deal with these requests within 8 weeks. There is a fee for 'approval of details reserved by a condition'. These fees are set by Government and the current level can be found at: </w:t>
            </w:r>
            <w:hyperlink r:id="rId8" w:history="1">
              <w:r>
                <w:rPr>
                  <w:rStyle w:val="Hyperlink"/>
                  <w:rFonts w:cs="Arial"/>
                </w:rPr>
                <w:t xml:space="preserve">https://1app.planningportal.co.uk/FeeCalculator/Standalone?region=1. </w:t>
              </w:r>
            </w:hyperlink>
          </w:p>
        </w:tc>
      </w:tr>
    </w:tbl>
    <w:p w14:paraId="0D50AB1B" w14:textId="77777777" w:rsidR="00650A53" w:rsidRDefault="00000000">
      <w:pPr>
        <w:pStyle w:val="NormalWeb"/>
        <w:divId w:val="1856914906"/>
        <w:rPr>
          <w:rFonts w:ascii="Arial" w:hAnsi="Arial" w:cs="Arial"/>
          <w:color w:val="000000"/>
        </w:rPr>
      </w:pPr>
      <w:r>
        <w:rPr>
          <w:rFonts w:ascii="Arial" w:hAnsi="Arial" w:cs="Arial"/>
          <w:color w:val="000000"/>
        </w:rPr>
        <w:t> </w:t>
      </w:r>
    </w:p>
    <w:sectPr w:rsidR="00650A53" w:rsidSect="006935B1">
      <w:headerReference w:type="even" r:id="rId9"/>
      <w:headerReference w:type="default" r:id="rId10"/>
      <w:footerReference w:type="even" r:id="rId11"/>
      <w:footerReference w:type="default" r:id="rId12"/>
      <w:headerReference w:type="first" r:id="rId13"/>
      <w:footerReference w:type="first" r:id="rId14"/>
      <w:pgSz w:w="11906" w:h="16838"/>
      <w:pgMar w:top="1440" w:right="1394"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18C69" w14:textId="77777777" w:rsidR="00650A53" w:rsidRDefault="00650A53" w:rsidP="00E5318F">
      <w:r>
        <w:separator/>
      </w:r>
    </w:p>
  </w:endnote>
  <w:endnote w:type="continuationSeparator" w:id="0">
    <w:p w14:paraId="3C453C8C" w14:textId="77777777" w:rsidR="00650A53" w:rsidRDefault="00650A53" w:rsidP="00E53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dy)">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Body)">
    <w:altName w:val="Calibri"/>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15C5" w14:textId="77777777" w:rsidR="00A61D89" w:rsidRDefault="00A61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tblGrid>
    <w:tr w:rsidR="000B2646" w:rsidRPr="00F70785" w14:paraId="58B63180" w14:textId="77777777" w:rsidTr="00354586">
      <w:tc>
        <w:tcPr>
          <w:tcW w:w="3020" w:type="dxa"/>
        </w:tcPr>
        <w:p w14:paraId="4BB71AC7" w14:textId="77777777" w:rsidR="000B2646" w:rsidRPr="00F70785" w:rsidRDefault="000B2646" w:rsidP="00F70785">
          <w:pPr>
            <w:pStyle w:val="Footer"/>
            <w:rPr>
              <w:sz w:val="16"/>
              <w:szCs w:val="14"/>
            </w:rPr>
          </w:pPr>
          <w:r w:rsidRPr="00F70785">
            <w:rPr>
              <w:sz w:val="16"/>
              <w:szCs w:val="14"/>
            </w:rPr>
            <w:t>23/01042/FUL</w:t>
          </w:r>
        </w:p>
      </w:tc>
      <w:tc>
        <w:tcPr>
          <w:tcW w:w="3021" w:type="dxa"/>
        </w:tcPr>
        <w:p w14:paraId="4A8B2FD1" w14:textId="77777777" w:rsidR="000B2646" w:rsidRPr="00F70785" w:rsidRDefault="000B2646" w:rsidP="00F70785">
          <w:pPr>
            <w:pStyle w:val="Footer"/>
            <w:jc w:val="center"/>
            <w:rPr>
              <w:sz w:val="16"/>
              <w:szCs w:val="14"/>
            </w:rPr>
          </w:pPr>
          <w:r>
            <w:rPr>
              <w:sz w:val="16"/>
              <w:szCs w:val="14"/>
            </w:rPr>
            <w:t xml:space="preserve">Page </w:t>
          </w:r>
          <w:r w:rsidRPr="00F70785">
            <w:rPr>
              <w:sz w:val="16"/>
              <w:szCs w:val="14"/>
            </w:rPr>
            <w:fldChar w:fldCharType="begin"/>
          </w:r>
          <w:r w:rsidRPr="00F70785">
            <w:rPr>
              <w:sz w:val="16"/>
              <w:szCs w:val="14"/>
            </w:rPr>
            <w:instrText xml:space="preserve"> PAGE  \* MERGEFORMAT </w:instrText>
          </w:r>
          <w:r w:rsidRPr="00F70785">
            <w:rPr>
              <w:sz w:val="16"/>
              <w:szCs w:val="14"/>
            </w:rPr>
            <w:fldChar w:fldCharType="separate"/>
          </w:r>
          <w:r w:rsidRPr="00F70785">
            <w:rPr>
              <w:noProof/>
              <w:sz w:val="16"/>
              <w:szCs w:val="14"/>
            </w:rPr>
            <w:t>2</w:t>
          </w:r>
          <w:r w:rsidRPr="00F70785">
            <w:rPr>
              <w:sz w:val="16"/>
              <w:szCs w:val="14"/>
            </w:rPr>
            <w:fldChar w:fldCharType="end"/>
          </w:r>
          <w:r w:rsidRPr="00F70785">
            <w:rPr>
              <w:sz w:val="16"/>
              <w:szCs w:val="14"/>
            </w:rPr>
            <w:t xml:space="preserve"> of </w:t>
          </w:r>
          <w:r w:rsidRPr="00F70785">
            <w:rPr>
              <w:sz w:val="16"/>
              <w:szCs w:val="14"/>
            </w:rPr>
            <w:fldChar w:fldCharType="begin"/>
          </w:r>
          <w:r w:rsidRPr="00F70785">
            <w:rPr>
              <w:sz w:val="16"/>
              <w:szCs w:val="14"/>
            </w:rPr>
            <w:instrText xml:space="preserve"> NUMPAGES  \* MERGEFORMAT </w:instrText>
          </w:r>
          <w:r w:rsidRPr="00F70785">
            <w:rPr>
              <w:sz w:val="16"/>
              <w:szCs w:val="14"/>
            </w:rPr>
            <w:fldChar w:fldCharType="separate"/>
          </w:r>
          <w:r w:rsidRPr="00F70785">
            <w:rPr>
              <w:noProof/>
              <w:sz w:val="16"/>
              <w:szCs w:val="14"/>
            </w:rPr>
            <w:t>2</w:t>
          </w:r>
          <w:r w:rsidRPr="00F70785">
            <w:rPr>
              <w:sz w:val="16"/>
              <w:szCs w:val="14"/>
            </w:rPr>
            <w:fldChar w:fldCharType="end"/>
          </w:r>
        </w:p>
      </w:tc>
    </w:tr>
  </w:tbl>
  <w:p w14:paraId="6095EDC4" w14:textId="77777777" w:rsidR="006935B1" w:rsidRDefault="006935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F7F1" w14:textId="77777777" w:rsidR="00A61D89" w:rsidRDefault="00A61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ACA7" w14:textId="77777777" w:rsidR="00650A53" w:rsidRDefault="00650A53" w:rsidP="00E5318F">
      <w:r>
        <w:separator/>
      </w:r>
    </w:p>
  </w:footnote>
  <w:footnote w:type="continuationSeparator" w:id="0">
    <w:p w14:paraId="22B5830B" w14:textId="77777777" w:rsidR="00650A53" w:rsidRDefault="00650A53" w:rsidP="00E53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AF3A" w14:textId="77777777" w:rsidR="00A61D89" w:rsidRDefault="00A61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10A0" w14:textId="77777777" w:rsidR="00A61D89" w:rsidRDefault="00A61D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218B" w14:textId="77777777" w:rsidR="006935B1" w:rsidRDefault="006935B1" w:rsidP="006935B1">
    <w:pPr>
      <w:pStyle w:val="Header"/>
    </w:pPr>
    <w:r w:rsidRPr="00E5318F">
      <w:rPr>
        <w:noProof/>
      </w:rPr>
      <w:drawing>
        <wp:inline distT="0" distB="0" distL="0" distR="0" wp14:anchorId="1B393D24" wp14:editId="7DEB4B4B">
          <wp:extent cx="2540000" cy="596900"/>
          <wp:effectExtent l="0" t="0" r="0" b="0"/>
          <wp:docPr id="1305058109"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 cstate="print"/>
                  <a:stretch>
                    <a:fillRect/>
                  </a:stretch>
                </pic:blipFill>
                <pic:spPr>
                  <a:xfrm>
                    <a:off x="0" y="0"/>
                    <a:ext cx="2540000" cy="596900"/>
                  </a:xfrm>
                  <a:prstGeom prst="rect">
                    <a:avLst/>
                  </a:prstGeom>
                </pic:spPr>
              </pic:pic>
            </a:graphicData>
          </a:graphic>
        </wp:inline>
      </w:drawing>
    </w:r>
  </w:p>
  <w:p w14:paraId="65A98079" w14:textId="77777777" w:rsidR="006935B1" w:rsidRDefault="006935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18F"/>
    <w:rsid w:val="00051468"/>
    <w:rsid w:val="00071F85"/>
    <w:rsid w:val="000B2646"/>
    <w:rsid w:val="000C4C38"/>
    <w:rsid w:val="000D7B8C"/>
    <w:rsid w:val="000E061B"/>
    <w:rsid w:val="000E4850"/>
    <w:rsid w:val="00121A7C"/>
    <w:rsid w:val="0012622A"/>
    <w:rsid w:val="00141DC2"/>
    <w:rsid w:val="00155F35"/>
    <w:rsid w:val="001834DF"/>
    <w:rsid w:val="00186864"/>
    <w:rsid w:val="00192235"/>
    <w:rsid w:val="001D0063"/>
    <w:rsid w:val="001E5128"/>
    <w:rsid w:val="00201501"/>
    <w:rsid w:val="00260BBB"/>
    <w:rsid w:val="00291BA2"/>
    <w:rsid w:val="002A1AE8"/>
    <w:rsid w:val="002A1EE8"/>
    <w:rsid w:val="002F1612"/>
    <w:rsid w:val="003074C4"/>
    <w:rsid w:val="00333B65"/>
    <w:rsid w:val="00344B24"/>
    <w:rsid w:val="00345A67"/>
    <w:rsid w:val="00354586"/>
    <w:rsid w:val="00373836"/>
    <w:rsid w:val="003D7384"/>
    <w:rsid w:val="003F3DD3"/>
    <w:rsid w:val="00420A6B"/>
    <w:rsid w:val="00486D7B"/>
    <w:rsid w:val="004E3835"/>
    <w:rsid w:val="004F7F86"/>
    <w:rsid w:val="00527E37"/>
    <w:rsid w:val="00573A31"/>
    <w:rsid w:val="005A0FAD"/>
    <w:rsid w:val="005E022A"/>
    <w:rsid w:val="00613846"/>
    <w:rsid w:val="0063119E"/>
    <w:rsid w:val="0064305B"/>
    <w:rsid w:val="00650A53"/>
    <w:rsid w:val="00652B92"/>
    <w:rsid w:val="00672B0C"/>
    <w:rsid w:val="006935B1"/>
    <w:rsid w:val="006F4760"/>
    <w:rsid w:val="007243D6"/>
    <w:rsid w:val="007B6981"/>
    <w:rsid w:val="007C11BA"/>
    <w:rsid w:val="007E4D7C"/>
    <w:rsid w:val="007F718F"/>
    <w:rsid w:val="00805CCB"/>
    <w:rsid w:val="00814772"/>
    <w:rsid w:val="008218AC"/>
    <w:rsid w:val="00832917"/>
    <w:rsid w:val="008618C2"/>
    <w:rsid w:val="00894033"/>
    <w:rsid w:val="00914011"/>
    <w:rsid w:val="00942349"/>
    <w:rsid w:val="00945961"/>
    <w:rsid w:val="00990925"/>
    <w:rsid w:val="009B75F0"/>
    <w:rsid w:val="009E0FC2"/>
    <w:rsid w:val="00A11D75"/>
    <w:rsid w:val="00A24BE1"/>
    <w:rsid w:val="00A61D89"/>
    <w:rsid w:val="00AA299F"/>
    <w:rsid w:val="00AA5E27"/>
    <w:rsid w:val="00AE60B4"/>
    <w:rsid w:val="00B3067F"/>
    <w:rsid w:val="00B30969"/>
    <w:rsid w:val="00B3521B"/>
    <w:rsid w:val="00B5074E"/>
    <w:rsid w:val="00B55212"/>
    <w:rsid w:val="00B74DA6"/>
    <w:rsid w:val="00B80861"/>
    <w:rsid w:val="00BA4C08"/>
    <w:rsid w:val="00BB147C"/>
    <w:rsid w:val="00C75DDB"/>
    <w:rsid w:val="00C87FD4"/>
    <w:rsid w:val="00CA3949"/>
    <w:rsid w:val="00CE3216"/>
    <w:rsid w:val="00D223F7"/>
    <w:rsid w:val="00D334E5"/>
    <w:rsid w:val="00DD2E05"/>
    <w:rsid w:val="00DE5308"/>
    <w:rsid w:val="00E35C92"/>
    <w:rsid w:val="00E5318F"/>
    <w:rsid w:val="00E65E80"/>
    <w:rsid w:val="00E70E14"/>
    <w:rsid w:val="00EC3D43"/>
    <w:rsid w:val="00F70785"/>
    <w:rsid w:val="00FB626E"/>
    <w:rsid w:val="00FD3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76225"/>
  <w15:chartTrackingRefBased/>
  <w15:docId w15:val="{DF8BEC3D-000F-A64C-B335-061FD323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Body)"/>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011"/>
  </w:style>
  <w:style w:type="paragraph" w:styleId="Heading1">
    <w:name w:val="heading 1"/>
    <w:basedOn w:val="Normal"/>
    <w:next w:val="Normal"/>
    <w:link w:val="Heading1Char"/>
    <w:uiPriority w:val="9"/>
    <w:qFormat/>
    <w:rsid w:val="000D7B8C"/>
    <w:pPr>
      <w:keepNext/>
      <w:spacing w:before="24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autoRedefine/>
    <w:uiPriority w:val="9"/>
    <w:unhideWhenUsed/>
    <w:qFormat/>
    <w:rsid w:val="00B3521B"/>
    <w:pPr>
      <w:keepNext/>
      <w:keepLines/>
      <w:shd w:val="clear" w:color="auto" w:fill="BF4E14" w:themeFill="accent2" w:themeFillShade="BF"/>
      <w:spacing w:before="40"/>
      <w:outlineLvl w:val="1"/>
    </w:pPr>
    <w:rPr>
      <w:rFonts w:eastAsiaTheme="majorEastAsia" w:cs="Arial"/>
      <w:b/>
      <w:color w:val="FFFFFF" w:themeColor="background1"/>
      <w:sz w:val="28"/>
      <w:lang w:eastAsia="en-GB"/>
    </w:rPr>
  </w:style>
  <w:style w:type="paragraph" w:styleId="Heading3">
    <w:name w:val="heading 3"/>
    <w:basedOn w:val="Normal"/>
    <w:next w:val="Normal"/>
    <w:link w:val="Heading3Char"/>
    <w:uiPriority w:val="9"/>
    <w:semiHidden/>
    <w:unhideWhenUsed/>
    <w:qFormat/>
    <w:rsid w:val="00E5318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18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18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18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18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18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18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formatives">
    <w:name w:val="Informatives"/>
    <w:basedOn w:val="Normal"/>
    <w:autoRedefine/>
    <w:qFormat/>
    <w:rsid w:val="002F1612"/>
    <w:rPr>
      <w:rFonts w:cs="Calibri"/>
      <w:sz w:val="22"/>
    </w:rPr>
  </w:style>
  <w:style w:type="paragraph" w:styleId="NoSpacing">
    <w:name w:val="No Spacing"/>
    <w:uiPriority w:val="1"/>
    <w:qFormat/>
    <w:rsid w:val="000D7B8C"/>
    <w:pPr>
      <w:keepLines/>
      <w:contextualSpacing/>
    </w:pPr>
    <w:rPr>
      <w:rFonts w:cs="Calibri (Body)"/>
      <w:color w:val="000000" w:themeColor="text1"/>
      <w:sz w:val="20"/>
    </w:rPr>
  </w:style>
  <w:style w:type="character" w:customStyle="1" w:styleId="Heading1Char">
    <w:name w:val="Heading 1 Char"/>
    <w:basedOn w:val="DefaultParagraphFont"/>
    <w:link w:val="Heading1"/>
    <w:uiPriority w:val="9"/>
    <w:rsid w:val="000D7B8C"/>
    <w:rPr>
      <w:rFonts w:ascii="Arial" w:eastAsiaTheme="majorEastAsia" w:hAnsi="Arial" w:cstheme="majorBidi"/>
      <w:color w:val="0F4761" w:themeColor="accent1" w:themeShade="BF"/>
      <w:kern w:val="0"/>
      <w:sz w:val="32"/>
      <w:szCs w:val="32"/>
      <w14:ligatures w14:val="none"/>
    </w:rPr>
  </w:style>
  <w:style w:type="character" w:customStyle="1" w:styleId="Heading2Char">
    <w:name w:val="Heading 2 Char"/>
    <w:basedOn w:val="DefaultParagraphFont"/>
    <w:link w:val="Heading2"/>
    <w:uiPriority w:val="9"/>
    <w:rsid w:val="00B3521B"/>
    <w:rPr>
      <w:rFonts w:eastAsiaTheme="majorEastAsia" w:cs="Arial"/>
      <w:b/>
      <w:color w:val="FFFFFF" w:themeColor="background1"/>
      <w:sz w:val="28"/>
      <w:shd w:val="clear" w:color="auto" w:fill="BF4E14" w:themeFill="accent2" w:themeFillShade="BF"/>
      <w:lang w:eastAsia="en-GB"/>
    </w:rPr>
  </w:style>
  <w:style w:type="paragraph" w:styleId="Title">
    <w:name w:val="Title"/>
    <w:basedOn w:val="Normal"/>
    <w:next w:val="Normal"/>
    <w:link w:val="TitleChar"/>
    <w:uiPriority w:val="10"/>
    <w:qFormat/>
    <w:rsid w:val="000D7B8C"/>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D7B8C"/>
    <w:rPr>
      <w:rFonts w:ascii="Arial" w:eastAsiaTheme="majorEastAsia" w:hAnsi="Arial" w:cstheme="majorBidi"/>
      <w:spacing w:val="-10"/>
      <w:kern w:val="28"/>
      <w:sz w:val="56"/>
      <w:szCs w:val="56"/>
      <w14:ligatures w14:val="none"/>
    </w:rPr>
  </w:style>
  <w:style w:type="paragraph" w:styleId="Subtitle">
    <w:name w:val="Subtitle"/>
    <w:basedOn w:val="Normal"/>
    <w:next w:val="Normal"/>
    <w:link w:val="SubtitleChar"/>
    <w:uiPriority w:val="11"/>
    <w:qFormat/>
    <w:rsid w:val="000D7B8C"/>
    <w:pPr>
      <w:numPr>
        <w:ilvl w:val="1"/>
      </w:numPr>
      <w:spacing w:after="160"/>
    </w:pPr>
    <w:rPr>
      <w:rFonts w:eastAsiaTheme="minorEastAsia" w:cstheme="minorBidi"/>
      <w:color w:val="5A5A5A" w:themeColor="text1" w:themeTint="A5"/>
      <w:spacing w:val="15"/>
      <w:sz w:val="18"/>
      <w:szCs w:val="22"/>
    </w:rPr>
  </w:style>
  <w:style w:type="character" w:customStyle="1" w:styleId="SubtitleChar">
    <w:name w:val="Subtitle Char"/>
    <w:basedOn w:val="DefaultParagraphFont"/>
    <w:link w:val="Subtitle"/>
    <w:uiPriority w:val="11"/>
    <w:rsid w:val="000D7B8C"/>
    <w:rPr>
      <w:rFonts w:ascii="Arial" w:eastAsiaTheme="minorEastAsia" w:hAnsi="Arial"/>
      <w:color w:val="5A5A5A" w:themeColor="text1" w:themeTint="A5"/>
      <w:spacing w:val="15"/>
      <w:kern w:val="0"/>
      <w:sz w:val="18"/>
      <w:szCs w:val="22"/>
      <w14:ligatures w14:val="none"/>
    </w:rPr>
  </w:style>
  <w:style w:type="character" w:styleId="BookTitle">
    <w:name w:val="Book Title"/>
    <w:basedOn w:val="DefaultParagraphFont"/>
    <w:uiPriority w:val="33"/>
    <w:qFormat/>
    <w:rsid w:val="000D7B8C"/>
    <w:rPr>
      <w:rFonts w:ascii="Arial" w:hAnsi="Arial"/>
      <w:b/>
      <w:bCs/>
      <w:i/>
      <w:iCs/>
      <w:spacing w:val="5"/>
      <w:sz w:val="20"/>
    </w:rPr>
  </w:style>
  <w:style w:type="paragraph" w:customStyle="1" w:styleId="paragraph">
    <w:name w:val="paragraph"/>
    <w:basedOn w:val="Normal"/>
    <w:qFormat/>
    <w:rsid w:val="00945961"/>
    <w:pPr>
      <w:spacing w:before="100" w:beforeAutospacing="1" w:after="100" w:afterAutospacing="1"/>
    </w:pPr>
    <w:rPr>
      <w:lang w:eastAsia="en-GB"/>
    </w:rPr>
  </w:style>
  <w:style w:type="character" w:customStyle="1" w:styleId="Heading3Char">
    <w:name w:val="Heading 3 Char"/>
    <w:basedOn w:val="DefaultParagraphFont"/>
    <w:link w:val="Heading3"/>
    <w:uiPriority w:val="9"/>
    <w:semiHidden/>
    <w:rsid w:val="00E5318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18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18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1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1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1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18F"/>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E531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318F"/>
    <w:rPr>
      <w:i/>
      <w:iCs/>
      <w:color w:val="404040" w:themeColor="text1" w:themeTint="BF"/>
    </w:rPr>
  </w:style>
  <w:style w:type="paragraph" w:styleId="ListParagraph">
    <w:name w:val="List Paragraph"/>
    <w:basedOn w:val="Normal"/>
    <w:uiPriority w:val="34"/>
    <w:qFormat/>
    <w:rsid w:val="00E5318F"/>
    <w:pPr>
      <w:ind w:left="720"/>
      <w:contextualSpacing/>
    </w:pPr>
  </w:style>
  <w:style w:type="character" w:styleId="IntenseEmphasis">
    <w:name w:val="Intense Emphasis"/>
    <w:basedOn w:val="DefaultParagraphFont"/>
    <w:uiPriority w:val="21"/>
    <w:qFormat/>
    <w:rsid w:val="00E5318F"/>
    <w:rPr>
      <w:i/>
      <w:iCs/>
      <w:color w:val="0F4761" w:themeColor="accent1" w:themeShade="BF"/>
    </w:rPr>
  </w:style>
  <w:style w:type="paragraph" w:styleId="IntenseQuote">
    <w:name w:val="Intense Quote"/>
    <w:basedOn w:val="Normal"/>
    <w:next w:val="Normal"/>
    <w:link w:val="IntenseQuoteChar"/>
    <w:uiPriority w:val="30"/>
    <w:qFormat/>
    <w:rsid w:val="00E53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18F"/>
    <w:rPr>
      <w:i/>
      <w:iCs/>
      <w:color w:val="0F4761" w:themeColor="accent1" w:themeShade="BF"/>
    </w:rPr>
  </w:style>
  <w:style w:type="character" w:styleId="IntenseReference">
    <w:name w:val="Intense Reference"/>
    <w:basedOn w:val="DefaultParagraphFont"/>
    <w:uiPriority w:val="32"/>
    <w:qFormat/>
    <w:rsid w:val="00E5318F"/>
    <w:rPr>
      <w:b/>
      <w:bCs/>
      <w:smallCaps/>
      <w:color w:val="0F4761" w:themeColor="accent1" w:themeShade="BF"/>
      <w:spacing w:val="5"/>
    </w:rPr>
  </w:style>
  <w:style w:type="paragraph" w:styleId="Header">
    <w:name w:val="header"/>
    <w:basedOn w:val="Normal"/>
    <w:link w:val="HeaderChar"/>
    <w:uiPriority w:val="99"/>
    <w:unhideWhenUsed/>
    <w:rsid w:val="00E5318F"/>
    <w:pPr>
      <w:tabs>
        <w:tab w:val="center" w:pos="4513"/>
        <w:tab w:val="right" w:pos="9026"/>
      </w:tabs>
    </w:pPr>
  </w:style>
  <w:style w:type="character" w:customStyle="1" w:styleId="HeaderChar">
    <w:name w:val="Header Char"/>
    <w:basedOn w:val="DefaultParagraphFont"/>
    <w:link w:val="Header"/>
    <w:uiPriority w:val="99"/>
    <w:rsid w:val="00E5318F"/>
  </w:style>
  <w:style w:type="paragraph" w:styleId="Footer">
    <w:name w:val="footer"/>
    <w:basedOn w:val="Normal"/>
    <w:link w:val="FooterChar"/>
    <w:uiPriority w:val="99"/>
    <w:unhideWhenUsed/>
    <w:rsid w:val="00E5318F"/>
    <w:pPr>
      <w:tabs>
        <w:tab w:val="center" w:pos="4513"/>
        <w:tab w:val="right" w:pos="9026"/>
      </w:tabs>
    </w:pPr>
  </w:style>
  <w:style w:type="character" w:customStyle="1" w:styleId="FooterChar">
    <w:name w:val="Footer Char"/>
    <w:basedOn w:val="DefaultParagraphFont"/>
    <w:link w:val="Footer"/>
    <w:uiPriority w:val="99"/>
    <w:rsid w:val="00E5318F"/>
  </w:style>
  <w:style w:type="table" w:styleId="TableGrid">
    <w:name w:val="Table Grid"/>
    <w:basedOn w:val="TableNormal"/>
    <w:uiPriority w:val="39"/>
    <w:rsid w:val="00652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33B65"/>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lang w:eastAsia="en-GB"/>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67">
      <w:bodyDiv w:val="1"/>
      <w:marLeft w:val="0"/>
      <w:marRight w:val="0"/>
      <w:marTop w:val="0"/>
      <w:marBottom w:val="0"/>
      <w:divBdr>
        <w:top w:val="none" w:sz="0" w:space="0" w:color="auto"/>
        <w:left w:val="none" w:sz="0" w:space="0" w:color="auto"/>
        <w:bottom w:val="none" w:sz="0" w:space="0" w:color="auto"/>
        <w:right w:val="none" w:sz="0" w:space="0" w:color="auto"/>
      </w:divBdr>
    </w:div>
    <w:div w:id="73669589">
      <w:bodyDiv w:val="1"/>
      <w:marLeft w:val="0"/>
      <w:marRight w:val="0"/>
      <w:marTop w:val="0"/>
      <w:marBottom w:val="0"/>
      <w:divBdr>
        <w:top w:val="none" w:sz="0" w:space="0" w:color="auto"/>
        <w:left w:val="none" w:sz="0" w:space="0" w:color="auto"/>
        <w:bottom w:val="none" w:sz="0" w:space="0" w:color="auto"/>
        <w:right w:val="none" w:sz="0" w:space="0" w:color="auto"/>
      </w:divBdr>
    </w:div>
    <w:div w:id="488449841">
      <w:bodyDiv w:val="1"/>
      <w:marLeft w:val="0"/>
      <w:marRight w:val="0"/>
      <w:marTop w:val="0"/>
      <w:marBottom w:val="0"/>
      <w:divBdr>
        <w:top w:val="none" w:sz="0" w:space="0" w:color="auto"/>
        <w:left w:val="none" w:sz="0" w:space="0" w:color="auto"/>
        <w:bottom w:val="none" w:sz="0" w:space="0" w:color="auto"/>
        <w:right w:val="none" w:sz="0" w:space="0" w:color="auto"/>
      </w:divBdr>
    </w:div>
    <w:div w:id="530068011">
      <w:bodyDiv w:val="1"/>
      <w:marLeft w:val="0"/>
      <w:marRight w:val="0"/>
      <w:marTop w:val="0"/>
      <w:marBottom w:val="0"/>
      <w:divBdr>
        <w:top w:val="none" w:sz="0" w:space="0" w:color="auto"/>
        <w:left w:val="none" w:sz="0" w:space="0" w:color="auto"/>
        <w:bottom w:val="none" w:sz="0" w:space="0" w:color="auto"/>
        <w:right w:val="none" w:sz="0" w:space="0" w:color="auto"/>
      </w:divBdr>
    </w:div>
    <w:div w:id="537619171">
      <w:bodyDiv w:val="1"/>
      <w:marLeft w:val="0"/>
      <w:marRight w:val="0"/>
      <w:marTop w:val="0"/>
      <w:marBottom w:val="0"/>
      <w:divBdr>
        <w:top w:val="none" w:sz="0" w:space="0" w:color="auto"/>
        <w:left w:val="none" w:sz="0" w:space="0" w:color="auto"/>
        <w:bottom w:val="none" w:sz="0" w:space="0" w:color="auto"/>
        <w:right w:val="none" w:sz="0" w:space="0" w:color="auto"/>
      </w:divBdr>
    </w:div>
    <w:div w:id="579564359">
      <w:bodyDiv w:val="1"/>
      <w:marLeft w:val="0"/>
      <w:marRight w:val="0"/>
      <w:marTop w:val="0"/>
      <w:marBottom w:val="0"/>
      <w:divBdr>
        <w:top w:val="none" w:sz="0" w:space="0" w:color="auto"/>
        <w:left w:val="none" w:sz="0" w:space="0" w:color="auto"/>
        <w:bottom w:val="none" w:sz="0" w:space="0" w:color="auto"/>
        <w:right w:val="none" w:sz="0" w:space="0" w:color="auto"/>
      </w:divBdr>
    </w:div>
    <w:div w:id="910114159">
      <w:bodyDiv w:val="1"/>
      <w:marLeft w:val="0"/>
      <w:marRight w:val="0"/>
      <w:marTop w:val="0"/>
      <w:marBottom w:val="0"/>
      <w:divBdr>
        <w:top w:val="none" w:sz="0" w:space="0" w:color="auto"/>
        <w:left w:val="none" w:sz="0" w:space="0" w:color="auto"/>
        <w:bottom w:val="none" w:sz="0" w:space="0" w:color="auto"/>
        <w:right w:val="none" w:sz="0" w:space="0" w:color="auto"/>
      </w:divBdr>
    </w:div>
    <w:div w:id="1047072991">
      <w:bodyDiv w:val="1"/>
      <w:marLeft w:val="0"/>
      <w:marRight w:val="0"/>
      <w:marTop w:val="0"/>
      <w:marBottom w:val="0"/>
      <w:divBdr>
        <w:top w:val="none" w:sz="0" w:space="0" w:color="auto"/>
        <w:left w:val="none" w:sz="0" w:space="0" w:color="auto"/>
        <w:bottom w:val="none" w:sz="0" w:space="0" w:color="auto"/>
        <w:right w:val="none" w:sz="0" w:space="0" w:color="auto"/>
      </w:divBdr>
    </w:div>
    <w:div w:id="1114130313">
      <w:bodyDiv w:val="1"/>
      <w:marLeft w:val="0"/>
      <w:marRight w:val="0"/>
      <w:marTop w:val="0"/>
      <w:marBottom w:val="0"/>
      <w:divBdr>
        <w:top w:val="none" w:sz="0" w:space="0" w:color="auto"/>
        <w:left w:val="none" w:sz="0" w:space="0" w:color="auto"/>
        <w:bottom w:val="none" w:sz="0" w:space="0" w:color="auto"/>
        <w:right w:val="none" w:sz="0" w:space="0" w:color="auto"/>
      </w:divBdr>
    </w:div>
    <w:div w:id="1131169945">
      <w:bodyDiv w:val="1"/>
      <w:marLeft w:val="0"/>
      <w:marRight w:val="0"/>
      <w:marTop w:val="0"/>
      <w:marBottom w:val="0"/>
      <w:divBdr>
        <w:top w:val="none" w:sz="0" w:space="0" w:color="auto"/>
        <w:left w:val="none" w:sz="0" w:space="0" w:color="auto"/>
        <w:bottom w:val="none" w:sz="0" w:space="0" w:color="auto"/>
        <w:right w:val="none" w:sz="0" w:space="0" w:color="auto"/>
      </w:divBdr>
    </w:div>
    <w:div w:id="1281259070">
      <w:bodyDiv w:val="1"/>
      <w:marLeft w:val="0"/>
      <w:marRight w:val="0"/>
      <w:marTop w:val="0"/>
      <w:marBottom w:val="0"/>
      <w:divBdr>
        <w:top w:val="none" w:sz="0" w:space="0" w:color="auto"/>
        <w:left w:val="none" w:sz="0" w:space="0" w:color="auto"/>
        <w:bottom w:val="none" w:sz="0" w:space="0" w:color="auto"/>
        <w:right w:val="none" w:sz="0" w:space="0" w:color="auto"/>
      </w:divBdr>
    </w:div>
    <w:div w:id="1346176695">
      <w:bodyDiv w:val="1"/>
      <w:marLeft w:val="0"/>
      <w:marRight w:val="0"/>
      <w:marTop w:val="0"/>
      <w:marBottom w:val="0"/>
      <w:divBdr>
        <w:top w:val="none" w:sz="0" w:space="0" w:color="auto"/>
        <w:left w:val="none" w:sz="0" w:space="0" w:color="auto"/>
        <w:bottom w:val="none" w:sz="0" w:space="0" w:color="auto"/>
        <w:right w:val="none" w:sz="0" w:space="0" w:color="auto"/>
      </w:divBdr>
    </w:div>
    <w:div w:id="1435323937">
      <w:bodyDiv w:val="1"/>
      <w:marLeft w:val="0"/>
      <w:marRight w:val="0"/>
      <w:marTop w:val="0"/>
      <w:marBottom w:val="0"/>
      <w:divBdr>
        <w:top w:val="none" w:sz="0" w:space="0" w:color="auto"/>
        <w:left w:val="none" w:sz="0" w:space="0" w:color="auto"/>
        <w:bottom w:val="none" w:sz="0" w:space="0" w:color="auto"/>
        <w:right w:val="none" w:sz="0" w:space="0" w:color="auto"/>
      </w:divBdr>
    </w:div>
    <w:div w:id="1501000312">
      <w:bodyDiv w:val="1"/>
      <w:marLeft w:val="0"/>
      <w:marRight w:val="0"/>
      <w:marTop w:val="0"/>
      <w:marBottom w:val="0"/>
      <w:divBdr>
        <w:top w:val="none" w:sz="0" w:space="0" w:color="auto"/>
        <w:left w:val="none" w:sz="0" w:space="0" w:color="auto"/>
        <w:bottom w:val="none" w:sz="0" w:space="0" w:color="auto"/>
        <w:right w:val="none" w:sz="0" w:space="0" w:color="auto"/>
      </w:divBdr>
    </w:div>
    <w:div w:id="1638412728">
      <w:bodyDiv w:val="1"/>
      <w:marLeft w:val="0"/>
      <w:marRight w:val="0"/>
      <w:marTop w:val="0"/>
      <w:marBottom w:val="0"/>
      <w:divBdr>
        <w:top w:val="none" w:sz="0" w:space="0" w:color="auto"/>
        <w:left w:val="none" w:sz="0" w:space="0" w:color="auto"/>
        <w:bottom w:val="none" w:sz="0" w:space="0" w:color="auto"/>
        <w:right w:val="none" w:sz="0" w:space="0" w:color="auto"/>
      </w:divBdr>
    </w:div>
    <w:div w:id="1655798134">
      <w:bodyDiv w:val="1"/>
      <w:marLeft w:val="0"/>
      <w:marRight w:val="0"/>
      <w:marTop w:val="0"/>
      <w:marBottom w:val="0"/>
      <w:divBdr>
        <w:top w:val="none" w:sz="0" w:space="0" w:color="auto"/>
        <w:left w:val="none" w:sz="0" w:space="0" w:color="auto"/>
        <w:bottom w:val="none" w:sz="0" w:space="0" w:color="auto"/>
        <w:right w:val="none" w:sz="0" w:space="0" w:color="auto"/>
      </w:divBdr>
    </w:div>
    <w:div w:id="1772116487">
      <w:bodyDiv w:val="1"/>
      <w:marLeft w:val="0"/>
      <w:marRight w:val="0"/>
      <w:marTop w:val="0"/>
      <w:marBottom w:val="0"/>
      <w:divBdr>
        <w:top w:val="none" w:sz="0" w:space="0" w:color="auto"/>
        <w:left w:val="none" w:sz="0" w:space="0" w:color="auto"/>
        <w:bottom w:val="none" w:sz="0" w:space="0" w:color="auto"/>
        <w:right w:val="none" w:sz="0" w:space="0" w:color="auto"/>
      </w:divBdr>
    </w:div>
    <w:div w:id="1807888219">
      <w:bodyDiv w:val="1"/>
      <w:marLeft w:val="0"/>
      <w:marRight w:val="0"/>
      <w:marTop w:val="0"/>
      <w:marBottom w:val="0"/>
      <w:divBdr>
        <w:top w:val="none" w:sz="0" w:space="0" w:color="auto"/>
        <w:left w:val="none" w:sz="0" w:space="0" w:color="auto"/>
        <w:bottom w:val="none" w:sz="0" w:space="0" w:color="auto"/>
        <w:right w:val="none" w:sz="0" w:space="0" w:color="auto"/>
      </w:divBdr>
    </w:div>
    <w:div w:id="1856914906">
      <w:bodyDiv w:val="1"/>
      <w:marLeft w:val="0"/>
      <w:marRight w:val="0"/>
      <w:marTop w:val="0"/>
      <w:marBottom w:val="0"/>
      <w:divBdr>
        <w:top w:val="none" w:sz="0" w:space="0" w:color="auto"/>
        <w:left w:val="none" w:sz="0" w:space="0" w:color="auto"/>
        <w:bottom w:val="none" w:sz="0" w:space="0" w:color="auto"/>
        <w:right w:val="none" w:sz="0" w:space="0" w:color="auto"/>
      </w:divBdr>
    </w:div>
    <w:div w:id="210410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app.planningportal.co.uk/FeeCalculator/Standalone?region=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planning-appeals-procedural-gui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559B-92B0-7544-A352-8243ABB0F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2328</Words>
  <Characters>13274</Characters>
  <Application>Microsoft Office Word</Application>
  <DocSecurity>0</DocSecurity>
  <Lines>110</Lines>
  <Paragraphs>31</Paragraphs>
  <ScaleCrop>false</ScaleCrop>
  <Company/>
  <LinksUpToDate>false</LinksUpToDate>
  <CharactersWithSpaces>15571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salesforceId:95a35247-81bd-4295-ba01-ebf7fa66f433</dc:subject>
  <dc:creator>Phill Skill</dc:creator>
  <cp:keywords/>
  <dc:description/>
  <cp:lastModifiedBy>Sharon Hill L</cp:lastModifiedBy>
  <cp:revision>6</cp:revision>
  <dcterms:created xsi:type="dcterms:W3CDTF">2025-12-16T13:21:00Z</dcterms:created>
  <dcterms:modified xsi:type="dcterms:W3CDTF">2026-07-10T13:02:00Z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069Sl00000YYKlfIAH</vt:lpwstr>
  </property>
</Properties>
</file>