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EE67A" w14:textId="2BCE327B" w:rsidR="001E1510" w:rsidRPr="00A12947" w:rsidRDefault="003B03CF" w:rsidP="003B03CF">
      <w:pPr>
        <w:spacing w:after="0" w:line="240" w:lineRule="auto"/>
        <w:rPr>
          <w:rFonts w:ascii="Arial" w:hAnsi="Arial" w:cs="Arial"/>
        </w:rPr>
      </w:pPr>
      <w:r w:rsidRPr="00A12947">
        <w:rPr>
          <w:rFonts w:ascii="Arial" w:hAnsi="Arial" w:cs="Arial"/>
          <w:b/>
          <w:bCs/>
        </w:rPr>
        <w:t>APPLICATION No:</w:t>
      </w:r>
      <w:r w:rsidRPr="00A12947">
        <w:rPr>
          <w:rFonts w:ascii="Arial" w:hAnsi="Arial" w:cs="Arial"/>
        </w:rPr>
        <w:t xml:space="preserve"> OTH/2026/0781</w:t>
      </w:r>
    </w:p>
    <w:p w14:paraId="2210BEFA" w14:textId="1B381306" w:rsidR="003B03CF" w:rsidRPr="00A12947" w:rsidRDefault="003B03CF" w:rsidP="003B03CF">
      <w:pPr>
        <w:spacing w:after="0" w:line="240" w:lineRule="auto"/>
        <w:rPr>
          <w:rFonts w:ascii="Arial" w:hAnsi="Arial" w:cs="Arial"/>
        </w:rPr>
      </w:pPr>
      <w:r w:rsidRPr="00A12947">
        <w:rPr>
          <w:rFonts w:ascii="Arial" w:hAnsi="Arial" w:cs="Arial"/>
          <w:b/>
          <w:bCs/>
        </w:rPr>
        <w:t>ADDRESS:</w:t>
      </w:r>
      <w:r w:rsidRPr="00A12947">
        <w:rPr>
          <w:rFonts w:ascii="Arial" w:hAnsi="Arial" w:cs="Arial"/>
        </w:rPr>
        <w:t xml:space="preserve"> Lower Falinge Estate, Rochdale</w:t>
      </w:r>
    </w:p>
    <w:p w14:paraId="184D4AB7" w14:textId="6EECE5C5" w:rsidR="003B03CF" w:rsidRPr="00A12947" w:rsidRDefault="003B03CF" w:rsidP="003B03CF">
      <w:pPr>
        <w:spacing w:after="0" w:line="240" w:lineRule="auto"/>
        <w:rPr>
          <w:rFonts w:ascii="Arial" w:hAnsi="Arial" w:cs="Arial"/>
        </w:rPr>
      </w:pPr>
      <w:r w:rsidRPr="00A12947">
        <w:rPr>
          <w:rFonts w:ascii="Arial" w:hAnsi="Arial" w:cs="Arial"/>
          <w:b/>
          <w:bCs/>
        </w:rPr>
        <w:t>PROPOSAL:</w:t>
      </w:r>
      <w:r w:rsidRPr="00A12947">
        <w:rPr>
          <w:rFonts w:ascii="Arial" w:hAnsi="Arial" w:cs="Arial"/>
        </w:rPr>
        <w:t xml:space="preserve"> </w:t>
      </w:r>
      <w:r w:rsidRPr="00A12947">
        <w:rPr>
          <w:rFonts w:ascii="Arial" w:hAnsi="Arial" w:cs="Arial"/>
          <w:shd w:val="clear" w:color="auto" w:fill="FFFFFF"/>
        </w:rPr>
        <w:t>Request for an Environmental Impact Assessment [EIA] screening opinion with respect to the proposed redevelopment of part of the Lower Falinge Estate</w:t>
      </w:r>
    </w:p>
    <w:p w14:paraId="143B0210" w14:textId="1C67B5AD" w:rsidR="003B03CF" w:rsidRPr="00A12947" w:rsidRDefault="003B03CF" w:rsidP="003B03CF">
      <w:pPr>
        <w:spacing w:after="0" w:line="240" w:lineRule="auto"/>
        <w:rPr>
          <w:rFonts w:ascii="Arial" w:hAnsi="Arial" w:cs="Arial"/>
        </w:rPr>
      </w:pPr>
      <w:r w:rsidRPr="00A12947">
        <w:rPr>
          <w:rFonts w:ascii="Arial" w:hAnsi="Arial" w:cs="Arial"/>
          <w:b/>
          <w:bCs/>
        </w:rPr>
        <w:t>CASE OFFICER:</w:t>
      </w:r>
      <w:r w:rsidRPr="00A12947">
        <w:rPr>
          <w:rFonts w:ascii="Arial" w:hAnsi="Arial" w:cs="Arial"/>
        </w:rPr>
        <w:t xml:space="preserve"> Claire Ringwood</w:t>
      </w:r>
    </w:p>
    <w:p w14:paraId="66E19A42" w14:textId="111719EB" w:rsidR="003B03CF" w:rsidRPr="00A12947" w:rsidRDefault="003B03CF" w:rsidP="003B03CF">
      <w:pPr>
        <w:pBdr>
          <w:bottom w:val="single" w:sz="12" w:space="1" w:color="auto"/>
        </w:pBdr>
        <w:spacing w:after="0" w:line="240" w:lineRule="auto"/>
        <w:rPr>
          <w:rFonts w:ascii="Arial" w:hAnsi="Arial" w:cs="Arial"/>
        </w:rPr>
      </w:pPr>
      <w:r w:rsidRPr="00A12947">
        <w:rPr>
          <w:rFonts w:ascii="Arial" w:hAnsi="Arial" w:cs="Arial"/>
          <w:b/>
          <w:bCs/>
        </w:rPr>
        <w:t>DATE:</w:t>
      </w:r>
      <w:r w:rsidRPr="00A12947">
        <w:rPr>
          <w:rFonts w:ascii="Arial" w:hAnsi="Arial" w:cs="Arial"/>
        </w:rPr>
        <w:t xml:space="preserve"> </w:t>
      </w:r>
      <w:r w:rsidR="00BA1BDE" w:rsidRPr="00BA1BDE">
        <w:rPr>
          <w:rFonts w:ascii="Arial" w:hAnsi="Arial" w:cs="Arial"/>
        </w:rPr>
        <w:t>22</w:t>
      </w:r>
      <w:r w:rsidR="00BA1BDE" w:rsidRPr="00BA1BDE">
        <w:rPr>
          <w:rFonts w:ascii="Arial" w:hAnsi="Arial" w:cs="Arial"/>
          <w:vertAlign w:val="superscript"/>
        </w:rPr>
        <w:t>nd</w:t>
      </w:r>
      <w:r w:rsidR="00BA1BDE" w:rsidRPr="00BA1BDE">
        <w:rPr>
          <w:rFonts w:ascii="Arial" w:hAnsi="Arial" w:cs="Arial"/>
        </w:rPr>
        <w:t xml:space="preserve"> </w:t>
      </w:r>
      <w:r w:rsidRPr="00BA1BDE">
        <w:rPr>
          <w:rFonts w:ascii="Arial" w:hAnsi="Arial" w:cs="Arial"/>
        </w:rPr>
        <w:t>September 2026</w:t>
      </w:r>
    </w:p>
    <w:p w14:paraId="4D58534F" w14:textId="77777777" w:rsidR="003B03CF" w:rsidRPr="00A12947" w:rsidRDefault="003B03CF" w:rsidP="003B03CF">
      <w:pPr>
        <w:pBdr>
          <w:bottom w:val="single" w:sz="12" w:space="1" w:color="auto"/>
        </w:pBdr>
        <w:spacing w:after="0" w:line="240" w:lineRule="auto"/>
        <w:rPr>
          <w:rFonts w:ascii="Arial" w:hAnsi="Arial" w:cs="Arial"/>
        </w:rPr>
      </w:pPr>
    </w:p>
    <w:p w14:paraId="4D0A34E5" w14:textId="77777777" w:rsidR="003B03CF" w:rsidRPr="00A12947" w:rsidRDefault="003B03CF" w:rsidP="003B03CF">
      <w:pPr>
        <w:spacing w:after="0" w:line="240" w:lineRule="auto"/>
        <w:rPr>
          <w:rFonts w:ascii="Arial" w:hAnsi="Arial" w:cs="Arial"/>
        </w:rPr>
      </w:pPr>
    </w:p>
    <w:p w14:paraId="1EE91C1E" w14:textId="0B69B1E3" w:rsidR="003B03CF" w:rsidRPr="00A12947" w:rsidRDefault="003B03CF" w:rsidP="003B03CF">
      <w:pPr>
        <w:spacing w:after="0" w:line="240" w:lineRule="auto"/>
        <w:rPr>
          <w:rFonts w:ascii="Arial" w:hAnsi="Arial" w:cs="Arial"/>
          <w:b/>
          <w:bCs/>
        </w:rPr>
      </w:pPr>
      <w:r w:rsidRPr="00A12947">
        <w:rPr>
          <w:rFonts w:ascii="Arial" w:hAnsi="Arial" w:cs="Arial"/>
          <w:b/>
          <w:bCs/>
        </w:rPr>
        <w:t>STATEMENT OF REASONS</w:t>
      </w:r>
    </w:p>
    <w:p w14:paraId="74E5BB46" w14:textId="77777777" w:rsidR="003B03CF" w:rsidRPr="00A12947" w:rsidRDefault="003B03CF" w:rsidP="003B03CF">
      <w:pPr>
        <w:spacing w:after="0" w:line="240" w:lineRule="auto"/>
        <w:rPr>
          <w:rFonts w:ascii="Arial" w:hAnsi="Arial" w:cs="Arial"/>
          <w:b/>
          <w:bCs/>
        </w:rPr>
      </w:pPr>
    </w:p>
    <w:p w14:paraId="577C56AB" w14:textId="2F89CEE2" w:rsidR="003B03CF" w:rsidRPr="00A12947" w:rsidRDefault="003B03CF" w:rsidP="003B03CF">
      <w:pPr>
        <w:spacing w:after="0" w:line="240" w:lineRule="auto"/>
        <w:rPr>
          <w:rFonts w:ascii="Arial" w:hAnsi="Arial" w:cs="Arial"/>
          <w:b/>
          <w:bCs/>
        </w:rPr>
      </w:pPr>
      <w:r w:rsidRPr="00A12947">
        <w:rPr>
          <w:rFonts w:ascii="Arial" w:hAnsi="Arial" w:cs="Arial"/>
          <w:b/>
          <w:bCs/>
        </w:rPr>
        <w:t>To be read in conjunction with associated Decision Notice</w:t>
      </w:r>
    </w:p>
    <w:p w14:paraId="2C852942" w14:textId="77777777" w:rsidR="003B03CF" w:rsidRPr="00A12947" w:rsidRDefault="003B03CF" w:rsidP="003B03CF">
      <w:pPr>
        <w:spacing w:after="0" w:line="240" w:lineRule="auto"/>
        <w:rPr>
          <w:rFonts w:ascii="Arial" w:hAnsi="Arial" w:cs="Arial"/>
          <w:b/>
          <w:bCs/>
        </w:rPr>
      </w:pPr>
    </w:p>
    <w:p w14:paraId="5CD1094B" w14:textId="1DA6AF67" w:rsidR="003B03CF" w:rsidRPr="00A12947" w:rsidRDefault="003B03CF" w:rsidP="003B03CF">
      <w:pPr>
        <w:spacing w:after="0" w:line="240" w:lineRule="auto"/>
        <w:jc w:val="both"/>
        <w:rPr>
          <w:rFonts w:ascii="Arial" w:hAnsi="Arial" w:cs="Arial"/>
        </w:rPr>
      </w:pPr>
      <w:r w:rsidRPr="00A12947">
        <w:rPr>
          <w:rFonts w:ascii="Arial" w:hAnsi="Arial" w:cs="Arial"/>
        </w:rPr>
        <w:t>The Town and Country Planning (Environmental Impact Assessment) (England and Wales) Regulations 2017 (as amended) allows scope for an applicant to request a formal opinion from the Local Planning Authority</w:t>
      </w:r>
      <w:r w:rsidR="00A12947" w:rsidRPr="00A12947">
        <w:rPr>
          <w:rFonts w:ascii="Arial" w:hAnsi="Arial" w:cs="Arial"/>
        </w:rPr>
        <w:t xml:space="preserve"> (LPA)</w:t>
      </w:r>
      <w:r w:rsidRPr="00A12947">
        <w:rPr>
          <w:rFonts w:ascii="Arial" w:hAnsi="Arial" w:cs="Arial"/>
        </w:rPr>
        <w:t xml:space="preserve"> about whether a proposed development requires an Environmental Impact Assessment (EIA). Rochdale Boroughwide Housing Ltd (RBH) have requested a Screening Opinion to enable consideration of the above proposal.   </w:t>
      </w:r>
    </w:p>
    <w:p w14:paraId="6AC7F781" w14:textId="77777777" w:rsidR="003B03CF" w:rsidRPr="00A12947" w:rsidRDefault="003B03CF" w:rsidP="003B03CF">
      <w:pPr>
        <w:spacing w:after="0" w:line="240" w:lineRule="auto"/>
        <w:jc w:val="both"/>
        <w:rPr>
          <w:rFonts w:ascii="Arial" w:hAnsi="Arial" w:cs="Arial"/>
        </w:rPr>
      </w:pPr>
    </w:p>
    <w:p w14:paraId="13E2EE3C" w14:textId="7A3F3CD1" w:rsidR="003B03CF" w:rsidRPr="00A12947" w:rsidRDefault="003B03CF" w:rsidP="003B03CF">
      <w:pPr>
        <w:spacing w:after="0" w:line="240" w:lineRule="auto"/>
        <w:jc w:val="both"/>
        <w:rPr>
          <w:rFonts w:ascii="Arial" w:hAnsi="Arial" w:cs="Arial"/>
        </w:rPr>
      </w:pPr>
      <w:r w:rsidRPr="00A12947">
        <w:rPr>
          <w:rFonts w:ascii="Arial" w:hAnsi="Arial" w:cs="Arial"/>
        </w:rPr>
        <w:t xml:space="preserve">Under the Town and Country Planning (Environmental Impact Assessment) Regulations 2017 (Regulations) as amended, “EIA development” is development which is either Schedule 1 development or Schedule 2 development that is likely to have significant effects on the environment by reason of factors such as its nature, size or location. </w:t>
      </w:r>
    </w:p>
    <w:p w14:paraId="00BA511A" w14:textId="77777777" w:rsidR="003B03CF" w:rsidRPr="00A12947" w:rsidRDefault="003B03CF" w:rsidP="003B03CF">
      <w:pPr>
        <w:spacing w:after="0" w:line="240" w:lineRule="auto"/>
        <w:jc w:val="both"/>
        <w:rPr>
          <w:rFonts w:ascii="Arial" w:hAnsi="Arial" w:cs="Arial"/>
        </w:rPr>
      </w:pPr>
    </w:p>
    <w:p w14:paraId="6583657F" w14:textId="398BDFF4" w:rsidR="003B03CF" w:rsidRPr="00A12947" w:rsidRDefault="003B03CF" w:rsidP="003B03CF">
      <w:pPr>
        <w:spacing w:after="0" w:line="240" w:lineRule="auto"/>
        <w:jc w:val="both"/>
        <w:rPr>
          <w:rFonts w:ascii="Arial" w:hAnsi="Arial" w:cs="Arial"/>
        </w:rPr>
      </w:pPr>
      <w:r w:rsidRPr="00A12947">
        <w:rPr>
          <w:rFonts w:ascii="Arial" w:hAnsi="Arial" w:cs="Arial"/>
        </w:rPr>
        <w:t xml:space="preserve">The proposed development is </w:t>
      </w:r>
      <w:r w:rsidRPr="00A12947">
        <w:rPr>
          <w:rFonts w:ascii="Arial" w:hAnsi="Arial" w:cs="Arial"/>
          <w:u w:val="single"/>
        </w:rPr>
        <w:t>not</w:t>
      </w:r>
      <w:r w:rsidRPr="00A12947">
        <w:rPr>
          <w:rFonts w:ascii="Arial" w:hAnsi="Arial" w:cs="Arial"/>
        </w:rPr>
        <w:t xml:space="preserve"> Schedule 1 development.  The proposed development does </w:t>
      </w:r>
      <w:r w:rsidR="00A12947" w:rsidRPr="00A12947">
        <w:rPr>
          <w:rFonts w:ascii="Arial" w:hAnsi="Arial" w:cs="Arial"/>
        </w:rPr>
        <w:t xml:space="preserve">however </w:t>
      </w:r>
      <w:r w:rsidRPr="00A12947">
        <w:rPr>
          <w:rFonts w:ascii="Arial" w:hAnsi="Arial" w:cs="Arial"/>
        </w:rPr>
        <w:t>fall within Schedule 2</w:t>
      </w:r>
      <w:r w:rsidR="001F63C2" w:rsidRPr="00A12947">
        <w:rPr>
          <w:rFonts w:ascii="Arial" w:hAnsi="Arial" w:cs="Arial"/>
        </w:rPr>
        <w:t xml:space="preserve"> development</w:t>
      </w:r>
      <w:r w:rsidR="00A12947" w:rsidRPr="00A12947">
        <w:rPr>
          <w:rFonts w:ascii="Arial" w:hAnsi="Arial" w:cs="Arial"/>
        </w:rPr>
        <w:t xml:space="preserve">.  The proposed development </w:t>
      </w:r>
      <w:r w:rsidR="001F63C2" w:rsidRPr="00A12947">
        <w:rPr>
          <w:rFonts w:ascii="Arial" w:hAnsi="Arial" w:cs="Arial"/>
        </w:rPr>
        <w:t>falls within Part 10(b) of Schedule 2 as the proposed development includes more than 150 dwellings.</w:t>
      </w:r>
    </w:p>
    <w:p w14:paraId="62E2AD3A" w14:textId="77777777" w:rsidR="003B03CF" w:rsidRPr="00A12947" w:rsidRDefault="003B03CF" w:rsidP="003B03CF">
      <w:pPr>
        <w:spacing w:after="0" w:line="240" w:lineRule="auto"/>
        <w:jc w:val="both"/>
        <w:rPr>
          <w:rFonts w:ascii="Arial" w:hAnsi="Arial" w:cs="Arial"/>
        </w:rPr>
      </w:pPr>
    </w:p>
    <w:p w14:paraId="1013BCB9" w14:textId="2291527F" w:rsidR="003B03CF" w:rsidRPr="00A12947" w:rsidRDefault="003B03CF" w:rsidP="003B03CF">
      <w:pPr>
        <w:spacing w:after="0" w:line="240" w:lineRule="auto"/>
        <w:jc w:val="both"/>
        <w:rPr>
          <w:rFonts w:ascii="Arial" w:hAnsi="Arial" w:cs="Arial"/>
        </w:rPr>
      </w:pPr>
      <w:r w:rsidRPr="00A12947">
        <w:rPr>
          <w:rFonts w:ascii="Arial" w:hAnsi="Arial" w:cs="Arial"/>
        </w:rPr>
        <w:t>If a proposed project is listed in the first column in Schedule 2 of the 2017 Regulations and exceeds the relevant thresholds or criteria set out in the second column</w:t>
      </w:r>
      <w:r w:rsidR="00A12947" w:rsidRPr="00A12947">
        <w:rPr>
          <w:rFonts w:ascii="Arial" w:hAnsi="Arial" w:cs="Arial"/>
        </w:rPr>
        <w:t>,</w:t>
      </w:r>
      <w:r w:rsidRPr="00A12947">
        <w:rPr>
          <w:rFonts w:ascii="Arial" w:hAnsi="Arial" w:cs="Arial"/>
        </w:rPr>
        <w:t xml:space="preserve"> the proposal needs to be screened by the Local Planning Authority to determine whether significant effects on the environment are likely and hence whether an EIA is required.  </w:t>
      </w:r>
    </w:p>
    <w:p w14:paraId="37709974" w14:textId="77777777" w:rsidR="003B03CF" w:rsidRPr="00A12947" w:rsidRDefault="003B03CF" w:rsidP="003B03CF">
      <w:pPr>
        <w:spacing w:after="0" w:line="240" w:lineRule="auto"/>
        <w:jc w:val="both"/>
        <w:rPr>
          <w:rFonts w:ascii="Arial" w:hAnsi="Arial" w:cs="Arial"/>
        </w:rPr>
      </w:pPr>
    </w:p>
    <w:p w14:paraId="2C6EC7B0" w14:textId="74444470" w:rsidR="003B03CF" w:rsidRPr="00A12947" w:rsidRDefault="003B03CF" w:rsidP="003B03CF">
      <w:pPr>
        <w:spacing w:after="0" w:line="240" w:lineRule="auto"/>
        <w:jc w:val="both"/>
        <w:rPr>
          <w:rFonts w:ascii="Arial" w:hAnsi="Arial" w:cs="Arial"/>
        </w:rPr>
      </w:pPr>
      <w:r w:rsidRPr="00A12947">
        <w:rPr>
          <w:rFonts w:ascii="Arial" w:hAnsi="Arial" w:cs="Arial"/>
        </w:rPr>
        <w:t>Projects listed in Schedule 2 which are located in, or partly in, a sensitive area also need to be screened, even if they are below the thresholds or do not meet the criteria. ‘Sensitive areas’ are Sites of Special Scientific Interest and European sites; National Parks, the Broads and Areas of Outstanding Natural Beauty; and World Heritage Sites and scheduled monuments.  The site</w:t>
      </w:r>
      <w:r w:rsidR="00A12947" w:rsidRPr="00A12947">
        <w:rPr>
          <w:rFonts w:ascii="Arial" w:hAnsi="Arial" w:cs="Arial"/>
        </w:rPr>
        <w:t xml:space="preserve"> i</w:t>
      </w:r>
      <w:r w:rsidR="001F63C2" w:rsidRPr="00A12947">
        <w:rPr>
          <w:rFonts w:ascii="Arial" w:hAnsi="Arial" w:cs="Arial"/>
        </w:rPr>
        <w:t>s</w:t>
      </w:r>
      <w:r w:rsidRPr="00A12947">
        <w:rPr>
          <w:rFonts w:ascii="Arial" w:hAnsi="Arial" w:cs="Arial"/>
        </w:rPr>
        <w:t xml:space="preserve"> </w:t>
      </w:r>
      <w:r w:rsidRPr="00F21AC1">
        <w:rPr>
          <w:rFonts w:ascii="Arial" w:hAnsi="Arial" w:cs="Arial"/>
          <w:u w:val="single"/>
        </w:rPr>
        <w:t>not</w:t>
      </w:r>
      <w:r w:rsidRPr="00A12947">
        <w:rPr>
          <w:rFonts w:ascii="Arial" w:hAnsi="Arial" w:cs="Arial"/>
        </w:rPr>
        <w:t xml:space="preserve"> in any of these specified sensitive areas.  </w:t>
      </w:r>
    </w:p>
    <w:p w14:paraId="6AF25B49" w14:textId="77777777" w:rsidR="001F63C2" w:rsidRPr="00A12947" w:rsidRDefault="001F63C2" w:rsidP="003B03CF">
      <w:pPr>
        <w:spacing w:after="0" w:line="240" w:lineRule="auto"/>
        <w:jc w:val="both"/>
        <w:rPr>
          <w:rFonts w:ascii="Arial" w:hAnsi="Arial" w:cs="Arial"/>
        </w:rPr>
      </w:pPr>
    </w:p>
    <w:p w14:paraId="7A415F6C" w14:textId="6856D406" w:rsidR="001F63C2" w:rsidRPr="00A12947" w:rsidRDefault="001F63C2" w:rsidP="003B03CF">
      <w:pPr>
        <w:spacing w:after="0" w:line="240" w:lineRule="auto"/>
        <w:jc w:val="both"/>
        <w:rPr>
          <w:rFonts w:ascii="Arial" w:hAnsi="Arial" w:cs="Arial"/>
        </w:rPr>
      </w:pPr>
      <w:r w:rsidRPr="00A12947">
        <w:rPr>
          <w:rFonts w:ascii="Arial" w:hAnsi="Arial" w:cs="Arial"/>
        </w:rPr>
        <w:t xml:space="preserve">This Screening Opinion has been undertaken in accordance with the selection criteria set out in Schedule 3 to the Regulations and with reference to the applicant’s supporting details received on 26th August 2026. Consideration has been given to NPPG guidance, including the indicative screening thresholds set out therein. </w:t>
      </w:r>
    </w:p>
    <w:p w14:paraId="67E989E2" w14:textId="77777777" w:rsidR="001F63C2" w:rsidRPr="00A12947" w:rsidRDefault="001F63C2" w:rsidP="003B03CF">
      <w:pPr>
        <w:spacing w:after="0" w:line="240" w:lineRule="auto"/>
        <w:jc w:val="both"/>
        <w:rPr>
          <w:rFonts w:ascii="Arial" w:hAnsi="Arial" w:cs="Arial"/>
        </w:rPr>
      </w:pPr>
    </w:p>
    <w:p w14:paraId="47109AB3" w14:textId="20604964" w:rsidR="001F63C2" w:rsidRPr="00A12947" w:rsidRDefault="001F63C2" w:rsidP="003B03CF">
      <w:pPr>
        <w:spacing w:after="0" w:line="240" w:lineRule="auto"/>
        <w:jc w:val="both"/>
        <w:rPr>
          <w:rFonts w:ascii="Arial" w:hAnsi="Arial" w:cs="Arial"/>
        </w:rPr>
      </w:pPr>
      <w:r w:rsidRPr="00A12947">
        <w:rPr>
          <w:rFonts w:ascii="Arial" w:hAnsi="Arial" w:cs="Arial"/>
        </w:rPr>
        <w:t>Where development is Schedule 2 development it must be considered by the LPA against the selection criteria set out in Schedule 3</w:t>
      </w:r>
      <w:r w:rsidR="000F709C" w:rsidRPr="00A12947">
        <w:rPr>
          <w:rFonts w:ascii="Arial" w:hAnsi="Arial" w:cs="Arial"/>
        </w:rPr>
        <w:t xml:space="preserve"> (not all criteria will be relevant in every case)</w:t>
      </w:r>
      <w:r w:rsidRPr="00A12947">
        <w:rPr>
          <w:rFonts w:ascii="Arial" w:hAnsi="Arial" w:cs="Arial"/>
        </w:rPr>
        <w:t>. The development is considered likely to raise potential concerns in terms of the matters indicated belo</w:t>
      </w:r>
      <w:r w:rsidR="005D3798" w:rsidRPr="00A12947">
        <w:rPr>
          <w:rFonts w:ascii="Arial" w:hAnsi="Arial" w:cs="Arial"/>
        </w:rPr>
        <w:t>w</w:t>
      </w:r>
      <w:r w:rsidR="00770131">
        <w:rPr>
          <w:rFonts w:ascii="Arial" w:hAnsi="Arial" w:cs="Arial"/>
        </w:rPr>
        <w:t>:</w:t>
      </w:r>
    </w:p>
    <w:p w14:paraId="099D2D79" w14:textId="77777777" w:rsidR="004A674E" w:rsidRPr="00A12947" w:rsidRDefault="004A674E" w:rsidP="003B03CF">
      <w:pPr>
        <w:spacing w:after="0" w:line="240" w:lineRule="auto"/>
        <w:jc w:val="both"/>
        <w:rPr>
          <w:rFonts w:ascii="Arial" w:hAnsi="Arial" w:cs="Arial"/>
        </w:rPr>
      </w:pPr>
    </w:p>
    <w:p w14:paraId="3682489A" w14:textId="0C4DBC9F" w:rsidR="004A674E" w:rsidRPr="00A12947" w:rsidRDefault="004A674E" w:rsidP="004A674E">
      <w:pPr>
        <w:spacing w:after="0" w:line="240" w:lineRule="auto"/>
        <w:jc w:val="both"/>
        <w:rPr>
          <w:rFonts w:ascii="Arial" w:hAnsi="Arial" w:cs="Arial"/>
        </w:rPr>
      </w:pPr>
      <w:r w:rsidRPr="00B33279">
        <w:rPr>
          <w:rFonts w:ascii="Arial" w:hAnsi="Arial" w:cs="Arial"/>
        </w:rPr>
        <w:t>1. Characteristics of the development</w:t>
      </w:r>
      <w:r w:rsidR="00F25F4D">
        <w:rPr>
          <w:rFonts w:ascii="Arial" w:hAnsi="Arial" w:cs="Arial"/>
        </w:rPr>
        <w:t>;</w:t>
      </w:r>
    </w:p>
    <w:p w14:paraId="6B69ADF4" w14:textId="5AC72427" w:rsidR="004A674E" w:rsidRPr="00A12947" w:rsidRDefault="004A674E" w:rsidP="004A674E">
      <w:pPr>
        <w:spacing w:after="0" w:line="240" w:lineRule="auto"/>
        <w:jc w:val="both"/>
        <w:rPr>
          <w:rFonts w:ascii="Arial" w:hAnsi="Arial" w:cs="Arial"/>
          <w:u w:val="single"/>
        </w:rPr>
      </w:pPr>
      <w:r w:rsidRPr="00B33279">
        <w:rPr>
          <w:rFonts w:ascii="Arial" w:hAnsi="Arial" w:cs="Arial"/>
        </w:rPr>
        <w:t>2. Location of development</w:t>
      </w:r>
      <w:r w:rsidR="00F25F4D">
        <w:rPr>
          <w:rFonts w:ascii="Arial" w:hAnsi="Arial" w:cs="Arial"/>
        </w:rPr>
        <w:t>; and</w:t>
      </w:r>
    </w:p>
    <w:p w14:paraId="02B2B93F" w14:textId="39D73FE7" w:rsidR="004A674E" w:rsidRPr="00B33279" w:rsidRDefault="004A674E" w:rsidP="004A674E">
      <w:pPr>
        <w:spacing w:after="0" w:line="240" w:lineRule="auto"/>
        <w:jc w:val="both"/>
        <w:rPr>
          <w:rFonts w:ascii="Arial" w:hAnsi="Arial" w:cs="Arial"/>
        </w:rPr>
      </w:pPr>
      <w:r w:rsidRPr="00B33279">
        <w:rPr>
          <w:rFonts w:ascii="Arial" w:hAnsi="Arial" w:cs="Arial"/>
        </w:rPr>
        <w:t>3. Types and characteristics of the potential impact</w:t>
      </w:r>
      <w:r w:rsidR="00076D02">
        <w:rPr>
          <w:rFonts w:ascii="Arial" w:hAnsi="Arial" w:cs="Arial"/>
        </w:rPr>
        <w:t>.</w:t>
      </w:r>
    </w:p>
    <w:p w14:paraId="0411C9AA" w14:textId="77777777" w:rsidR="004A674E" w:rsidRPr="00A12947" w:rsidRDefault="004A674E" w:rsidP="004A674E">
      <w:pPr>
        <w:spacing w:after="0" w:line="240" w:lineRule="auto"/>
        <w:jc w:val="both"/>
        <w:rPr>
          <w:rFonts w:ascii="Arial" w:hAnsi="Arial" w:cs="Arial"/>
          <w:u w:val="single"/>
        </w:rPr>
      </w:pPr>
    </w:p>
    <w:p w14:paraId="5AF0697D" w14:textId="74B8DE7F" w:rsidR="00193B89" w:rsidRPr="00A12947" w:rsidRDefault="00193B89" w:rsidP="004A674E">
      <w:pPr>
        <w:spacing w:after="0" w:line="240" w:lineRule="auto"/>
        <w:jc w:val="both"/>
        <w:rPr>
          <w:rFonts w:ascii="Arial" w:hAnsi="Arial" w:cs="Arial"/>
          <w:b/>
          <w:bCs/>
        </w:rPr>
      </w:pPr>
      <w:r w:rsidRPr="00A12947">
        <w:rPr>
          <w:rFonts w:ascii="Arial" w:hAnsi="Arial" w:cs="Arial"/>
          <w:b/>
          <w:bCs/>
        </w:rPr>
        <w:t>PROPOSAL</w:t>
      </w:r>
    </w:p>
    <w:p w14:paraId="2363C744" w14:textId="77777777" w:rsidR="005D3798" w:rsidRPr="00A12947" w:rsidRDefault="005D3798" w:rsidP="004A674E">
      <w:pPr>
        <w:spacing w:after="0" w:line="240" w:lineRule="auto"/>
        <w:jc w:val="both"/>
        <w:rPr>
          <w:rFonts w:ascii="Arial" w:hAnsi="Arial" w:cs="Arial"/>
          <w:b/>
          <w:bCs/>
        </w:rPr>
      </w:pPr>
    </w:p>
    <w:p w14:paraId="46FFCC8B" w14:textId="7A02746B" w:rsidR="005D3798" w:rsidRPr="00A12947" w:rsidRDefault="005D3798" w:rsidP="004A674E">
      <w:pPr>
        <w:spacing w:after="0" w:line="240" w:lineRule="auto"/>
        <w:jc w:val="both"/>
        <w:rPr>
          <w:rFonts w:ascii="Arial" w:hAnsi="Arial" w:cs="Arial"/>
        </w:rPr>
      </w:pPr>
      <w:r w:rsidRPr="00A12947">
        <w:rPr>
          <w:rFonts w:ascii="Arial" w:hAnsi="Arial" w:cs="Arial"/>
        </w:rPr>
        <w:lastRenderedPageBreak/>
        <w:t>The site comprises two separate parcels of land referred to as the eastern parcel and the western parcel</w:t>
      </w:r>
      <w:r w:rsidR="00A12947" w:rsidRPr="00A12947">
        <w:rPr>
          <w:rFonts w:ascii="Arial" w:hAnsi="Arial" w:cs="Arial"/>
        </w:rPr>
        <w:t>,</w:t>
      </w:r>
      <w:r w:rsidRPr="00A12947">
        <w:rPr>
          <w:rFonts w:ascii="Arial" w:hAnsi="Arial" w:cs="Arial"/>
        </w:rPr>
        <w:t xml:space="preserve"> both of which are located in the Lower Falinge area to the north of Rochdale town centre.</w:t>
      </w:r>
    </w:p>
    <w:p w14:paraId="60C90AD1" w14:textId="77777777" w:rsidR="005D3798" w:rsidRPr="00A12947" w:rsidRDefault="005D3798" w:rsidP="004A674E">
      <w:pPr>
        <w:spacing w:after="0" w:line="240" w:lineRule="auto"/>
        <w:jc w:val="both"/>
        <w:rPr>
          <w:rFonts w:ascii="Arial" w:hAnsi="Arial" w:cs="Arial"/>
        </w:rPr>
      </w:pPr>
    </w:p>
    <w:p w14:paraId="68908CD9" w14:textId="7858AF91" w:rsidR="005D3798" w:rsidRPr="00A12947" w:rsidRDefault="005D3798" w:rsidP="004A674E">
      <w:pPr>
        <w:spacing w:after="0" w:line="240" w:lineRule="auto"/>
        <w:jc w:val="both"/>
        <w:rPr>
          <w:rFonts w:ascii="Arial" w:hAnsi="Arial" w:cs="Arial"/>
        </w:rPr>
      </w:pPr>
      <w:r w:rsidRPr="00A12947">
        <w:rPr>
          <w:rFonts w:ascii="Arial" w:hAnsi="Arial" w:cs="Arial"/>
        </w:rPr>
        <w:t xml:space="preserve">The scheme </w:t>
      </w:r>
      <w:r w:rsidR="001F26A2" w:rsidRPr="00A12947">
        <w:rPr>
          <w:rFonts w:ascii="Arial" w:hAnsi="Arial" w:cs="Arial"/>
        </w:rPr>
        <w:t xml:space="preserve">would comprise the </w:t>
      </w:r>
      <w:r w:rsidRPr="00A12947">
        <w:rPr>
          <w:rFonts w:ascii="Arial" w:hAnsi="Arial" w:cs="Arial"/>
        </w:rPr>
        <w:t xml:space="preserve">demolition of 7 four-storey apartment buildings </w:t>
      </w:r>
      <w:r w:rsidR="001F26A2" w:rsidRPr="00A12947">
        <w:rPr>
          <w:rFonts w:ascii="Arial" w:hAnsi="Arial" w:cs="Arial"/>
        </w:rPr>
        <w:t>on the western parcel</w:t>
      </w:r>
      <w:r w:rsidRPr="00A12947">
        <w:rPr>
          <w:rFonts w:ascii="Arial" w:hAnsi="Arial" w:cs="Arial"/>
        </w:rPr>
        <w:t xml:space="preserve">, totalling 150 dwellings. </w:t>
      </w:r>
      <w:r w:rsidR="001F26A2" w:rsidRPr="00A12947">
        <w:rPr>
          <w:rFonts w:ascii="Arial" w:hAnsi="Arial" w:cs="Arial"/>
        </w:rPr>
        <w:t xml:space="preserve"> </w:t>
      </w:r>
      <w:r w:rsidRPr="00A12947">
        <w:rPr>
          <w:rFonts w:ascii="Arial" w:hAnsi="Arial" w:cs="Arial"/>
        </w:rPr>
        <w:t>Two apartment buildings, named Pershore and Stavordale which comprise c.52 dwellings, are to be retained.</w:t>
      </w:r>
      <w:r w:rsidR="001F26A2" w:rsidRPr="00A12947">
        <w:rPr>
          <w:rFonts w:ascii="Arial" w:hAnsi="Arial" w:cs="Arial"/>
        </w:rPr>
        <w:t xml:space="preserve">  On the eastern parcel, the demolition of a commercial building on Waterhouse Street/School Street is also proposed.</w:t>
      </w:r>
    </w:p>
    <w:p w14:paraId="6E7FEAC7" w14:textId="77777777" w:rsidR="001F26A2" w:rsidRPr="00A12947" w:rsidRDefault="001F26A2" w:rsidP="004A674E">
      <w:pPr>
        <w:spacing w:after="0" w:line="240" w:lineRule="auto"/>
        <w:jc w:val="both"/>
        <w:rPr>
          <w:rFonts w:ascii="Arial" w:hAnsi="Arial" w:cs="Arial"/>
        </w:rPr>
      </w:pPr>
    </w:p>
    <w:p w14:paraId="1CEB3F3C" w14:textId="39756AE1" w:rsidR="001F26A2" w:rsidRPr="00A12947" w:rsidRDefault="001F26A2" w:rsidP="004A674E">
      <w:pPr>
        <w:spacing w:after="0" w:line="240" w:lineRule="auto"/>
        <w:jc w:val="both"/>
        <w:rPr>
          <w:rFonts w:ascii="Arial" w:hAnsi="Arial" w:cs="Arial"/>
        </w:rPr>
      </w:pPr>
      <w:r w:rsidRPr="00A12947">
        <w:rPr>
          <w:rFonts w:ascii="Arial" w:hAnsi="Arial" w:cs="Arial"/>
        </w:rPr>
        <w:t>The submitted Screening Request states the following maximum parameters for the proposed development have been established on the basis that this is likely to represent an appropriate ‘worst case scenario’ as the development proposals will evolve over time following further engagement with the community and other stakeholders including the Council.  The proposed development is therefore described as:</w:t>
      </w:r>
    </w:p>
    <w:p w14:paraId="1EC97AD8" w14:textId="77777777" w:rsidR="001F26A2" w:rsidRPr="00A12947" w:rsidRDefault="001F26A2" w:rsidP="004A674E">
      <w:pPr>
        <w:spacing w:after="0" w:line="240" w:lineRule="auto"/>
        <w:jc w:val="both"/>
        <w:rPr>
          <w:rFonts w:ascii="Arial" w:hAnsi="Arial" w:cs="Arial"/>
        </w:rPr>
      </w:pPr>
    </w:p>
    <w:p w14:paraId="1C2B0EA8" w14:textId="6895B1FA" w:rsidR="001F26A2" w:rsidRPr="00A12947" w:rsidRDefault="001F26A2" w:rsidP="004A674E">
      <w:pPr>
        <w:spacing w:after="0" w:line="240" w:lineRule="auto"/>
        <w:jc w:val="both"/>
        <w:rPr>
          <w:rFonts w:ascii="Arial" w:hAnsi="Arial" w:cs="Arial"/>
          <w:i/>
          <w:iCs/>
        </w:rPr>
      </w:pPr>
      <w:r w:rsidRPr="00A12947">
        <w:rPr>
          <w:rFonts w:ascii="Arial" w:hAnsi="Arial" w:cs="Arial"/>
          <w:i/>
          <w:iCs/>
        </w:rPr>
        <w:t>“Hybrid planning permission for: (a) full planning permission for the demolition of existing buildings and (b) outline permission (with all matters reserved apart from access) for the erection of 270 dwellings; together with improved public realm, improvements to the retained open space, hard and soft landscape works, and other associated infrastructure and works.”</w:t>
      </w:r>
    </w:p>
    <w:p w14:paraId="444B65DD" w14:textId="77777777" w:rsidR="001F26A2" w:rsidRPr="00A12947" w:rsidRDefault="001F26A2" w:rsidP="004A674E">
      <w:pPr>
        <w:spacing w:after="0" w:line="240" w:lineRule="auto"/>
        <w:jc w:val="both"/>
        <w:rPr>
          <w:rFonts w:ascii="Arial" w:hAnsi="Arial" w:cs="Arial"/>
          <w:i/>
          <w:iCs/>
        </w:rPr>
      </w:pPr>
    </w:p>
    <w:p w14:paraId="243A16E9" w14:textId="77777777" w:rsidR="00691DAB" w:rsidRDefault="00691DAB" w:rsidP="004A674E">
      <w:pPr>
        <w:spacing w:after="0" w:line="240" w:lineRule="auto"/>
        <w:jc w:val="both"/>
        <w:rPr>
          <w:rFonts w:ascii="Arial" w:hAnsi="Arial" w:cs="Arial"/>
          <w:b/>
          <w:bCs/>
        </w:rPr>
      </w:pPr>
      <w:r>
        <w:rPr>
          <w:rFonts w:ascii="Arial" w:hAnsi="Arial" w:cs="Arial"/>
          <w:b/>
          <w:bCs/>
        </w:rPr>
        <w:t xml:space="preserve">DOCUMENTS SUBMITTED </w:t>
      </w:r>
    </w:p>
    <w:p w14:paraId="4E799717" w14:textId="77777777" w:rsidR="00691DAB" w:rsidRDefault="00691DAB" w:rsidP="004A674E">
      <w:pPr>
        <w:spacing w:after="0" w:line="240" w:lineRule="auto"/>
        <w:jc w:val="both"/>
        <w:rPr>
          <w:rFonts w:ascii="Arial" w:hAnsi="Arial" w:cs="Arial"/>
          <w:b/>
          <w:bCs/>
        </w:rPr>
      </w:pPr>
    </w:p>
    <w:p w14:paraId="6984B4F1" w14:textId="1ABE8B2A" w:rsidR="00691DAB" w:rsidRPr="00395DF4" w:rsidRDefault="00E71D47" w:rsidP="004A674E">
      <w:pPr>
        <w:spacing w:after="0" w:line="240" w:lineRule="auto"/>
        <w:jc w:val="both"/>
        <w:rPr>
          <w:rFonts w:ascii="Arial" w:hAnsi="Arial" w:cs="Arial"/>
        </w:rPr>
      </w:pPr>
      <w:r w:rsidRPr="00395DF4">
        <w:rPr>
          <w:rFonts w:ascii="Arial" w:hAnsi="Arial" w:cs="Arial"/>
        </w:rPr>
        <w:t xml:space="preserve">The following information was submitted on </w:t>
      </w:r>
      <w:r w:rsidR="005C154C" w:rsidRPr="00395DF4">
        <w:rPr>
          <w:rFonts w:ascii="Arial" w:hAnsi="Arial" w:cs="Arial"/>
        </w:rPr>
        <w:t>26</w:t>
      </w:r>
      <w:r w:rsidR="005C154C" w:rsidRPr="00395DF4">
        <w:rPr>
          <w:rFonts w:ascii="Arial" w:hAnsi="Arial" w:cs="Arial"/>
          <w:vertAlign w:val="superscript"/>
        </w:rPr>
        <w:t>th</w:t>
      </w:r>
      <w:r w:rsidR="005C154C" w:rsidRPr="00395DF4">
        <w:rPr>
          <w:rFonts w:ascii="Arial" w:hAnsi="Arial" w:cs="Arial"/>
        </w:rPr>
        <w:t xml:space="preserve"> August 2026:</w:t>
      </w:r>
    </w:p>
    <w:p w14:paraId="253C789E" w14:textId="77777777" w:rsidR="005C154C" w:rsidRPr="00395DF4" w:rsidRDefault="005C154C" w:rsidP="004A674E">
      <w:pPr>
        <w:spacing w:after="0" w:line="240" w:lineRule="auto"/>
        <w:jc w:val="both"/>
        <w:rPr>
          <w:rFonts w:ascii="Arial" w:hAnsi="Arial" w:cs="Arial"/>
        </w:rPr>
      </w:pPr>
    </w:p>
    <w:p w14:paraId="471656C7" w14:textId="222D2B36" w:rsidR="005C154C" w:rsidRPr="00395DF4" w:rsidRDefault="008E08A6" w:rsidP="004A674E">
      <w:pPr>
        <w:spacing w:after="0" w:line="240" w:lineRule="auto"/>
        <w:jc w:val="both"/>
        <w:rPr>
          <w:rFonts w:ascii="Arial" w:hAnsi="Arial" w:cs="Arial"/>
        </w:rPr>
      </w:pPr>
      <w:r w:rsidRPr="00395DF4">
        <w:rPr>
          <w:rFonts w:ascii="Arial" w:hAnsi="Arial" w:cs="Arial"/>
        </w:rPr>
        <w:t>Screening Request Pursuant to the Town and Country Planning (Environmental Impact Assessment) Regulations 2017</w:t>
      </w:r>
      <w:r w:rsidR="00395DF4" w:rsidRPr="00395DF4">
        <w:rPr>
          <w:rFonts w:ascii="Arial" w:hAnsi="Arial" w:cs="Arial"/>
        </w:rPr>
        <w:t xml:space="preserve"> by </w:t>
      </w:r>
      <w:proofErr w:type="spellStart"/>
      <w:r w:rsidR="00395DF4" w:rsidRPr="00395DF4">
        <w:rPr>
          <w:rFonts w:ascii="Arial" w:hAnsi="Arial" w:cs="Arial"/>
        </w:rPr>
        <w:t>Lichfields</w:t>
      </w:r>
      <w:proofErr w:type="spellEnd"/>
      <w:r w:rsidR="00D71E7B">
        <w:rPr>
          <w:rFonts w:ascii="Arial" w:hAnsi="Arial" w:cs="Arial"/>
        </w:rPr>
        <w:t xml:space="preserve"> UK</w:t>
      </w:r>
      <w:r w:rsidR="00395DF4" w:rsidRPr="00395DF4">
        <w:rPr>
          <w:rFonts w:ascii="Arial" w:hAnsi="Arial" w:cs="Arial"/>
        </w:rPr>
        <w:t>, dated 26 August 2026</w:t>
      </w:r>
    </w:p>
    <w:p w14:paraId="3244303C" w14:textId="77777777" w:rsidR="009B10E0" w:rsidRPr="00A12947" w:rsidRDefault="009B10E0" w:rsidP="004A674E">
      <w:pPr>
        <w:spacing w:after="0" w:line="240" w:lineRule="auto"/>
        <w:jc w:val="both"/>
        <w:rPr>
          <w:rFonts w:ascii="Arial" w:hAnsi="Arial" w:cs="Arial"/>
        </w:rPr>
      </w:pPr>
    </w:p>
    <w:p w14:paraId="4B71897F" w14:textId="516AED2B" w:rsidR="009B10E0" w:rsidRPr="00A12947" w:rsidRDefault="009B10E0" w:rsidP="004A674E">
      <w:pPr>
        <w:spacing w:after="0" w:line="240" w:lineRule="auto"/>
        <w:jc w:val="both"/>
        <w:rPr>
          <w:rFonts w:ascii="Arial" w:hAnsi="Arial" w:cs="Arial"/>
          <w:b/>
          <w:bCs/>
        </w:rPr>
      </w:pPr>
      <w:r w:rsidRPr="00A12947">
        <w:rPr>
          <w:rFonts w:ascii="Arial" w:hAnsi="Arial" w:cs="Arial"/>
          <w:b/>
          <w:bCs/>
        </w:rPr>
        <w:t>ASSESSMENT</w:t>
      </w:r>
    </w:p>
    <w:p w14:paraId="7ED9986A" w14:textId="77777777" w:rsidR="009B10E0" w:rsidRDefault="009B10E0" w:rsidP="004A674E">
      <w:pPr>
        <w:spacing w:after="0" w:line="240" w:lineRule="auto"/>
        <w:jc w:val="both"/>
        <w:rPr>
          <w:rFonts w:ascii="Arial" w:hAnsi="Arial" w:cs="Arial"/>
          <w:b/>
          <w:bCs/>
          <w:color w:val="000000" w:themeColor="text1"/>
        </w:rPr>
      </w:pPr>
    </w:p>
    <w:p w14:paraId="473CE3CE" w14:textId="3C72C078" w:rsidR="00311D6F" w:rsidRDefault="00512F2F" w:rsidP="004A674E">
      <w:pPr>
        <w:spacing w:after="0" w:line="240" w:lineRule="auto"/>
        <w:jc w:val="both"/>
        <w:rPr>
          <w:rFonts w:ascii="Arial" w:hAnsi="Arial" w:cs="Arial"/>
          <w:color w:val="000000" w:themeColor="text1"/>
        </w:rPr>
      </w:pPr>
      <w:r>
        <w:rPr>
          <w:rFonts w:ascii="Arial" w:hAnsi="Arial" w:cs="Arial"/>
          <w:color w:val="000000" w:themeColor="text1"/>
        </w:rPr>
        <w:t xml:space="preserve">Planning </w:t>
      </w:r>
      <w:r w:rsidR="00BD4AA5">
        <w:rPr>
          <w:rFonts w:ascii="Arial" w:hAnsi="Arial" w:cs="Arial"/>
          <w:color w:val="000000" w:themeColor="text1"/>
        </w:rPr>
        <w:t>Policy</w:t>
      </w:r>
      <w:r>
        <w:rPr>
          <w:rFonts w:ascii="Arial" w:hAnsi="Arial" w:cs="Arial"/>
          <w:color w:val="000000" w:themeColor="text1"/>
        </w:rPr>
        <w:t xml:space="preserve"> Guidance </w:t>
      </w:r>
      <w:r w:rsidR="00DB0097">
        <w:rPr>
          <w:rFonts w:ascii="Arial" w:hAnsi="Arial" w:cs="Arial"/>
          <w:color w:val="000000" w:themeColor="text1"/>
        </w:rPr>
        <w:t xml:space="preserve">(PPG) </w:t>
      </w:r>
      <w:r>
        <w:rPr>
          <w:rFonts w:ascii="Arial" w:hAnsi="Arial" w:cs="Arial"/>
          <w:color w:val="000000" w:themeColor="text1"/>
        </w:rPr>
        <w:t>on Environmental Impact Assessments</w:t>
      </w:r>
      <w:r w:rsidR="002F6FD8">
        <w:rPr>
          <w:rFonts w:ascii="Arial" w:hAnsi="Arial" w:cs="Arial"/>
          <w:color w:val="000000" w:themeColor="text1"/>
        </w:rPr>
        <w:t xml:space="preserve"> states that only a very small proportion of Schedule 2 development will require an Environmental Impact Assessment</w:t>
      </w:r>
      <w:r w:rsidR="00604836">
        <w:rPr>
          <w:rFonts w:ascii="Arial" w:hAnsi="Arial" w:cs="Arial"/>
          <w:color w:val="000000" w:themeColor="text1"/>
        </w:rPr>
        <w:t xml:space="preserve">.  </w:t>
      </w:r>
      <w:r w:rsidR="00002E0B">
        <w:rPr>
          <w:rFonts w:ascii="Arial" w:hAnsi="Arial" w:cs="Arial"/>
          <w:color w:val="000000" w:themeColor="text1"/>
        </w:rPr>
        <w:t>The PPG states that a</w:t>
      </w:r>
      <w:r w:rsidR="00604836">
        <w:rPr>
          <w:rFonts w:ascii="Arial" w:hAnsi="Arial" w:cs="Arial"/>
          <w:color w:val="000000" w:themeColor="text1"/>
        </w:rPr>
        <w:t>lthough it is not possible to formulate criteria or thresholds which will provide a universal</w:t>
      </w:r>
      <w:r w:rsidR="00131621">
        <w:rPr>
          <w:rFonts w:ascii="Arial" w:hAnsi="Arial" w:cs="Arial"/>
          <w:color w:val="000000" w:themeColor="text1"/>
        </w:rPr>
        <w:t xml:space="preserve"> test of whether or not an assessment is required, it is possible to offer a broad indication of the type or scale </w:t>
      </w:r>
      <w:r w:rsidR="00251CF9">
        <w:rPr>
          <w:rFonts w:ascii="Arial" w:hAnsi="Arial" w:cs="Arial"/>
          <w:color w:val="000000" w:themeColor="text1"/>
        </w:rPr>
        <w:t>of development which is likely to require an assessment.  The PPG</w:t>
      </w:r>
      <w:r w:rsidR="005C771B">
        <w:rPr>
          <w:rFonts w:ascii="Arial" w:hAnsi="Arial" w:cs="Arial"/>
          <w:color w:val="000000" w:themeColor="text1"/>
        </w:rPr>
        <w:t xml:space="preserve"> provides a set of indicative thresholds and criteria</w:t>
      </w:r>
      <w:r w:rsidR="007752CB">
        <w:rPr>
          <w:rFonts w:ascii="Arial" w:hAnsi="Arial" w:cs="Arial"/>
          <w:color w:val="000000" w:themeColor="text1"/>
        </w:rPr>
        <w:t xml:space="preserve"> to help local planning authorities to determine whether a project is likely to have significant</w:t>
      </w:r>
      <w:r w:rsidR="0017337B">
        <w:rPr>
          <w:rFonts w:ascii="Arial" w:hAnsi="Arial" w:cs="Arial"/>
          <w:color w:val="000000" w:themeColor="text1"/>
        </w:rPr>
        <w:t xml:space="preserve"> environmental effects.</w:t>
      </w:r>
      <w:r w:rsidR="006D39A4">
        <w:rPr>
          <w:rFonts w:ascii="Arial" w:hAnsi="Arial" w:cs="Arial"/>
          <w:color w:val="000000" w:themeColor="text1"/>
        </w:rPr>
        <w:t xml:space="preserve">  Based on these thresholds and criteria, </w:t>
      </w:r>
      <w:r w:rsidR="006D39A4" w:rsidRPr="00DB0097">
        <w:rPr>
          <w:rFonts w:ascii="Arial" w:hAnsi="Arial" w:cs="Arial"/>
          <w:color w:val="000000" w:themeColor="text1"/>
        </w:rPr>
        <w:t xml:space="preserve">an </w:t>
      </w:r>
      <w:r w:rsidR="00056A22" w:rsidRPr="00DB0097">
        <w:rPr>
          <w:rFonts w:ascii="Arial" w:hAnsi="Arial" w:cs="Arial"/>
          <w:color w:val="000000" w:themeColor="text1"/>
        </w:rPr>
        <w:t xml:space="preserve">Environmental Impact Assessment is unlikely to be required for the redevelopment of land unless the new development is on a significantly greater scale than the previous use, or the types of impact are of a markedly different nature or there is a high level of </w:t>
      </w:r>
      <w:r w:rsidR="00175252">
        <w:rPr>
          <w:rFonts w:ascii="Arial" w:hAnsi="Arial" w:cs="Arial"/>
          <w:color w:val="000000" w:themeColor="text1"/>
        </w:rPr>
        <w:t>c</w:t>
      </w:r>
      <w:r w:rsidR="00056A22" w:rsidRPr="00DB0097">
        <w:rPr>
          <w:rFonts w:ascii="Arial" w:hAnsi="Arial" w:cs="Arial"/>
          <w:color w:val="000000" w:themeColor="text1"/>
        </w:rPr>
        <w:t xml:space="preserve">ontamination’ and for newly developed sites the indicative threshold is set at </w:t>
      </w:r>
      <w:r w:rsidR="00FB73E0" w:rsidRPr="00DB0097">
        <w:rPr>
          <w:rFonts w:ascii="Arial" w:hAnsi="Arial" w:cs="Arial"/>
          <w:color w:val="000000" w:themeColor="text1"/>
        </w:rPr>
        <w:t>1000 dwellings</w:t>
      </w:r>
      <w:r w:rsidR="00056A22" w:rsidRPr="00DB0097">
        <w:rPr>
          <w:rFonts w:ascii="Arial" w:hAnsi="Arial" w:cs="Arial"/>
          <w:color w:val="000000" w:themeColor="text1"/>
        </w:rPr>
        <w:t>.</w:t>
      </w:r>
    </w:p>
    <w:p w14:paraId="163C6FDC" w14:textId="77777777" w:rsidR="00076D02" w:rsidRPr="009B6835" w:rsidRDefault="00076D02" w:rsidP="004A674E">
      <w:pPr>
        <w:spacing w:after="0" w:line="240" w:lineRule="auto"/>
        <w:jc w:val="both"/>
        <w:rPr>
          <w:rFonts w:ascii="Arial" w:hAnsi="Arial" w:cs="Arial"/>
          <w:b/>
          <w:bCs/>
          <w:color w:val="000000" w:themeColor="text1"/>
        </w:rPr>
      </w:pPr>
    </w:p>
    <w:p w14:paraId="6578FBE5" w14:textId="78476F77" w:rsidR="009B10E0" w:rsidRPr="009B6835" w:rsidRDefault="009B10E0" w:rsidP="004A674E">
      <w:pPr>
        <w:spacing w:after="0" w:line="240" w:lineRule="auto"/>
        <w:jc w:val="both"/>
        <w:rPr>
          <w:rFonts w:ascii="Arial" w:hAnsi="Arial" w:cs="Arial"/>
          <w:color w:val="000000" w:themeColor="text1"/>
          <w:u w:val="single"/>
        </w:rPr>
      </w:pPr>
      <w:r w:rsidRPr="009B6835">
        <w:rPr>
          <w:rFonts w:ascii="Arial" w:hAnsi="Arial" w:cs="Arial"/>
          <w:color w:val="000000" w:themeColor="text1"/>
          <w:u w:val="single"/>
        </w:rPr>
        <w:t>Characteristics of development</w:t>
      </w:r>
    </w:p>
    <w:p w14:paraId="6DD81F20" w14:textId="77777777" w:rsidR="009B10E0" w:rsidRPr="009B6835" w:rsidRDefault="009B10E0" w:rsidP="004A674E">
      <w:pPr>
        <w:spacing w:after="0" w:line="240" w:lineRule="auto"/>
        <w:jc w:val="both"/>
        <w:rPr>
          <w:rFonts w:ascii="Arial" w:hAnsi="Arial" w:cs="Arial"/>
          <w:color w:val="000000" w:themeColor="text1"/>
          <w:u w:val="single"/>
        </w:rPr>
      </w:pPr>
    </w:p>
    <w:p w14:paraId="53151488" w14:textId="4C387831" w:rsidR="00D5436F" w:rsidRPr="009B6835" w:rsidRDefault="00165DB6" w:rsidP="00D5436F">
      <w:pPr>
        <w:spacing w:after="0" w:line="240" w:lineRule="auto"/>
        <w:jc w:val="both"/>
        <w:rPr>
          <w:rFonts w:ascii="Arial" w:hAnsi="Arial" w:cs="Arial"/>
          <w:b/>
          <w:bCs/>
          <w:color w:val="000000" w:themeColor="text1"/>
          <w:u w:val="single"/>
        </w:rPr>
      </w:pPr>
      <w:r w:rsidRPr="009B6835">
        <w:rPr>
          <w:rFonts w:ascii="Arial" w:hAnsi="Arial" w:cs="Arial"/>
          <w:b/>
          <w:bCs/>
          <w:color w:val="000000" w:themeColor="text1"/>
        </w:rPr>
        <w:t>a) The size and design of the whole development</w:t>
      </w:r>
      <w:r w:rsidR="00D5436F" w:rsidRPr="009B6835">
        <w:rPr>
          <w:rFonts w:ascii="Arial" w:hAnsi="Arial" w:cs="Arial"/>
          <w:b/>
          <w:bCs/>
          <w:color w:val="000000" w:themeColor="text1"/>
          <w:u w:val="single"/>
        </w:rPr>
        <w:t xml:space="preserve"> </w:t>
      </w:r>
    </w:p>
    <w:p w14:paraId="7FA441C9" w14:textId="77777777" w:rsidR="00165DB6" w:rsidRPr="009B6835" w:rsidRDefault="00165DB6" w:rsidP="00D5436F">
      <w:pPr>
        <w:spacing w:after="0" w:line="240" w:lineRule="auto"/>
        <w:jc w:val="both"/>
        <w:rPr>
          <w:rFonts w:ascii="Arial" w:hAnsi="Arial" w:cs="Arial"/>
          <w:color w:val="000000" w:themeColor="text1"/>
          <w:u w:val="single"/>
        </w:rPr>
      </w:pPr>
    </w:p>
    <w:p w14:paraId="24185992" w14:textId="7D535096" w:rsidR="0018798E" w:rsidRPr="009B6835" w:rsidRDefault="0018798E" w:rsidP="004A674E">
      <w:pPr>
        <w:spacing w:after="0" w:line="240" w:lineRule="auto"/>
        <w:jc w:val="both"/>
        <w:rPr>
          <w:rFonts w:ascii="Arial" w:hAnsi="Arial" w:cs="Arial"/>
          <w:color w:val="000000" w:themeColor="text1"/>
        </w:rPr>
      </w:pPr>
      <w:r w:rsidRPr="009B6835">
        <w:rPr>
          <w:rFonts w:ascii="Arial" w:hAnsi="Arial" w:cs="Arial"/>
          <w:color w:val="000000" w:themeColor="text1"/>
        </w:rPr>
        <w:t xml:space="preserve">The </w:t>
      </w:r>
      <w:r w:rsidR="0043448E" w:rsidRPr="009B6835">
        <w:rPr>
          <w:rFonts w:ascii="Arial" w:hAnsi="Arial" w:cs="Arial"/>
          <w:color w:val="000000" w:themeColor="text1"/>
        </w:rPr>
        <w:t>overall site are</w:t>
      </w:r>
      <w:r w:rsidR="005426F0" w:rsidRPr="009B6835">
        <w:rPr>
          <w:rFonts w:ascii="Arial" w:hAnsi="Arial" w:cs="Arial"/>
          <w:color w:val="000000" w:themeColor="text1"/>
        </w:rPr>
        <w:t>a</w:t>
      </w:r>
      <w:r w:rsidR="0043448E" w:rsidRPr="009B6835">
        <w:rPr>
          <w:rFonts w:ascii="Arial" w:hAnsi="Arial" w:cs="Arial"/>
          <w:color w:val="000000" w:themeColor="text1"/>
        </w:rPr>
        <w:t xml:space="preserve"> for the </w:t>
      </w:r>
      <w:r w:rsidRPr="009B6835">
        <w:rPr>
          <w:rFonts w:ascii="Arial" w:hAnsi="Arial" w:cs="Arial"/>
          <w:color w:val="000000" w:themeColor="text1"/>
        </w:rPr>
        <w:t xml:space="preserve">proposed development extends to approximately 4.65ha.  The scheme will result in the demolition of the existing c.150 dwellings and the provision of 270 new dwellings.  This will result in 118 net additional dwellings. </w:t>
      </w:r>
      <w:r w:rsidR="00F47584">
        <w:rPr>
          <w:rFonts w:ascii="Arial" w:hAnsi="Arial" w:cs="Arial"/>
          <w:color w:val="000000" w:themeColor="text1"/>
        </w:rPr>
        <w:t xml:space="preserve">Considering typical </w:t>
      </w:r>
      <w:r w:rsidR="000B7B22">
        <w:rPr>
          <w:rFonts w:ascii="Arial" w:hAnsi="Arial" w:cs="Arial"/>
          <w:color w:val="000000" w:themeColor="text1"/>
        </w:rPr>
        <w:t>site areas and e</w:t>
      </w:r>
      <w:r w:rsidR="00E43ED6">
        <w:rPr>
          <w:rFonts w:ascii="Arial" w:hAnsi="Arial" w:cs="Arial"/>
          <w:color w:val="000000" w:themeColor="text1"/>
        </w:rPr>
        <w:t xml:space="preserve">ven allowing for </w:t>
      </w:r>
      <w:r w:rsidR="006022B8">
        <w:rPr>
          <w:rFonts w:ascii="Arial" w:hAnsi="Arial" w:cs="Arial"/>
          <w:color w:val="000000" w:themeColor="text1"/>
        </w:rPr>
        <w:t xml:space="preserve">a conservative </w:t>
      </w:r>
      <w:r w:rsidR="00E914EA">
        <w:rPr>
          <w:rFonts w:ascii="Arial" w:hAnsi="Arial" w:cs="Arial"/>
          <w:color w:val="000000" w:themeColor="text1"/>
        </w:rPr>
        <w:t>net to gross developable area</w:t>
      </w:r>
      <w:r w:rsidR="008A0B00">
        <w:rPr>
          <w:rFonts w:ascii="Arial" w:hAnsi="Arial" w:cs="Arial"/>
          <w:color w:val="000000" w:themeColor="text1"/>
        </w:rPr>
        <w:t>, this would suggest a proposed net residential density</w:t>
      </w:r>
      <w:r w:rsidRPr="009B6835">
        <w:rPr>
          <w:rFonts w:ascii="Arial" w:hAnsi="Arial" w:cs="Arial"/>
          <w:color w:val="000000" w:themeColor="text1"/>
        </w:rPr>
        <w:t xml:space="preserve"> </w:t>
      </w:r>
      <w:r w:rsidR="008A0B00">
        <w:rPr>
          <w:rFonts w:ascii="Arial" w:hAnsi="Arial" w:cs="Arial"/>
          <w:color w:val="000000" w:themeColor="text1"/>
        </w:rPr>
        <w:t xml:space="preserve">in the region of 70-100 </w:t>
      </w:r>
      <w:r w:rsidR="00F47584">
        <w:rPr>
          <w:rFonts w:ascii="Arial" w:hAnsi="Arial" w:cs="Arial"/>
          <w:color w:val="000000" w:themeColor="text1"/>
        </w:rPr>
        <w:t xml:space="preserve">dwellings per hectare. </w:t>
      </w:r>
      <w:r w:rsidRPr="009B6835">
        <w:rPr>
          <w:rFonts w:ascii="Arial" w:hAnsi="Arial" w:cs="Arial"/>
          <w:color w:val="000000" w:themeColor="text1"/>
        </w:rPr>
        <w:t xml:space="preserve">The submitted Screening Request states that </w:t>
      </w:r>
      <w:r w:rsidR="008B5B30" w:rsidRPr="009B6835">
        <w:rPr>
          <w:rFonts w:ascii="Arial" w:hAnsi="Arial" w:cs="Arial"/>
          <w:color w:val="000000" w:themeColor="text1"/>
        </w:rPr>
        <w:t xml:space="preserve">the </w:t>
      </w:r>
      <w:r w:rsidRPr="009B6835">
        <w:rPr>
          <w:rFonts w:ascii="Arial" w:hAnsi="Arial" w:cs="Arial"/>
          <w:color w:val="000000" w:themeColor="text1"/>
        </w:rPr>
        <w:t>height of the buildings will not exceed that of buildings previously constructed and since demolished.</w:t>
      </w:r>
      <w:r w:rsidR="000F709C" w:rsidRPr="009B6835">
        <w:rPr>
          <w:rFonts w:ascii="Arial" w:hAnsi="Arial" w:cs="Arial"/>
          <w:color w:val="000000" w:themeColor="text1"/>
        </w:rPr>
        <w:t xml:space="preserve">  </w:t>
      </w:r>
    </w:p>
    <w:p w14:paraId="5441132C" w14:textId="77777777" w:rsidR="0018798E" w:rsidRPr="009B6835" w:rsidRDefault="0018798E" w:rsidP="004A674E">
      <w:pPr>
        <w:spacing w:after="0" w:line="240" w:lineRule="auto"/>
        <w:jc w:val="both"/>
        <w:rPr>
          <w:rFonts w:ascii="Arial" w:hAnsi="Arial" w:cs="Arial"/>
          <w:color w:val="000000" w:themeColor="text1"/>
        </w:rPr>
      </w:pPr>
    </w:p>
    <w:p w14:paraId="03448D99" w14:textId="673E5BAE" w:rsidR="009B10E0" w:rsidRPr="009B6835" w:rsidRDefault="00707DB2" w:rsidP="004A674E">
      <w:pPr>
        <w:spacing w:after="0" w:line="240" w:lineRule="auto"/>
        <w:jc w:val="both"/>
        <w:rPr>
          <w:rFonts w:ascii="Arial" w:hAnsi="Arial" w:cs="Arial"/>
          <w:color w:val="000000" w:themeColor="text1"/>
        </w:rPr>
      </w:pPr>
      <w:r w:rsidRPr="009B6835">
        <w:rPr>
          <w:rFonts w:ascii="Arial" w:hAnsi="Arial" w:cs="Arial"/>
          <w:color w:val="000000" w:themeColor="text1"/>
        </w:rPr>
        <w:t xml:space="preserve">In terms of </w:t>
      </w:r>
      <w:r w:rsidR="003569F3" w:rsidRPr="009B6835">
        <w:rPr>
          <w:rFonts w:ascii="Arial" w:hAnsi="Arial" w:cs="Arial"/>
          <w:color w:val="000000" w:themeColor="text1"/>
        </w:rPr>
        <w:t xml:space="preserve">the </w:t>
      </w:r>
      <w:r w:rsidRPr="009B6835">
        <w:rPr>
          <w:rFonts w:ascii="Arial" w:hAnsi="Arial" w:cs="Arial"/>
          <w:color w:val="000000" w:themeColor="text1"/>
        </w:rPr>
        <w:t>development, the proposal includes:</w:t>
      </w:r>
    </w:p>
    <w:p w14:paraId="6401084E" w14:textId="77777777" w:rsidR="00707DB2" w:rsidRPr="009B6835" w:rsidRDefault="00707DB2" w:rsidP="004A674E">
      <w:pPr>
        <w:spacing w:after="0" w:line="240" w:lineRule="auto"/>
        <w:jc w:val="both"/>
        <w:rPr>
          <w:rFonts w:ascii="Arial" w:hAnsi="Arial" w:cs="Arial"/>
          <w:color w:val="000000" w:themeColor="text1"/>
        </w:rPr>
      </w:pPr>
    </w:p>
    <w:p w14:paraId="580E500F" w14:textId="0BD61767" w:rsidR="00707DB2" w:rsidRPr="009B6835" w:rsidRDefault="00B4479A" w:rsidP="00B4479A">
      <w:pPr>
        <w:pStyle w:val="ListParagraph"/>
        <w:numPr>
          <w:ilvl w:val="0"/>
          <w:numId w:val="3"/>
        </w:numPr>
        <w:spacing w:after="0" w:line="240" w:lineRule="auto"/>
        <w:jc w:val="both"/>
        <w:rPr>
          <w:rFonts w:ascii="Arial" w:hAnsi="Arial" w:cs="Arial"/>
          <w:color w:val="000000" w:themeColor="text1"/>
        </w:rPr>
      </w:pPr>
      <w:r w:rsidRPr="009B6835">
        <w:rPr>
          <w:rFonts w:ascii="Arial" w:hAnsi="Arial" w:cs="Arial"/>
          <w:color w:val="000000" w:themeColor="text1"/>
        </w:rPr>
        <w:t>On the western parcel the demolition of 7 four-storey apartment buildings, totalling 150 dwellings.  Two apartment buildings, named Pershore and Stavordale which comprise 52 dwellings are to be retained;</w:t>
      </w:r>
    </w:p>
    <w:p w14:paraId="45E01D93" w14:textId="334BFF40" w:rsidR="00B4479A" w:rsidRPr="009B6835" w:rsidRDefault="00B4479A" w:rsidP="00B4479A">
      <w:pPr>
        <w:pStyle w:val="ListParagraph"/>
        <w:numPr>
          <w:ilvl w:val="0"/>
          <w:numId w:val="3"/>
        </w:numPr>
        <w:spacing w:after="0" w:line="240" w:lineRule="auto"/>
        <w:jc w:val="both"/>
        <w:rPr>
          <w:rFonts w:ascii="Arial" w:hAnsi="Arial" w:cs="Arial"/>
          <w:color w:val="000000" w:themeColor="text1"/>
        </w:rPr>
      </w:pPr>
      <w:r w:rsidRPr="009B6835">
        <w:rPr>
          <w:rFonts w:ascii="Arial" w:hAnsi="Arial" w:cs="Arial"/>
          <w:color w:val="000000" w:themeColor="text1"/>
        </w:rPr>
        <w:t>On the eastern parcel, demolition of a commercial building on Waterhouse Street/School Street is proposed;</w:t>
      </w:r>
    </w:p>
    <w:p w14:paraId="69D768EE" w14:textId="03E88266" w:rsidR="00B4479A" w:rsidRPr="009B6835" w:rsidRDefault="00B4479A" w:rsidP="00B4479A">
      <w:pPr>
        <w:pStyle w:val="ListParagraph"/>
        <w:numPr>
          <w:ilvl w:val="0"/>
          <w:numId w:val="3"/>
        </w:numPr>
        <w:spacing w:after="0" w:line="240" w:lineRule="auto"/>
        <w:jc w:val="both"/>
        <w:rPr>
          <w:rFonts w:ascii="Arial" w:hAnsi="Arial" w:cs="Arial"/>
          <w:color w:val="000000" w:themeColor="text1"/>
        </w:rPr>
      </w:pPr>
      <w:r w:rsidRPr="009B6835">
        <w:rPr>
          <w:rFonts w:ascii="Arial" w:hAnsi="Arial" w:cs="Arial"/>
          <w:color w:val="000000" w:themeColor="text1"/>
        </w:rPr>
        <w:t xml:space="preserve">The development would comprise the provision of c.270 dwellings across the two parcels (c.141 dwellings on the western parcel and 115 dwellings on the eastern parcel providing a mix of </w:t>
      </w:r>
      <w:proofErr w:type="gramStart"/>
      <w:r w:rsidR="000D45E8" w:rsidRPr="009B6835">
        <w:rPr>
          <w:rFonts w:ascii="Arial" w:hAnsi="Arial" w:cs="Arial"/>
          <w:color w:val="000000" w:themeColor="text1"/>
        </w:rPr>
        <w:t>1 and 2 bedroom</w:t>
      </w:r>
      <w:proofErr w:type="gramEnd"/>
      <w:r w:rsidR="000D45E8" w:rsidRPr="009B6835">
        <w:rPr>
          <w:rFonts w:ascii="Arial" w:hAnsi="Arial" w:cs="Arial"/>
          <w:color w:val="000000" w:themeColor="text1"/>
        </w:rPr>
        <w:t xml:space="preserve"> </w:t>
      </w:r>
      <w:r w:rsidRPr="009B6835">
        <w:rPr>
          <w:rFonts w:ascii="Arial" w:hAnsi="Arial" w:cs="Arial"/>
          <w:color w:val="000000" w:themeColor="text1"/>
        </w:rPr>
        <w:t xml:space="preserve">apartments and </w:t>
      </w:r>
      <w:proofErr w:type="gramStart"/>
      <w:r w:rsidR="00203365" w:rsidRPr="009B6835">
        <w:rPr>
          <w:rFonts w:ascii="Arial" w:hAnsi="Arial" w:cs="Arial"/>
          <w:color w:val="000000" w:themeColor="text1"/>
        </w:rPr>
        <w:t>1, 2, 3 and 4 bedroom</w:t>
      </w:r>
      <w:proofErr w:type="gramEnd"/>
      <w:r w:rsidR="00203365" w:rsidRPr="009B6835">
        <w:rPr>
          <w:rFonts w:ascii="Arial" w:hAnsi="Arial" w:cs="Arial"/>
          <w:color w:val="000000" w:themeColor="text1"/>
        </w:rPr>
        <w:t xml:space="preserve"> </w:t>
      </w:r>
      <w:r w:rsidRPr="009B6835">
        <w:rPr>
          <w:rFonts w:ascii="Arial" w:hAnsi="Arial" w:cs="Arial"/>
          <w:color w:val="000000" w:themeColor="text1"/>
        </w:rPr>
        <w:t>family housing ranging between 2-4 storeys);</w:t>
      </w:r>
    </w:p>
    <w:p w14:paraId="2BC75749" w14:textId="77777777" w:rsidR="00B4479A" w:rsidRPr="009B6835" w:rsidRDefault="00B4479A" w:rsidP="00B4479A">
      <w:pPr>
        <w:pStyle w:val="ListParagraph"/>
        <w:numPr>
          <w:ilvl w:val="0"/>
          <w:numId w:val="3"/>
        </w:numPr>
        <w:spacing w:after="0" w:line="240" w:lineRule="auto"/>
        <w:jc w:val="both"/>
        <w:rPr>
          <w:rFonts w:ascii="Arial" w:hAnsi="Arial" w:cs="Arial"/>
          <w:color w:val="000000" w:themeColor="text1"/>
        </w:rPr>
      </w:pPr>
      <w:r w:rsidRPr="009B6835">
        <w:rPr>
          <w:rFonts w:ascii="Arial" w:hAnsi="Arial" w:cs="Arial"/>
          <w:color w:val="000000" w:themeColor="text1"/>
        </w:rPr>
        <w:t>Utilising existing highway network and proposed new access points;</w:t>
      </w:r>
    </w:p>
    <w:p w14:paraId="76F34270" w14:textId="77777777" w:rsidR="00B4479A" w:rsidRPr="009B6835" w:rsidRDefault="00B4479A" w:rsidP="00B4479A">
      <w:pPr>
        <w:pStyle w:val="ListParagraph"/>
        <w:numPr>
          <w:ilvl w:val="0"/>
          <w:numId w:val="3"/>
        </w:numPr>
        <w:spacing w:after="0" w:line="240" w:lineRule="auto"/>
        <w:jc w:val="both"/>
        <w:rPr>
          <w:rFonts w:ascii="Arial" w:hAnsi="Arial" w:cs="Arial"/>
          <w:color w:val="000000" w:themeColor="text1"/>
        </w:rPr>
      </w:pPr>
      <w:r w:rsidRPr="009B6835">
        <w:rPr>
          <w:rFonts w:ascii="Arial" w:hAnsi="Arial" w:cs="Arial"/>
          <w:color w:val="000000" w:themeColor="text1"/>
        </w:rPr>
        <w:t>Creating new active green travel routes through the site;</w:t>
      </w:r>
    </w:p>
    <w:p w14:paraId="0D1E88C6" w14:textId="4F3607FB" w:rsidR="000F709C" w:rsidRPr="009B6835" w:rsidRDefault="000F709C" w:rsidP="00B4479A">
      <w:pPr>
        <w:pStyle w:val="ListParagraph"/>
        <w:numPr>
          <w:ilvl w:val="0"/>
          <w:numId w:val="3"/>
        </w:numPr>
        <w:spacing w:after="0" w:line="240" w:lineRule="auto"/>
        <w:jc w:val="both"/>
        <w:rPr>
          <w:rFonts w:ascii="Arial" w:hAnsi="Arial" w:cs="Arial"/>
          <w:color w:val="000000" w:themeColor="text1"/>
        </w:rPr>
      </w:pPr>
      <w:r w:rsidRPr="009B6835">
        <w:rPr>
          <w:rFonts w:ascii="Arial" w:hAnsi="Arial" w:cs="Arial"/>
          <w:color w:val="000000" w:themeColor="text1"/>
        </w:rPr>
        <w:t>New areas of public open space to be introduced;</w:t>
      </w:r>
      <w:r w:rsidR="009B6835">
        <w:rPr>
          <w:rFonts w:ascii="Arial" w:hAnsi="Arial" w:cs="Arial"/>
          <w:color w:val="000000" w:themeColor="text1"/>
        </w:rPr>
        <w:t xml:space="preserve"> and</w:t>
      </w:r>
    </w:p>
    <w:p w14:paraId="7E59D1FF" w14:textId="68AA6735" w:rsidR="00DB280E" w:rsidRPr="009B6835" w:rsidRDefault="00B4479A" w:rsidP="004A674E">
      <w:pPr>
        <w:pStyle w:val="ListParagraph"/>
        <w:numPr>
          <w:ilvl w:val="0"/>
          <w:numId w:val="3"/>
        </w:numPr>
        <w:spacing w:after="0" w:line="240" w:lineRule="auto"/>
        <w:jc w:val="both"/>
        <w:rPr>
          <w:rFonts w:ascii="Arial" w:hAnsi="Arial" w:cs="Arial"/>
          <w:color w:val="000000" w:themeColor="text1"/>
        </w:rPr>
      </w:pPr>
      <w:r w:rsidRPr="009B6835">
        <w:rPr>
          <w:rFonts w:ascii="Arial" w:hAnsi="Arial" w:cs="Arial"/>
          <w:color w:val="000000" w:themeColor="text1"/>
        </w:rPr>
        <w:t>Existing green space in the centre of the site and at the south of the site are to be retained</w:t>
      </w:r>
      <w:r w:rsidR="000F709C" w:rsidRPr="009B6835">
        <w:rPr>
          <w:rFonts w:ascii="Arial" w:hAnsi="Arial" w:cs="Arial"/>
          <w:color w:val="000000" w:themeColor="text1"/>
        </w:rPr>
        <w:t>.</w:t>
      </w:r>
    </w:p>
    <w:p w14:paraId="624C6009" w14:textId="77777777" w:rsidR="003569F3" w:rsidRPr="002E0B6D" w:rsidRDefault="003569F3" w:rsidP="003569F3">
      <w:pPr>
        <w:spacing w:after="0" w:line="240" w:lineRule="auto"/>
        <w:jc w:val="both"/>
        <w:rPr>
          <w:rFonts w:ascii="Arial" w:hAnsi="Arial" w:cs="Arial"/>
          <w:color w:val="000000" w:themeColor="text1"/>
          <w:highlight w:val="green"/>
        </w:rPr>
      </w:pPr>
    </w:p>
    <w:p w14:paraId="730FBA66" w14:textId="0BF10CBF" w:rsidR="00554C2E" w:rsidRPr="00195509" w:rsidRDefault="000F709C" w:rsidP="00554C2E">
      <w:pPr>
        <w:spacing w:after="0" w:line="240" w:lineRule="auto"/>
        <w:jc w:val="both"/>
        <w:rPr>
          <w:rFonts w:ascii="Arial" w:hAnsi="Arial" w:cs="Arial"/>
          <w:color w:val="000000" w:themeColor="text1"/>
        </w:rPr>
      </w:pPr>
      <w:r w:rsidRPr="002E0B6D">
        <w:rPr>
          <w:rFonts w:ascii="Arial" w:hAnsi="Arial" w:cs="Arial"/>
          <w:color w:val="000000" w:themeColor="text1"/>
        </w:rPr>
        <w:t>The western parcel lies within a predominantly residential area and there are existing residential properties between both parcels</w:t>
      </w:r>
      <w:r w:rsidR="00DD5003" w:rsidRPr="002E0B6D">
        <w:rPr>
          <w:rFonts w:ascii="Arial" w:hAnsi="Arial" w:cs="Arial"/>
          <w:color w:val="000000" w:themeColor="text1"/>
        </w:rPr>
        <w:t>,</w:t>
      </w:r>
      <w:r w:rsidRPr="002E0B6D">
        <w:rPr>
          <w:rFonts w:ascii="Arial" w:hAnsi="Arial" w:cs="Arial"/>
          <w:color w:val="000000" w:themeColor="text1"/>
        </w:rPr>
        <w:t xml:space="preserve"> including a Lidl supermarket.</w:t>
      </w:r>
      <w:r w:rsidR="00364569">
        <w:rPr>
          <w:rFonts w:ascii="Arial" w:hAnsi="Arial" w:cs="Arial"/>
          <w:color w:val="000000" w:themeColor="text1"/>
        </w:rPr>
        <w:t xml:space="preserve"> The site lies just beyond the designated town centre in a highly sustainable location. </w:t>
      </w:r>
      <w:r w:rsidR="006F149D">
        <w:rPr>
          <w:rFonts w:ascii="Arial" w:hAnsi="Arial" w:cs="Arial"/>
          <w:color w:val="000000" w:themeColor="text1"/>
        </w:rPr>
        <w:t xml:space="preserve"> </w:t>
      </w:r>
      <w:r w:rsidR="00076D02">
        <w:rPr>
          <w:rFonts w:ascii="Arial" w:hAnsi="Arial" w:cs="Arial"/>
          <w:color w:val="000000" w:themeColor="text1"/>
        </w:rPr>
        <w:t xml:space="preserve">As </w:t>
      </w:r>
      <w:r w:rsidR="00076D02" w:rsidRPr="00076D02">
        <w:rPr>
          <w:rFonts w:ascii="Arial" w:hAnsi="Arial" w:cs="Arial"/>
          <w:color w:val="000000" w:themeColor="text1"/>
        </w:rPr>
        <w:t>p</w:t>
      </w:r>
      <w:r w:rsidR="00364569" w:rsidRPr="00076D02">
        <w:rPr>
          <w:rFonts w:ascii="Arial" w:hAnsi="Arial" w:cs="Arial"/>
          <w:color w:val="000000" w:themeColor="text1"/>
        </w:rPr>
        <w:t>er</w:t>
      </w:r>
      <w:r w:rsidR="00364569">
        <w:rPr>
          <w:rFonts w:ascii="Arial" w:hAnsi="Arial" w:cs="Arial"/>
          <w:color w:val="000000" w:themeColor="text1"/>
        </w:rPr>
        <w:t xml:space="preserve"> Places </w:t>
      </w:r>
      <w:r w:rsidR="006F149D">
        <w:rPr>
          <w:rFonts w:ascii="Arial" w:hAnsi="Arial" w:cs="Arial"/>
          <w:color w:val="000000" w:themeColor="text1"/>
        </w:rPr>
        <w:t>f</w:t>
      </w:r>
      <w:r w:rsidR="00364569">
        <w:rPr>
          <w:rFonts w:ascii="Arial" w:hAnsi="Arial" w:cs="Arial"/>
          <w:color w:val="000000" w:themeColor="text1"/>
        </w:rPr>
        <w:t>or Everyone</w:t>
      </w:r>
      <w:r w:rsidR="00076D02">
        <w:rPr>
          <w:rFonts w:ascii="Arial" w:hAnsi="Arial" w:cs="Arial"/>
          <w:color w:val="000000" w:themeColor="text1"/>
        </w:rPr>
        <w:t>,</w:t>
      </w:r>
      <w:r w:rsidR="00364569">
        <w:rPr>
          <w:rFonts w:ascii="Arial" w:hAnsi="Arial" w:cs="Arial"/>
          <w:color w:val="000000" w:themeColor="text1"/>
        </w:rPr>
        <w:t xml:space="preserve"> the sites fall across the </w:t>
      </w:r>
      <w:r w:rsidR="007078F1">
        <w:rPr>
          <w:rFonts w:ascii="Arial" w:hAnsi="Arial" w:cs="Arial"/>
          <w:color w:val="000000" w:themeColor="text1"/>
        </w:rPr>
        <w:t xml:space="preserve">categories for within 400 and 800 metres of </w:t>
      </w:r>
      <w:r w:rsidR="00BE4EDB">
        <w:rPr>
          <w:rFonts w:ascii="Arial" w:hAnsi="Arial" w:cs="Arial"/>
          <w:color w:val="000000" w:themeColor="text1"/>
        </w:rPr>
        <w:t xml:space="preserve">Metrolink stops in </w:t>
      </w:r>
      <w:r w:rsidR="007C7DD8">
        <w:rPr>
          <w:rFonts w:ascii="Arial" w:hAnsi="Arial" w:cs="Arial"/>
          <w:color w:val="000000" w:themeColor="text1"/>
        </w:rPr>
        <w:t>large, designated</w:t>
      </w:r>
      <w:r w:rsidR="00BE4EDB">
        <w:rPr>
          <w:rFonts w:ascii="Arial" w:hAnsi="Arial" w:cs="Arial"/>
          <w:color w:val="000000" w:themeColor="text1"/>
        </w:rPr>
        <w:t xml:space="preserve"> centres, requiring densities of 120 and 70 </w:t>
      </w:r>
      <w:r w:rsidR="0072717F">
        <w:rPr>
          <w:rFonts w:ascii="Arial" w:hAnsi="Arial" w:cs="Arial"/>
          <w:color w:val="000000" w:themeColor="text1"/>
        </w:rPr>
        <w:t xml:space="preserve">dwellings per hectare respectively. </w:t>
      </w:r>
      <w:r w:rsidR="00DD5003" w:rsidRPr="002E0B6D">
        <w:rPr>
          <w:rFonts w:ascii="Arial" w:hAnsi="Arial" w:cs="Arial"/>
          <w:color w:val="000000" w:themeColor="text1"/>
        </w:rPr>
        <w:t xml:space="preserve">  </w:t>
      </w:r>
      <w:r w:rsidR="0025728C" w:rsidRPr="002E0B6D">
        <w:rPr>
          <w:rFonts w:ascii="Arial" w:hAnsi="Arial" w:cs="Arial"/>
          <w:color w:val="000000" w:themeColor="text1"/>
        </w:rPr>
        <w:t>The development</w:t>
      </w:r>
      <w:r w:rsidR="0072717F">
        <w:rPr>
          <w:rFonts w:ascii="Arial" w:hAnsi="Arial" w:cs="Arial"/>
          <w:color w:val="000000" w:themeColor="text1"/>
        </w:rPr>
        <w:t xml:space="preserve"> as described</w:t>
      </w:r>
      <w:r w:rsidR="0025728C" w:rsidRPr="002E0B6D">
        <w:rPr>
          <w:rFonts w:ascii="Arial" w:hAnsi="Arial" w:cs="Arial"/>
          <w:color w:val="000000" w:themeColor="text1"/>
        </w:rPr>
        <w:t xml:space="preserve"> is considered to be of a size and character in general keeping with the surrounding neighbouring residential developments</w:t>
      </w:r>
      <w:r w:rsidR="0002771D">
        <w:rPr>
          <w:rFonts w:ascii="Arial" w:hAnsi="Arial" w:cs="Arial"/>
          <w:color w:val="000000" w:themeColor="text1"/>
        </w:rPr>
        <w:t xml:space="preserve"> and generally reflective of policy requirements on residential densities</w:t>
      </w:r>
      <w:r w:rsidR="0025728C" w:rsidRPr="002E0B6D">
        <w:rPr>
          <w:rFonts w:ascii="Arial" w:hAnsi="Arial" w:cs="Arial"/>
          <w:color w:val="000000" w:themeColor="text1"/>
        </w:rPr>
        <w:t xml:space="preserve">.  </w:t>
      </w:r>
      <w:r w:rsidR="00554C2E" w:rsidRPr="002E0B6D">
        <w:rPr>
          <w:rFonts w:ascii="Arial" w:hAnsi="Arial" w:cs="Arial"/>
          <w:color w:val="000000" w:themeColor="text1"/>
        </w:rPr>
        <w:t xml:space="preserve">Consultation is ongoing with the LPA in regard to design and layout </w:t>
      </w:r>
      <w:r w:rsidR="00D547F7" w:rsidRPr="002E0B6D">
        <w:rPr>
          <w:rFonts w:ascii="Arial" w:hAnsi="Arial" w:cs="Arial"/>
          <w:color w:val="000000" w:themeColor="text1"/>
        </w:rPr>
        <w:t xml:space="preserve">and </w:t>
      </w:r>
      <w:r w:rsidR="00554C2E" w:rsidRPr="002E0B6D">
        <w:rPr>
          <w:rFonts w:ascii="Arial" w:hAnsi="Arial" w:cs="Arial"/>
          <w:color w:val="000000" w:themeColor="text1"/>
        </w:rPr>
        <w:t xml:space="preserve">this will evolve overtime to ensure any future application does not have an adverse </w:t>
      </w:r>
      <w:r w:rsidR="00554C2E" w:rsidRPr="00195509">
        <w:rPr>
          <w:rFonts w:ascii="Arial" w:hAnsi="Arial" w:cs="Arial"/>
          <w:color w:val="000000" w:themeColor="text1"/>
        </w:rPr>
        <w:t>impact on the surrounding area</w:t>
      </w:r>
      <w:r w:rsidR="00D547F7" w:rsidRPr="00195509">
        <w:rPr>
          <w:rFonts w:ascii="Arial" w:hAnsi="Arial" w:cs="Arial"/>
          <w:color w:val="000000" w:themeColor="text1"/>
        </w:rPr>
        <w:t xml:space="preserve"> and is in line with national and local policy</w:t>
      </w:r>
      <w:r w:rsidR="00554C2E" w:rsidRPr="00195509">
        <w:rPr>
          <w:rFonts w:ascii="Arial" w:hAnsi="Arial" w:cs="Arial"/>
          <w:color w:val="000000" w:themeColor="text1"/>
        </w:rPr>
        <w:t xml:space="preserve">. </w:t>
      </w:r>
    </w:p>
    <w:p w14:paraId="23DBDB31" w14:textId="3D6EC4EE" w:rsidR="00203365" w:rsidRPr="00195509" w:rsidRDefault="00203365" w:rsidP="00DD5003">
      <w:pPr>
        <w:spacing w:after="0" w:line="240" w:lineRule="auto"/>
        <w:jc w:val="both"/>
        <w:rPr>
          <w:rFonts w:ascii="Arial" w:hAnsi="Arial" w:cs="Arial"/>
          <w:color w:val="000000" w:themeColor="text1"/>
        </w:rPr>
      </w:pPr>
    </w:p>
    <w:p w14:paraId="10922A67" w14:textId="77777777" w:rsidR="00D547F7" w:rsidRPr="00195509" w:rsidRDefault="00D547F7" w:rsidP="00D547F7">
      <w:pPr>
        <w:spacing w:after="0" w:line="240" w:lineRule="auto"/>
        <w:jc w:val="both"/>
        <w:rPr>
          <w:rFonts w:ascii="Arial" w:hAnsi="Arial" w:cs="Arial"/>
          <w:b/>
          <w:bCs/>
          <w:color w:val="000000" w:themeColor="text1"/>
        </w:rPr>
      </w:pPr>
      <w:r w:rsidRPr="00195509">
        <w:rPr>
          <w:rFonts w:ascii="Arial" w:hAnsi="Arial" w:cs="Arial"/>
          <w:b/>
          <w:bCs/>
          <w:color w:val="000000" w:themeColor="text1"/>
        </w:rPr>
        <w:t>(b) Cumulation with other existing development and/or approved development</w:t>
      </w:r>
    </w:p>
    <w:p w14:paraId="52717B12" w14:textId="77777777" w:rsidR="00D547F7" w:rsidRPr="00195509" w:rsidRDefault="00D547F7" w:rsidP="00D547F7">
      <w:pPr>
        <w:spacing w:after="0" w:line="240" w:lineRule="auto"/>
        <w:jc w:val="both"/>
        <w:rPr>
          <w:rFonts w:ascii="Arial" w:hAnsi="Arial" w:cs="Arial"/>
          <w:color w:val="000000" w:themeColor="text1"/>
        </w:rPr>
      </w:pPr>
    </w:p>
    <w:p w14:paraId="668B5095" w14:textId="6B10E36A" w:rsidR="00D547F7" w:rsidRPr="00195509" w:rsidRDefault="00D547F7" w:rsidP="00D547F7">
      <w:pPr>
        <w:spacing w:after="0" w:line="240" w:lineRule="auto"/>
        <w:jc w:val="both"/>
        <w:rPr>
          <w:rFonts w:ascii="Arial" w:hAnsi="Arial" w:cs="Arial"/>
          <w:color w:val="000000" w:themeColor="text1"/>
        </w:rPr>
      </w:pPr>
      <w:r w:rsidRPr="00195509">
        <w:rPr>
          <w:rFonts w:ascii="Arial" w:hAnsi="Arial" w:cs="Arial"/>
          <w:color w:val="000000" w:themeColor="text1"/>
        </w:rPr>
        <w:t>There are no active applications at the site and the previous phases 1-3 at the site have already been completed.  There is a large development at Station Road for 81 dwellings and 142 apartments (application ref: 22/01119/FUL) however, this is 750m south of the site and was not subject to an EIA.</w:t>
      </w:r>
      <w:r w:rsidR="00EB7ACA" w:rsidRPr="00195509">
        <w:rPr>
          <w:rFonts w:ascii="Arial" w:hAnsi="Arial" w:cs="Arial"/>
          <w:color w:val="000000" w:themeColor="text1"/>
        </w:rPr>
        <w:t xml:space="preserve">  </w:t>
      </w:r>
      <w:r w:rsidR="00AB401F" w:rsidRPr="00195509">
        <w:rPr>
          <w:rFonts w:ascii="Arial" w:hAnsi="Arial" w:cs="Arial"/>
          <w:color w:val="000000" w:themeColor="text1"/>
        </w:rPr>
        <w:t>It is not considered that this development interacts</w:t>
      </w:r>
      <w:r w:rsidR="00DC6DA7">
        <w:rPr>
          <w:rFonts w:ascii="Arial" w:hAnsi="Arial" w:cs="Arial"/>
          <w:color w:val="000000" w:themeColor="text1"/>
        </w:rPr>
        <w:t xml:space="preserve"> in any meaningful way</w:t>
      </w:r>
      <w:r w:rsidR="00AB401F" w:rsidRPr="00195509">
        <w:rPr>
          <w:rFonts w:ascii="Arial" w:hAnsi="Arial" w:cs="Arial"/>
          <w:color w:val="000000" w:themeColor="text1"/>
        </w:rPr>
        <w:t xml:space="preserve"> with the application site </w:t>
      </w:r>
      <w:r w:rsidR="008E2480" w:rsidRPr="00195509">
        <w:rPr>
          <w:rFonts w:ascii="Arial" w:hAnsi="Arial" w:cs="Arial"/>
          <w:color w:val="000000" w:themeColor="text1"/>
        </w:rPr>
        <w:t>either during construction or in operation.</w:t>
      </w:r>
      <w:r w:rsidR="00291E90">
        <w:rPr>
          <w:rFonts w:ascii="Arial" w:hAnsi="Arial" w:cs="Arial"/>
          <w:color w:val="000000" w:themeColor="text1"/>
        </w:rPr>
        <w:t xml:space="preserve"> </w:t>
      </w:r>
      <w:r w:rsidR="00AE328B">
        <w:rPr>
          <w:rFonts w:ascii="Arial" w:hAnsi="Arial" w:cs="Arial"/>
          <w:color w:val="000000" w:themeColor="text1"/>
        </w:rPr>
        <w:t>Similarly,</w:t>
      </w:r>
      <w:r w:rsidR="00291E90">
        <w:rPr>
          <w:rFonts w:ascii="Arial" w:hAnsi="Arial" w:cs="Arial"/>
          <w:color w:val="000000" w:themeColor="text1"/>
        </w:rPr>
        <w:t xml:space="preserve"> whilst there</w:t>
      </w:r>
      <w:r w:rsidR="00DC1F8F">
        <w:rPr>
          <w:rFonts w:ascii="Arial" w:hAnsi="Arial" w:cs="Arial"/>
          <w:color w:val="000000" w:themeColor="text1"/>
        </w:rPr>
        <w:t xml:space="preserve"> a number of major strategic allocation sites at various stages of the planning and development process</w:t>
      </w:r>
      <w:r w:rsidR="006E7BCA">
        <w:rPr>
          <w:rFonts w:ascii="Arial" w:hAnsi="Arial" w:cs="Arial"/>
          <w:color w:val="000000" w:themeColor="text1"/>
        </w:rPr>
        <w:t xml:space="preserve">, none of these are within close proximity to the site and it is not considered that there would be any potentially significant cumulative effects given the distance and </w:t>
      </w:r>
      <w:r w:rsidR="00725EC3">
        <w:rPr>
          <w:rFonts w:ascii="Arial" w:hAnsi="Arial" w:cs="Arial"/>
          <w:color w:val="000000" w:themeColor="text1"/>
        </w:rPr>
        <w:t>limited interaction with the impacts of these projects.</w:t>
      </w:r>
      <w:r w:rsidR="006E7BCA">
        <w:rPr>
          <w:rFonts w:ascii="Arial" w:hAnsi="Arial" w:cs="Arial"/>
          <w:color w:val="000000" w:themeColor="text1"/>
        </w:rPr>
        <w:t xml:space="preserve"> </w:t>
      </w:r>
    </w:p>
    <w:p w14:paraId="00245E36" w14:textId="77777777" w:rsidR="008E2480" w:rsidRPr="00195509" w:rsidRDefault="008E2480" w:rsidP="00D547F7">
      <w:pPr>
        <w:spacing w:after="0" w:line="240" w:lineRule="auto"/>
        <w:jc w:val="both"/>
        <w:rPr>
          <w:rFonts w:ascii="Arial" w:hAnsi="Arial" w:cs="Arial"/>
          <w:color w:val="000000" w:themeColor="text1"/>
        </w:rPr>
      </w:pPr>
    </w:p>
    <w:p w14:paraId="1C753CC5" w14:textId="4CE94051" w:rsidR="008E2480" w:rsidRPr="00105CC4" w:rsidRDefault="00C67864" w:rsidP="00D547F7">
      <w:pPr>
        <w:spacing w:after="0" w:line="240" w:lineRule="auto"/>
        <w:jc w:val="both"/>
        <w:rPr>
          <w:rFonts w:ascii="Arial" w:hAnsi="Arial" w:cs="Arial"/>
          <w:b/>
          <w:bCs/>
          <w:color w:val="000000" w:themeColor="text1"/>
        </w:rPr>
      </w:pPr>
      <w:r w:rsidRPr="00195509">
        <w:rPr>
          <w:rFonts w:ascii="Arial" w:hAnsi="Arial" w:cs="Arial"/>
          <w:b/>
          <w:bCs/>
          <w:color w:val="000000" w:themeColor="text1"/>
        </w:rPr>
        <w:t xml:space="preserve">(c) The use of </w:t>
      </w:r>
      <w:r w:rsidRPr="00105CC4">
        <w:rPr>
          <w:rFonts w:ascii="Arial" w:hAnsi="Arial" w:cs="Arial"/>
          <w:b/>
          <w:bCs/>
          <w:color w:val="000000" w:themeColor="text1"/>
        </w:rPr>
        <w:t>natural resources, in particular land, soil, water and biodiversity</w:t>
      </w:r>
    </w:p>
    <w:p w14:paraId="1C80D543" w14:textId="77777777" w:rsidR="00D5040F" w:rsidRPr="00105CC4" w:rsidRDefault="00D5040F" w:rsidP="00DD5003">
      <w:pPr>
        <w:spacing w:after="0" w:line="240" w:lineRule="auto"/>
        <w:jc w:val="both"/>
        <w:rPr>
          <w:rFonts w:ascii="Arial" w:hAnsi="Arial" w:cs="Arial"/>
          <w:color w:val="000000" w:themeColor="text1"/>
        </w:rPr>
      </w:pPr>
    </w:p>
    <w:p w14:paraId="413675B7" w14:textId="69846419" w:rsidR="00F661FD" w:rsidRPr="0095044C" w:rsidRDefault="00EF0A37" w:rsidP="00DD5003">
      <w:pPr>
        <w:spacing w:after="0" w:line="240" w:lineRule="auto"/>
        <w:jc w:val="both"/>
        <w:rPr>
          <w:rFonts w:ascii="Arial" w:hAnsi="Arial" w:cs="Arial"/>
          <w:color w:val="000000" w:themeColor="text1"/>
        </w:rPr>
      </w:pPr>
      <w:r w:rsidRPr="00105CC4">
        <w:rPr>
          <w:rFonts w:ascii="Arial" w:hAnsi="Arial" w:cs="Arial"/>
          <w:color w:val="000000" w:themeColor="text1"/>
        </w:rPr>
        <w:t xml:space="preserve">The proposal seeks to replace the existing buildings </w:t>
      </w:r>
      <w:r w:rsidR="00F070FC" w:rsidRPr="00105CC4">
        <w:rPr>
          <w:rFonts w:ascii="Arial" w:hAnsi="Arial" w:cs="Arial"/>
          <w:color w:val="000000" w:themeColor="text1"/>
        </w:rPr>
        <w:t>with new buildings that will comply with Part L 2026/FHS of the Building Regulations and use the latest technologies to use water and energy efficiently</w:t>
      </w:r>
      <w:r w:rsidR="005B6A8A" w:rsidRPr="00105CC4">
        <w:rPr>
          <w:rFonts w:ascii="Arial" w:hAnsi="Arial" w:cs="Arial"/>
          <w:color w:val="000000" w:themeColor="text1"/>
        </w:rPr>
        <w:t xml:space="preserve"> along with complying with the Future Homes Standard.  </w:t>
      </w:r>
      <w:r w:rsidR="00AF5748" w:rsidRPr="00105CC4">
        <w:rPr>
          <w:rFonts w:ascii="Arial" w:hAnsi="Arial" w:cs="Arial"/>
          <w:color w:val="000000" w:themeColor="text1"/>
        </w:rPr>
        <w:t>It is not envisaged that there would be a significant use of natural resources in either construction or operation of the proposed development that are ge</w:t>
      </w:r>
      <w:r w:rsidR="003678A8" w:rsidRPr="00105CC4">
        <w:rPr>
          <w:rFonts w:ascii="Arial" w:hAnsi="Arial" w:cs="Arial"/>
          <w:color w:val="000000" w:themeColor="text1"/>
        </w:rPr>
        <w:t xml:space="preserve">nerally considered to be in short supply.  The site has some ecological value </w:t>
      </w:r>
      <w:r w:rsidR="003D4E1E" w:rsidRPr="00105CC4">
        <w:rPr>
          <w:rFonts w:ascii="Arial" w:hAnsi="Arial" w:cs="Arial"/>
          <w:color w:val="000000" w:themeColor="text1"/>
        </w:rPr>
        <w:t xml:space="preserve">although </w:t>
      </w:r>
      <w:r w:rsidR="00AE328B">
        <w:rPr>
          <w:rFonts w:ascii="Arial" w:hAnsi="Arial" w:cs="Arial"/>
          <w:color w:val="000000" w:themeColor="text1"/>
        </w:rPr>
        <w:t>it is not identified as a</w:t>
      </w:r>
      <w:r w:rsidR="00D317A8">
        <w:rPr>
          <w:rFonts w:ascii="Arial" w:hAnsi="Arial" w:cs="Arial"/>
          <w:color w:val="000000" w:themeColor="text1"/>
        </w:rPr>
        <w:t>n ecologically</w:t>
      </w:r>
      <w:r w:rsidR="00AE328B">
        <w:rPr>
          <w:rFonts w:ascii="Arial" w:hAnsi="Arial" w:cs="Arial"/>
          <w:color w:val="000000" w:themeColor="text1"/>
        </w:rPr>
        <w:t xml:space="preserve"> sensitive site</w:t>
      </w:r>
      <w:r w:rsidR="001A5CEE">
        <w:rPr>
          <w:rFonts w:ascii="Arial" w:hAnsi="Arial" w:cs="Arial"/>
          <w:color w:val="000000" w:themeColor="text1"/>
        </w:rPr>
        <w:t xml:space="preserve"> (as detailed later in this report)</w:t>
      </w:r>
      <w:r w:rsidR="00D50528">
        <w:rPr>
          <w:rFonts w:ascii="Arial" w:hAnsi="Arial" w:cs="Arial"/>
          <w:color w:val="000000" w:themeColor="text1"/>
        </w:rPr>
        <w:t>.  D</w:t>
      </w:r>
      <w:r w:rsidR="003D4E1E" w:rsidRPr="00105CC4">
        <w:rPr>
          <w:rFonts w:ascii="Arial" w:hAnsi="Arial" w:cs="Arial"/>
          <w:color w:val="000000" w:themeColor="text1"/>
        </w:rPr>
        <w:t>etailed assessments would be required as part of any planning application</w:t>
      </w:r>
      <w:r w:rsidR="00D50528">
        <w:rPr>
          <w:rFonts w:ascii="Arial" w:hAnsi="Arial" w:cs="Arial"/>
          <w:color w:val="000000" w:themeColor="text1"/>
        </w:rPr>
        <w:t xml:space="preserve"> and a</w:t>
      </w:r>
      <w:r w:rsidR="003D4E1E" w:rsidRPr="00105CC4">
        <w:rPr>
          <w:rFonts w:ascii="Arial" w:hAnsi="Arial" w:cs="Arial"/>
          <w:color w:val="000000" w:themeColor="text1"/>
        </w:rPr>
        <w:t xml:space="preserve">ny future planning application would need to </w:t>
      </w:r>
      <w:r w:rsidR="00F57224" w:rsidRPr="00105CC4">
        <w:rPr>
          <w:rFonts w:ascii="Arial" w:hAnsi="Arial" w:cs="Arial"/>
          <w:color w:val="000000" w:themeColor="text1"/>
        </w:rPr>
        <w:t xml:space="preserve">provide the statutory 10% biodiversity </w:t>
      </w:r>
      <w:r w:rsidR="00F57224" w:rsidRPr="0095044C">
        <w:rPr>
          <w:rFonts w:ascii="Arial" w:hAnsi="Arial" w:cs="Arial"/>
          <w:color w:val="000000" w:themeColor="text1"/>
        </w:rPr>
        <w:t>net gain</w:t>
      </w:r>
      <w:r w:rsidR="00F661FD" w:rsidRPr="0095044C">
        <w:rPr>
          <w:rFonts w:ascii="Arial" w:hAnsi="Arial" w:cs="Arial"/>
          <w:color w:val="000000" w:themeColor="text1"/>
        </w:rPr>
        <w:t>.</w:t>
      </w:r>
    </w:p>
    <w:p w14:paraId="2555B111" w14:textId="77777777" w:rsidR="00F661FD" w:rsidRPr="0095044C" w:rsidRDefault="00F661FD" w:rsidP="00DD5003">
      <w:pPr>
        <w:spacing w:after="0" w:line="240" w:lineRule="auto"/>
        <w:jc w:val="both"/>
        <w:rPr>
          <w:rFonts w:ascii="Arial" w:hAnsi="Arial" w:cs="Arial"/>
          <w:color w:val="000000" w:themeColor="text1"/>
        </w:rPr>
      </w:pPr>
    </w:p>
    <w:p w14:paraId="35231239" w14:textId="1182EBAB" w:rsidR="00F070FC" w:rsidRPr="0095044C" w:rsidRDefault="00B803F0" w:rsidP="00DD5003">
      <w:pPr>
        <w:spacing w:after="0" w:line="240" w:lineRule="auto"/>
        <w:jc w:val="both"/>
        <w:rPr>
          <w:rFonts w:ascii="Arial" w:hAnsi="Arial" w:cs="Arial"/>
          <w:color w:val="000000" w:themeColor="text1"/>
        </w:rPr>
      </w:pPr>
      <w:r w:rsidRPr="0095044C">
        <w:rPr>
          <w:rFonts w:ascii="Arial" w:hAnsi="Arial" w:cs="Arial"/>
          <w:color w:val="000000" w:themeColor="text1"/>
        </w:rPr>
        <w:t xml:space="preserve">There are a number of trees interspersed in the public amenity space and there is a group TPO </w:t>
      </w:r>
      <w:r w:rsidR="005F45DA" w:rsidRPr="0095044C">
        <w:rPr>
          <w:rFonts w:ascii="Arial" w:hAnsi="Arial" w:cs="Arial"/>
          <w:color w:val="000000" w:themeColor="text1"/>
        </w:rPr>
        <w:t xml:space="preserve">(reference: 21/00988/TPO) </w:t>
      </w:r>
      <w:r w:rsidR="004A3FC6" w:rsidRPr="0095044C">
        <w:rPr>
          <w:rFonts w:ascii="Arial" w:hAnsi="Arial" w:cs="Arial"/>
          <w:color w:val="000000" w:themeColor="text1"/>
        </w:rPr>
        <w:t>which relates to a group of trees on the grass verge north of Spotland Road within the western parcel</w:t>
      </w:r>
      <w:r w:rsidR="00E85A7A" w:rsidRPr="0095044C">
        <w:rPr>
          <w:rFonts w:ascii="Arial" w:hAnsi="Arial" w:cs="Arial"/>
          <w:color w:val="000000" w:themeColor="text1"/>
        </w:rPr>
        <w:t>.  A</w:t>
      </w:r>
      <w:r w:rsidR="00F94E16" w:rsidRPr="0095044C">
        <w:rPr>
          <w:rFonts w:ascii="Arial" w:hAnsi="Arial" w:cs="Arial"/>
          <w:color w:val="000000" w:themeColor="text1"/>
        </w:rPr>
        <w:t xml:space="preserve">ny </w:t>
      </w:r>
      <w:r w:rsidR="00105192" w:rsidRPr="0095044C">
        <w:rPr>
          <w:rFonts w:ascii="Arial" w:hAnsi="Arial" w:cs="Arial"/>
          <w:color w:val="000000" w:themeColor="text1"/>
        </w:rPr>
        <w:t xml:space="preserve">application for planning permission would need </w:t>
      </w:r>
      <w:r w:rsidR="00105192" w:rsidRPr="0095044C">
        <w:rPr>
          <w:rFonts w:ascii="Arial" w:hAnsi="Arial" w:cs="Arial"/>
          <w:color w:val="000000" w:themeColor="text1"/>
        </w:rPr>
        <w:lastRenderedPageBreak/>
        <w:t xml:space="preserve">to demonstrate that </w:t>
      </w:r>
      <w:r w:rsidR="00E85A7A" w:rsidRPr="0095044C">
        <w:rPr>
          <w:rFonts w:ascii="Arial" w:hAnsi="Arial" w:cs="Arial"/>
          <w:color w:val="000000" w:themeColor="text1"/>
        </w:rPr>
        <w:t xml:space="preserve">adequate protection can be given to </w:t>
      </w:r>
      <w:r w:rsidR="00180072" w:rsidRPr="0095044C">
        <w:rPr>
          <w:rFonts w:ascii="Arial" w:hAnsi="Arial" w:cs="Arial"/>
          <w:color w:val="000000" w:themeColor="text1"/>
        </w:rPr>
        <w:t>trees that are to be retained</w:t>
      </w:r>
      <w:r w:rsidR="00BE42EA" w:rsidRPr="0095044C">
        <w:rPr>
          <w:rFonts w:ascii="Arial" w:hAnsi="Arial" w:cs="Arial"/>
          <w:color w:val="000000" w:themeColor="text1"/>
        </w:rPr>
        <w:t xml:space="preserve"> along with additional planting at a </w:t>
      </w:r>
      <w:r w:rsidR="0095044C" w:rsidRPr="0095044C">
        <w:rPr>
          <w:rFonts w:ascii="Arial" w:hAnsi="Arial" w:cs="Arial"/>
          <w:color w:val="000000" w:themeColor="text1"/>
        </w:rPr>
        <w:t xml:space="preserve">ratio of </w:t>
      </w:r>
      <w:r w:rsidR="00BE42EA" w:rsidRPr="0095044C">
        <w:rPr>
          <w:rFonts w:ascii="Arial" w:hAnsi="Arial" w:cs="Arial"/>
          <w:color w:val="000000" w:themeColor="text1"/>
        </w:rPr>
        <w:t xml:space="preserve">2:1 following the loss of any trees, </w:t>
      </w:r>
      <w:r w:rsidR="00180072" w:rsidRPr="0095044C">
        <w:rPr>
          <w:rFonts w:ascii="Arial" w:hAnsi="Arial" w:cs="Arial"/>
          <w:color w:val="000000" w:themeColor="text1"/>
        </w:rPr>
        <w:t xml:space="preserve">mitigation measures and </w:t>
      </w:r>
      <w:r w:rsidR="008B73B1" w:rsidRPr="0095044C">
        <w:rPr>
          <w:rFonts w:ascii="Arial" w:hAnsi="Arial" w:cs="Arial"/>
          <w:color w:val="000000" w:themeColor="text1"/>
        </w:rPr>
        <w:t xml:space="preserve">biodiversity </w:t>
      </w:r>
      <w:r w:rsidR="00180072" w:rsidRPr="0095044C">
        <w:rPr>
          <w:rFonts w:ascii="Arial" w:hAnsi="Arial" w:cs="Arial"/>
          <w:color w:val="000000" w:themeColor="text1"/>
        </w:rPr>
        <w:t xml:space="preserve">enhancements </w:t>
      </w:r>
      <w:r w:rsidR="008B73B1" w:rsidRPr="0095044C">
        <w:rPr>
          <w:rFonts w:ascii="Arial" w:hAnsi="Arial" w:cs="Arial"/>
          <w:color w:val="000000" w:themeColor="text1"/>
        </w:rPr>
        <w:t>will also be required.</w:t>
      </w:r>
    </w:p>
    <w:p w14:paraId="7E866FF8" w14:textId="77777777" w:rsidR="005114F9" w:rsidRPr="0095044C" w:rsidRDefault="005114F9" w:rsidP="00DD5003">
      <w:pPr>
        <w:spacing w:after="0" w:line="240" w:lineRule="auto"/>
        <w:jc w:val="both"/>
        <w:rPr>
          <w:rFonts w:ascii="Arial" w:hAnsi="Arial" w:cs="Arial"/>
          <w:color w:val="000000" w:themeColor="text1"/>
        </w:rPr>
      </w:pPr>
    </w:p>
    <w:p w14:paraId="561F0904" w14:textId="5F2AA5D1" w:rsidR="005114F9" w:rsidRPr="0095044C" w:rsidRDefault="0016708F" w:rsidP="00DD5003">
      <w:pPr>
        <w:spacing w:after="0" w:line="240" w:lineRule="auto"/>
        <w:jc w:val="both"/>
        <w:rPr>
          <w:rFonts w:ascii="Arial" w:hAnsi="Arial" w:cs="Arial"/>
          <w:color w:val="000000" w:themeColor="text1"/>
        </w:rPr>
      </w:pPr>
      <w:r w:rsidRPr="0095044C">
        <w:rPr>
          <w:rFonts w:ascii="Arial" w:hAnsi="Arial" w:cs="Arial"/>
          <w:color w:val="000000" w:themeColor="text1"/>
        </w:rPr>
        <w:t xml:space="preserve">A detailed Drainage Strategy will also be required at application stage </w:t>
      </w:r>
      <w:r w:rsidR="00D64AC6" w:rsidRPr="0095044C">
        <w:rPr>
          <w:rFonts w:ascii="Arial" w:hAnsi="Arial" w:cs="Arial"/>
          <w:color w:val="000000" w:themeColor="text1"/>
        </w:rPr>
        <w:t xml:space="preserve">with the aim </w:t>
      </w:r>
      <w:r w:rsidR="00830542" w:rsidRPr="0095044C">
        <w:rPr>
          <w:rFonts w:ascii="Arial" w:hAnsi="Arial" w:cs="Arial"/>
          <w:color w:val="000000" w:themeColor="text1"/>
        </w:rPr>
        <w:t xml:space="preserve">of </w:t>
      </w:r>
      <w:r w:rsidR="008B1F8F" w:rsidRPr="0095044C">
        <w:rPr>
          <w:rFonts w:ascii="Arial" w:hAnsi="Arial" w:cs="Arial"/>
          <w:color w:val="000000" w:themeColor="text1"/>
        </w:rPr>
        <w:t xml:space="preserve">following the hierarchy of drainage.  </w:t>
      </w:r>
    </w:p>
    <w:p w14:paraId="3C2446C1" w14:textId="77777777" w:rsidR="00D5040F" w:rsidRPr="0095044C" w:rsidRDefault="00D5040F" w:rsidP="00DD5003">
      <w:pPr>
        <w:spacing w:after="0" w:line="240" w:lineRule="auto"/>
        <w:jc w:val="both"/>
        <w:rPr>
          <w:rFonts w:ascii="Arial" w:hAnsi="Arial" w:cs="Arial"/>
          <w:color w:val="000000" w:themeColor="text1"/>
        </w:rPr>
      </w:pPr>
    </w:p>
    <w:p w14:paraId="3FDCAFED" w14:textId="28A4E589" w:rsidR="00DD5003" w:rsidRPr="0095044C" w:rsidRDefault="007F5598" w:rsidP="003569F3">
      <w:pPr>
        <w:spacing w:after="0" w:line="240" w:lineRule="auto"/>
        <w:jc w:val="both"/>
        <w:rPr>
          <w:rFonts w:ascii="Arial" w:hAnsi="Arial" w:cs="Arial"/>
          <w:b/>
          <w:bCs/>
          <w:color w:val="000000" w:themeColor="text1"/>
        </w:rPr>
      </w:pPr>
      <w:r w:rsidRPr="0095044C">
        <w:rPr>
          <w:rFonts w:ascii="Arial" w:hAnsi="Arial" w:cs="Arial"/>
          <w:b/>
          <w:bCs/>
          <w:color w:val="000000" w:themeColor="text1"/>
        </w:rPr>
        <w:t>(d) The production of waste</w:t>
      </w:r>
    </w:p>
    <w:p w14:paraId="5439165F" w14:textId="77777777" w:rsidR="00DD5003" w:rsidRPr="00A70692" w:rsidRDefault="00DD5003" w:rsidP="003569F3">
      <w:pPr>
        <w:spacing w:after="0" w:line="240" w:lineRule="auto"/>
        <w:jc w:val="both"/>
        <w:rPr>
          <w:rFonts w:ascii="Arial" w:hAnsi="Arial" w:cs="Arial"/>
          <w:color w:val="000000" w:themeColor="text1"/>
        </w:rPr>
      </w:pPr>
    </w:p>
    <w:p w14:paraId="2B453B59" w14:textId="64528000" w:rsidR="00DD5003" w:rsidRPr="00A70692" w:rsidRDefault="00DD5003" w:rsidP="003569F3">
      <w:pPr>
        <w:spacing w:after="0" w:line="240" w:lineRule="auto"/>
        <w:jc w:val="both"/>
        <w:rPr>
          <w:rFonts w:ascii="Arial" w:hAnsi="Arial" w:cs="Arial"/>
          <w:color w:val="000000" w:themeColor="text1"/>
        </w:rPr>
      </w:pPr>
      <w:r w:rsidRPr="00A70692">
        <w:rPr>
          <w:rFonts w:ascii="Arial" w:hAnsi="Arial" w:cs="Arial"/>
          <w:color w:val="000000" w:themeColor="text1"/>
        </w:rPr>
        <w:t xml:space="preserve">The existing buildings have been deemed inefficient in terms of their energy use and are no longer fit for purpose.  The proposal will generate waste during the </w:t>
      </w:r>
      <w:r w:rsidR="007F5598" w:rsidRPr="00A70692">
        <w:rPr>
          <w:rFonts w:ascii="Arial" w:hAnsi="Arial" w:cs="Arial"/>
          <w:color w:val="000000" w:themeColor="text1"/>
        </w:rPr>
        <w:t xml:space="preserve">demolition, </w:t>
      </w:r>
      <w:r w:rsidRPr="00A70692">
        <w:rPr>
          <w:rFonts w:ascii="Arial" w:hAnsi="Arial" w:cs="Arial"/>
          <w:color w:val="000000" w:themeColor="text1"/>
        </w:rPr>
        <w:t xml:space="preserve">operation and construction periods however, this is not expected to be at a level that will give rise to significant adverse impacts on the environment, any waste generated will be minimised and recycled where appropriate.  </w:t>
      </w:r>
      <w:r w:rsidR="00AB2882" w:rsidRPr="00A70692">
        <w:rPr>
          <w:rFonts w:ascii="Arial" w:hAnsi="Arial" w:cs="Arial"/>
          <w:color w:val="000000" w:themeColor="text1"/>
        </w:rPr>
        <w:t>A suitable planning condition would ensure that opportunities for waste minimisation, segregation and the transfer to appropriate processing facilities would take place.</w:t>
      </w:r>
    </w:p>
    <w:p w14:paraId="1C9623A8" w14:textId="77777777" w:rsidR="004908FC" w:rsidRPr="005E544F" w:rsidRDefault="004908FC" w:rsidP="003569F3">
      <w:pPr>
        <w:spacing w:after="0" w:line="240" w:lineRule="auto"/>
        <w:jc w:val="both"/>
        <w:rPr>
          <w:rFonts w:ascii="Arial" w:hAnsi="Arial" w:cs="Arial"/>
          <w:color w:val="000000" w:themeColor="text1"/>
        </w:rPr>
      </w:pPr>
    </w:p>
    <w:p w14:paraId="7D3FEEE1" w14:textId="7DF6F45D" w:rsidR="004908FC" w:rsidRPr="005E544F" w:rsidRDefault="004908FC" w:rsidP="003569F3">
      <w:pPr>
        <w:spacing w:after="0" w:line="240" w:lineRule="auto"/>
        <w:jc w:val="both"/>
        <w:rPr>
          <w:rFonts w:ascii="Arial" w:hAnsi="Arial" w:cs="Arial"/>
          <w:color w:val="000000" w:themeColor="text1"/>
        </w:rPr>
      </w:pPr>
      <w:r w:rsidRPr="005E544F">
        <w:rPr>
          <w:rFonts w:ascii="Arial" w:hAnsi="Arial" w:cs="Arial"/>
          <w:color w:val="000000" w:themeColor="text1"/>
        </w:rPr>
        <w:t xml:space="preserve">Operational waste will be produced by end users however, this would be typical of a residential development of this </w:t>
      </w:r>
      <w:r w:rsidR="005E544F" w:rsidRPr="005E544F">
        <w:rPr>
          <w:rFonts w:ascii="Arial" w:hAnsi="Arial" w:cs="Arial"/>
          <w:color w:val="000000" w:themeColor="text1"/>
        </w:rPr>
        <w:t>scale,</w:t>
      </w:r>
      <w:r w:rsidR="0033492C" w:rsidRPr="005E544F">
        <w:rPr>
          <w:rFonts w:ascii="Arial" w:hAnsi="Arial" w:cs="Arial"/>
          <w:color w:val="000000" w:themeColor="text1"/>
        </w:rPr>
        <w:t xml:space="preserve"> </w:t>
      </w:r>
      <w:r w:rsidR="00056014" w:rsidRPr="005E544F">
        <w:rPr>
          <w:rFonts w:ascii="Arial" w:hAnsi="Arial" w:cs="Arial"/>
          <w:color w:val="000000" w:themeColor="text1"/>
        </w:rPr>
        <w:t>and it is therefore not considered that waste and waste management is a matter that is required to be assessed through an EIA.</w:t>
      </w:r>
    </w:p>
    <w:p w14:paraId="10A924E2" w14:textId="77777777" w:rsidR="00DD5003" w:rsidRPr="005E544F" w:rsidRDefault="00DD5003" w:rsidP="003569F3">
      <w:pPr>
        <w:spacing w:after="0" w:line="240" w:lineRule="auto"/>
        <w:jc w:val="both"/>
        <w:rPr>
          <w:rFonts w:ascii="Arial" w:hAnsi="Arial" w:cs="Arial"/>
          <w:color w:val="000000" w:themeColor="text1"/>
        </w:rPr>
      </w:pPr>
    </w:p>
    <w:p w14:paraId="79932A32" w14:textId="47DA2B2C" w:rsidR="00B44E55" w:rsidRPr="005E544F" w:rsidRDefault="00B44E55" w:rsidP="003569F3">
      <w:pPr>
        <w:spacing w:after="0" w:line="240" w:lineRule="auto"/>
        <w:jc w:val="both"/>
        <w:rPr>
          <w:rFonts w:ascii="Arial" w:hAnsi="Arial" w:cs="Arial"/>
          <w:b/>
          <w:bCs/>
          <w:color w:val="000000" w:themeColor="text1"/>
        </w:rPr>
      </w:pPr>
      <w:r w:rsidRPr="005E544F">
        <w:rPr>
          <w:rFonts w:ascii="Arial" w:hAnsi="Arial" w:cs="Arial"/>
          <w:b/>
          <w:bCs/>
          <w:color w:val="000000" w:themeColor="text1"/>
        </w:rPr>
        <w:t xml:space="preserve">(e) Pollution and nuisances </w:t>
      </w:r>
    </w:p>
    <w:p w14:paraId="6C9E78AB" w14:textId="77777777" w:rsidR="00B44E55" w:rsidRPr="00E01C90" w:rsidRDefault="00B44E55" w:rsidP="003569F3">
      <w:pPr>
        <w:spacing w:after="0" w:line="240" w:lineRule="auto"/>
        <w:jc w:val="both"/>
        <w:rPr>
          <w:rFonts w:ascii="Arial" w:hAnsi="Arial" w:cs="Arial"/>
          <w:color w:val="000000" w:themeColor="text1"/>
        </w:rPr>
      </w:pPr>
    </w:p>
    <w:p w14:paraId="26D041B9" w14:textId="1D090351" w:rsidR="00877D79" w:rsidRPr="00E01C90" w:rsidRDefault="00BB3C5B" w:rsidP="003569F3">
      <w:pPr>
        <w:spacing w:after="0" w:line="240" w:lineRule="auto"/>
        <w:jc w:val="both"/>
        <w:rPr>
          <w:rFonts w:ascii="Arial" w:hAnsi="Arial" w:cs="Arial"/>
          <w:color w:val="000000" w:themeColor="text1"/>
        </w:rPr>
      </w:pPr>
      <w:r w:rsidRPr="00E01C90">
        <w:rPr>
          <w:rFonts w:ascii="Arial" w:hAnsi="Arial" w:cs="Arial"/>
          <w:color w:val="000000" w:themeColor="text1"/>
        </w:rPr>
        <w:t>Any planning application would be accompanied by a full assessment of the proposals</w:t>
      </w:r>
      <w:r w:rsidR="00FC22CF">
        <w:rPr>
          <w:rFonts w:ascii="Arial" w:hAnsi="Arial" w:cs="Arial"/>
          <w:color w:val="000000" w:themeColor="text1"/>
        </w:rPr>
        <w:t xml:space="preserve">, including but not limited </w:t>
      </w:r>
      <w:r w:rsidRPr="00E01C90">
        <w:rPr>
          <w:rFonts w:ascii="Arial" w:hAnsi="Arial" w:cs="Arial"/>
          <w:color w:val="000000" w:themeColor="text1"/>
        </w:rPr>
        <w:t xml:space="preserve">to </w:t>
      </w:r>
      <w:r w:rsidR="002B4317">
        <w:rPr>
          <w:rFonts w:ascii="Arial" w:hAnsi="Arial" w:cs="Arial"/>
          <w:color w:val="000000" w:themeColor="text1"/>
        </w:rPr>
        <w:t xml:space="preserve">matters of </w:t>
      </w:r>
      <w:r w:rsidRPr="00E01C90">
        <w:rPr>
          <w:rFonts w:ascii="Arial" w:hAnsi="Arial" w:cs="Arial"/>
          <w:color w:val="000000" w:themeColor="text1"/>
        </w:rPr>
        <w:t>traffic and transport, ecology, drainage and flood risk, noise</w:t>
      </w:r>
      <w:r w:rsidR="00FC22CF">
        <w:rPr>
          <w:rFonts w:ascii="Arial" w:hAnsi="Arial" w:cs="Arial"/>
          <w:color w:val="000000" w:themeColor="text1"/>
        </w:rPr>
        <w:t xml:space="preserve">, air quality </w:t>
      </w:r>
      <w:r w:rsidRPr="00E01C90">
        <w:rPr>
          <w:rFonts w:ascii="Arial" w:hAnsi="Arial" w:cs="Arial"/>
          <w:color w:val="000000" w:themeColor="text1"/>
        </w:rPr>
        <w:t xml:space="preserve">and site conditions.  The supporting reports would be required to demonstrate that any impacts can be mitigated through suitable and relevant strategies that can be required by condition of any planning permission.  A Construction and Environmental Management Plan would be required by condition which will control dust and disturbance to surrounding occupiers and neighbouring environmental receptors during construction. </w:t>
      </w:r>
    </w:p>
    <w:p w14:paraId="322D46F0" w14:textId="77777777" w:rsidR="00877D79" w:rsidRPr="00E01C90" w:rsidRDefault="00877D79" w:rsidP="003569F3">
      <w:pPr>
        <w:spacing w:after="0" w:line="240" w:lineRule="auto"/>
        <w:jc w:val="both"/>
        <w:rPr>
          <w:rFonts w:ascii="Arial" w:hAnsi="Arial" w:cs="Arial"/>
          <w:color w:val="000000" w:themeColor="text1"/>
        </w:rPr>
      </w:pPr>
    </w:p>
    <w:p w14:paraId="4F343223" w14:textId="6C550FEF" w:rsidR="00877D79" w:rsidRPr="00E01C90" w:rsidRDefault="004308A1" w:rsidP="00877D79">
      <w:pPr>
        <w:spacing w:after="0" w:line="240" w:lineRule="auto"/>
        <w:jc w:val="both"/>
        <w:rPr>
          <w:rFonts w:ascii="Arial" w:hAnsi="Arial" w:cs="Arial"/>
          <w:color w:val="000000" w:themeColor="text1"/>
        </w:rPr>
      </w:pPr>
      <w:r w:rsidRPr="00E01C90">
        <w:rPr>
          <w:rFonts w:ascii="Arial" w:hAnsi="Arial" w:cs="Arial"/>
          <w:color w:val="000000" w:themeColor="text1"/>
        </w:rPr>
        <w:t>Some parts of the site fall within the St Mary’s Gate Air Quality Management Area</w:t>
      </w:r>
      <w:r w:rsidR="00E37D94" w:rsidRPr="00E01C90">
        <w:rPr>
          <w:rFonts w:ascii="Arial" w:hAnsi="Arial" w:cs="Arial"/>
          <w:color w:val="000000" w:themeColor="text1"/>
        </w:rPr>
        <w:t xml:space="preserve"> and therefore</w:t>
      </w:r>
      <w:r w:rsidR="00877D79" w:rsidRPr="00E01C90">
        <w:rPr>
          <w:rFonts w:ascii="Arial" w:hAnsi="Arial" w:cs="Arial"/>
          <w:color w:val="000000" w:themeColor="text1"/>
        </w:rPr>
        <w:t xml:space="preserve"> an Air Quality Assessment will be required as part of any application for planning permission to ensure that the potential impacts on air quality are satisfactorily addressed. </w:t>
      </w:r>
    </w:p>
    <w:p w14:paraId="596057DE" w14:textId="77777777" w:rsidR="00BB3C5B" w:rsidRDefault="00BB3C5B" w:rsidP="003569F3">
      <w:pPr>
        <w:spacing w:after="0" w:line="240" w:lineRule="auto"/>
        <w:jc w:val="both"/>
        <w:rPr>
          <w:rFonts w:ascii="Arial" w:hAnsi="Arial" w:cs="Arial"/>
          <w:color w:val="000000" w:themeColor="text1"/>
        </w:rPr>
      </w:pPr>
    </w:p>
    <w:p w14:paraId="1D35FA25" w14:textId="226E01BA" w:rsidR="004174D8" w:rsidRDefault="004174D8" w:rsidP="003569F3">
      <w:pPr>
        <w:spacing w:after="0" w:line="240" w:lineRule="auto"/>
        <w:jc w:val="both"/>
        <w:rPr>
          <w:rFonts w:ascii="Arial" w:hAnsi="Arial" w:cs="Arial"/>
          <w:color w:val="000000" w:themeColor="text1"/>
        </w:rPr>
      </w:pPr>
      <w:r>
        <w:rPr>
          <w:rFonts w:ascii="Arial" w:hAnsi="Arial" w:cs="Arial"/>
          <w:color w:val="000000" w:themeColor="text1"/>
        </w:rPr>
        <w:t xml:space="preserve">The site is within a highly sustainable location </w:t>
      </w:r>
      <w:r w:rsidR="00F66FB3">
        <w:rPr>
          <w:rFonts w:ascii="Arial" w:hAnsi="Arial" w:cs="Arial"/>
          <w:color w:val="000000" w:themeColor="text1"/>
        </w:rPr>
        <w:t xml:space="preserve">that would promote residential densities and forms that minimise pollution outputs and improves and encourages </w:t>
      </w:r>
      <w:r w:rsidR="00BA6A85">
        <w:rPr>
          <w:rFonts w:ascii="Arial" w:hAnsi="Arial" w:cs="Arial"/>
          <w:color w:val="000000" w:themeColor="text1"/>
        </w:rPr>
        <w:t>greater active travel and sustainable transport methods.</w:t>
      </w:r>
    </w:p>
    <w:p w14:paraId="10AB7762" w14:textId="77777777" w:rsidR="00BA6A85" w:rsidRPr="00E01C90" w:rsidRDefault="00BA6A85" w:rsidP="003569F3">
      <w:pPr>
        <w:spacing w:after="0" w:line="240" w:lineRule="auto"/>
        <w:jc w:val="both"/>
        <w:rPr>
          <w:rFonts w:ascii="Arial" w:hAnsi="Arial" w:cs="Arial"/>
          <w:color w:val="000000" w:themeColor="text1"/>
        </w:rPr>
      </w:pPr>
    </w:p>
    <w:p w14:paraId="1D289FCB" w14:textId="7DD10846" w:rsidR="00ED46A4" w:rsidRPr="008528CB" w:rsidRDefault="00BB3C5B" w:rsidP="003569F3">
      <w:pPr>
        <w:spacing w:after="0" w:line="240" w:lineRule="auto"/>
        <w:jc w:val="both"/>
        <w:rPr>
          <w:rFonts w:ascii="Arial" w:hAnsi="Arial" w:cs="Arial"/>
          <w:color w:val="000000" w:themeColor="text1"/>
        </w:rPr>
      </w:pPr>
      <w:r w:rsidRPr="00E01C90">
        <w:rPr>
          <w:rFonts w:ascii="Arial" w:hAnsi="Arial" w:cs="Arial"/>
          <w:color w:val="000000" w:themeColor="text1"/>
        </w:rPr>
        <w:t xml:space="preserve">Any transport impacts arising from the development would be localised through increased trip generation on the local highway </w:t>
      </w:r>
      <w:r w:rsidR="00E01C90" w:rsidRPr="00E01C90">
        <w:rPr>
          <w:rFonts w:ascii="Arial" w:hAnsi="Arial" w:cs="Arial"/>
          <w:color w:val="000000" w:themeColor="text1"/>
        </w:rPr>
        <w:t>network,</w:t>
      </w:r>
      <w:r w:rsidRPr="00E01C90">
        <w:rPr>
          <w:rFonts w:ascii="Arial" w:hAnsi="Arial" w:cs="Arial"/>
          <w:color w:val="000000" w:themeColor="text1"/>
        </w:rPr>
        <w:t xml:space="preserve"> but the impacts are not considered to be significant in the wider site </w:t>
      </w:r>
      <w:r w:rsidRPr="008528CB">
        <w:rPr>
          <w:rFonts w:ascii="Arial" w:hAnsi="Arial" w:cs="Arial"/>
          <w:color w:val="000000" w:themeColor="text1"/>
        </w:rPr>
        <w:t>context.</w:t>
      </w:r>
      <w:r w:rsidR="00BA6A85">
        <w:rPr>
          <w:rFonts w:ascii="Arial" w:hAnsi="Arial" w:cs="Arial"/>
          <w:color w:val="000000" w:themeColor="text1"/>
        </w:rPr>
        <w:t xml:space="preserve">  As such, </w:t>
      </w:r>
      <w:r w:rsidR="001B4C54">
        <w:rPr>
          <w:rFonts w:ascii="Arial" w:hAnsi="Arial" w:cs="Arial"/>
          <w:color w:val="000000" w:themeColor="text1"/>
        </w:rPr>
        <w:t xml:space="preserve">the </w:t>
      </w:r>
      <w:r w:rsidR="007B2094">
        <w:rPr>
          <w:rFonts w:ascii="Arial" w:hAnsi="Arial" w:cs="Arial"/>
          <w:color w:val="000000" w:themeColor="text1"/>
        </w:rPr>
        <w:t>impact</w:t>
      </w:r>
      <w:r w:rsidR="001B4C54">
        <w:rPr>
          <w:rFonts w:ascii="Arial" w:hAnsi="Arial" w:cs="Arial"/>
          <w:color w:val="000000" w:themeColor="text1"/>
        </w:rPr>
        <w:t xml:space="preserve"> of the proposal is considered</w:t>
      </w:r>
      <w:r w:rsidR="000E0C1F">
        <w:rPr>
          <w:rFonts w:ascii="Arial" w:hAnsi="Arial" w:cs="Arial"/>
          <w:color w:val="000000" w:themeColor="text1"/>
        </w:rPr>
        <w:t xml:space="preserve"> relatively straightforward to understand within typical </w:t>
      </w:r>
      <w:r w:rsidR="00455DA2">
        <w:rPr>
          <w:rFonts w:ascii="Arial" w:hAnsi="Arial" w:cs="Arial"/>
          <w:color w:val="000000" w:themeColor="text1"/>
        </w:rPr>
        <w:t>planning assessment terms and officers are confident that mitigation would be readily available as part of standard best practices and as such</w:t>
      </w:r>
      <w:r w:rsidR="004A6240">
        <w:rPr>
          <w:rFonts w:ascii="Arial" w:hAnsi="Arial" w:cs="Arial"/>
          <w:color w:val="000000" w:themeColor="text1"/>
        </w:rPr>
        <w:t>, do not consider it likely that there would be any residual significant environmental effects.</w:t>
      </w:r>
    </w:p>
    <w:p w14:paraId="6EF799C0" w14:textId="77777777" w:rsidR="00BB3C5B" w:rsidRPr="008528CB" w:rsidRDefault="00BB3C5B" w:rsidP="003569F3">
      <w:pPr>
        <w:spacing w:after="0" w:line="240" w:lineRule="auto"/>
        <w:jc w:val="both"/>
        <w:rPr>
          <w:rFonts w:ascii="Arial" w:hAnsi="Arial" w:cs="Arial"/>
          <w:color w:val="000000" w:themeColor="text1"/>
        </w:rPr>
      </w:pPr>
    </w:p>
    <w:p w14:paraId="0061B6DF" w14:textId="6204FB6F" w:rsidR="00B44E55" w:rsidRPr="008528CB" w:rsidRDefault="00804B3E" w:rsidP="003569F3">
      <w:pPr>
        <w:spacing w:after="0" w:line="240" w:lineRule="auto"/>
        <w:jc w:val="both"/>
        <w:rPr>
          <w:rFonts w:ascii="Arial" w:hAnsi="Arial" w:cs="Arial"/>
          <w:b/>
          <w:bCs/>
          <w:color w:val="000000" w:themeColor="text1"/>
        </w:rPr>
      </w:pPr>
      <w:r w:rsidRPr="008528CB">
        <w:rPr>
          <w:rFonts w:ascii="Arial" w:hAnsi="Arial" w:cs="Arial"/>
          <w:b/>
          <w:bCs/>
          <w:color w:val="000000" w:themeColor="text1"/>
        </w:rPr>
        <w:t>(f)</w:t>
      </w:r>
      <w:r w:rsidR="00B44E55" w:rsidRPr="008528CB">
        <w:rPr>
          <w:rFonts w:ascii="Arial" w:hAnsi="Arial" w:cs="Arial"/>
          <w:b/>
          <w:bCs/>
          <w:color w:val="000000" w:themeColor="text1"/>
        </w:rPr>
        <w:t xml:space="preserve"> </w:t>
      </w:r>
      <w:r w:rsidR="001421D7" w:rsidRPr="008528CB">
        <w:rPr>
          <w:rFonts w:ascii="Arial" w:hAnsi="Arial" w:cs="Arial"/>
          <w:b/>
          <w:bCs/>
          <w:color w:val="000000" w:themeColor="text1"/>
        </w:rPr>
        <w:t>The risk of major accidents and/or disasters relevant to the development concerned, including those caused by climate change, in accordance with scientific knowledge</w:t>
      </w:r>
      <w:r w:rsidR="00A84293" w:rsidRPr="008528CB">
        <w:rPr>
          <w:rFonts w:ascii="Arial" w:hAnsi="Arial" w:cs="Arial"/>
          <w:b/>
          <w:bCs/>
          <w:color w:val="000000" w:themeColor="text1"/>
        </w:rPr>
        <w:t>; and</w:t>
      </w:r>
    </w:p>
    <w:p w14:paraId="3663ADCC" w14:textId="77777777" w:rsidR="00804B3E" w:rsidRPr="008528CB" w:rsidRDefault="00804B3E" w:rsidP="003569F3">
      <w:pPr>
        <w:spacing w:after="0" w:line="240" w:lineRule="auto"/>
        <w:jc w:val="both"/>
        <w:rPr>
          <w:rFonts w:ascii="Arial" w:hAnsi="Arial" w:cs="Arial"/>
          <w:color w:val="000000" w:themeColor="text1"/>
        </w:rPr>
      </w:pPr>
    </w:p>
    <w:p w14:paraId="043EFA93" w14:textId="3FC5E07E" w:rsidR="0086529D" w:rsidRPr="008528CB" w:rsidRDefault="0086529D" w:rsidP="003569F3">
      <w:pPr>
        <w:spacing w:after="0" w:line="240" w:lineRule="auto"/>
        <w:jc w:val="both"/>
        <w:rPr>
          <w:rFonts w:ascii="Arial" w:hAnsi="Arial" w:cs="Arial"/>
          <w:b/>
          <w:bCs/>
          <w:color w:val="000000" w:themeColor="text1"/>
        </w:rPr>
      </w:pPr>
      <w:r w:rsidRPr="008528CB">
        <w:rPr>
          <w:rFonts w:ascii="Arial" w:hAnsi="Arial" w:cs="Arial"/>
          <w:b/>
          <w:bCs/>
          <w:color w:val="000000" w:themeColor="text1"/>
        </w:rPr>
        <w:t>(g) The risks to human health (for example, due to water contamination or air pollution</w:t>
      </w:r>
      <w:r w:rsidR="006A37A0" w:rsidRPr="008528CB">
        <w:rPr>
          <w:rFonts w:ascii="Arial" w:hAnsi="Arial" w:cs="Arial"/>
          <w:b/>
          <w:bCs/>
          <w:color w:val="000000" w:themeColor="text1"/>
        </w:rPr>
        <w:t>)</w:t>
      </w:r>
    </w:p>
    <w:p w14:paraId="028F5676" w14:textId="77777777" w:rsidR="0086529D" w:rsidRPr="008528CB" w:rsidRDefault="0086529D" w:rsidP="0065458A">
      <w:pPr>
        <w:spacing w:after="0" w:line="240" w:lineRule="auto"/>
        <w:rPr>
          <w:rFonts w:ascii="Arial" w:hAnsi="Arial" w:cs="Arial"/>
          <w:color w:val="000000" w:themeColor="text1"/>
        </w:rPr>
      </w:pPr>
    </w:p>
    <w:p w14:paraId="1FD208B4" w14:textId="2BC7C781" w:rsidR="0065458A" w:rsidRPr="008528CB" w:rsidRDefault="0065458A" w:rsidP="00480EDF">
      <w:pPr>
        <w:spacing w:after="0" w:line="240" w:lineRule="auto"/>
        <w:jc w:val="both"/>
        <w:rPr>
          <w:rFonts w:ascii="Arial" w:hAnsi="Arial" w:cs="Arial"/>
          <w:color w:val="000000" w:themeColor="text1"/>
        </w:rPr>
      </w:pPr>
      <w:r w:rsidRPr="008528CB">
        <w:rPr>
          <w:rFonts w:ascii="Arial" w:hAnsi="Arial" w:cs="Arial"/>
          <w:color w:val="000000" w:themeColor="text1"/>
        </w:rPr>
        <w:t>The nature of the development will not cause a significant risk to human health once</w:t>
      </w:r>
      <w:r w:rsidR="00480EDF" w:rsidRPr="008528CB">
        <w:rPr>
          <w:rFonts w:ascii="Arial" w:hAnsi="Arial" w:cs="Arial"/>
          <w:color w:val="000000" w:themeColor="text1"/>
        </w:rPr>
        <w:t xml:space="preserve"> c</w:t>
      </w:r>
      <w:r w:rsidRPr="008528CB">
        <w:rPr>
          <w:rFonts w:ascii="Arial" w:hAnsi="Arial" w:cs="Arial"/>
          <w:color w:val="000000" w:themeColor="text1"/>
        </w:rPr>
        <w:t xml:space="preserve">ompleted and occupied.  Best working practices are required to be carried out during </w:t>
      </w:r>
      <w:r w:rsidR="00480EDF" w:rsidRPr="008528CB">
        <w:rPr>
          <w:rFonts w:ascii="Arial" w:hAnsi="Arial" w:cs="Arial"/>
          <w:color w:val="000000" w:themeColor="text1"/>
        </w:rPr>
        <w:lastRenderedPageBreak/>
        <w:t xml:space="preserve">demolition and </w:t>
      </w:r>
      <w:r w:rsidRPr="008528CB">
        <w:rPr>
          <w:rFonts w:ascii="Arial" w:hAnsi="Arial" w:cs="Arial"/>
          <w:color w:val="000000" w:themeColor="text1"/>
        </w:rPr>
        <w:t xml:space="preserve">construction to limit any risks to human health during the </w:t>
      </w:r>
      <w:r w:rsidR="006A37A0" w:rsidRPr="008528CB">
        <w:rPr>
          <w:rFonts w:ascii="Arial" w:hAnsi="Arial" w:cs="Arial"/>
          <w:color w:val="000000" w:themeColor="text1"/>
        </w:rPr>
        <w:t xml:space="preserve">demolition and </w:t>
      </w:r>
      <w:r w:rsidRPr="008528CB">
        <w:rPr>
          <w:rFonts w:ascii="Arial" w:hAnsi="Arial" w:cs="Arial"/>
          <w:color w:val="000000" w:themeColor="text1"/>
        </w:rPr>
        <w:t>construction stage</w:t>
      </w:r>
      <w:r w:rsidR="006A37A0" w:rsidRPr="008528CB">
        <w:rPr>
          <w:rFonts w:ascii="Arial" w:hAnsi="Arial" w:cs="Arial"/>
          <w:color w:val="000000" w:themeColor="text1"/>
        </w:rPr>
        <w:t>s</w:t>
      </w:r>
      <w:r w:rsidRPr="008528CB">
        <w:rPr>
          <w:rFonts w:ascii="Arial" w:hAnsi="Arial" w:cs="Arial"/>
          <w:color w:val="000000" w:themeColor="text1"/>
        </w:rPr>
        <w:t xml:space="preserve">.  </w:t>
      </w:r>
    </w:p>
    <w:p w14:paraId="3C4DF808" w14:textId="77777777" w:rsidR="0065458A" w:rsidRPr="008528CB" w:rsidRDefault="0065458A" w:rsidP="00480EDF">
      <w:pPr>
        <w:spacing w:after="0" w:line="240" w:lineRule="auto"/>
        <w:jc w:val="both"/>
        <w:rPr>
          <w:rFonts w:ascii="Arial" w:hAnsi="Arial" w:cs="Arial"/>
          <w:color w:val="000000" w:themeColor="text1"/>
        </w:rPr>
      </w:pPr>
    </w:p>
    <w:p w14:paraId="08A4FD02" w14:textId="4D049880" w:rsidR="0065458A" w:rsidRPr="008528CB" w:rsidRDefault="0065458A" w:rsidP="00480EDF">
      <w:pPr>
        <w:spacing w:after="0" w:line="240" w:lineRule="auto"/>
        <w:jc w:val="both"/>
        <w:rPr>
          <w:rFonts w:ascii="Arial" w:hAnsi="Arial" w:cs="Arial"/>
          <w:color w:val="000000" w:themeColor="text1"/>
        </w:rPr>
      </w:pPr>
      <w:r w:rsidRPr="008528CB">
        <w:rPr>
          <w:rFonts w:ascii="Arial" w:hAnsi="Arial" w:cs="Arial"/>
          <w:color w:val="000000" w:themeColor="text1"/>
        </w:rPr>
        <w:t xml:space="preserve">The main risk of accident or disaster caused by climate change that may affect the proposals is through flooding due to increased rainfall and periods of intense rainfall. </w:t>
      </w:r>
      <w:r w:rsidR="00480EDF" w:rsidRPr="008528CB">
        <w:rPr>
          <w:rFonts w:ascii="Arial" w:hAnsi="Arial" w:cs="Arial"/>
          <w:color w:val="000000" w:themeColor="text1"/>
        </w:rPr>
        <w:t xml:space="preserve"> </w:t>
      </w:r>
      <w:r w:rsidRPr="008528CB">
        <w:rPr>
          <w:rFonts w:ascii="Arial" w:hAnsi="Arial" w:cs="Arial"/>
          <w:color w:val="000000" w:themeColor="text1"/>
        </w:rPr>
        <w:t xml:space="preserve">The site is located within Flood Zone </w:t>
      </w:r>
      <w:proofErr w:type="gramStart"/>
      <w:r w:rsidRPr="008528CB">
        <w:rPr>
          <w:rFonts w:ascii="Arial" w:hAnsi="Arial" w:cs="Arial"/>
          <w:color w:val="000000" w:themeColor="text1"/>
        </w:rPr>
        <w:t>1</w:t>
      </w:r>
      <w:proofErr w:type="gramEnd"/>
      <w:r w:rsidR="002847E4" w:rsidRPr="008528CB">
        <w:rPr>
          <w:rFonts w:ascii="Arial" w:hAnsi="Arial" w:cs="Arial"/>
          <w:color w:val="000000" w:themeColor="text1"/>
        </w:rPr>
        <w:t xml:space="preserve"> </w:t>
      </w:r>
      <w:r w:rsidR="00A81B98" w:rsidRPr="008528CB">
        <w:rPr>
          <w:rFonts w:ascii="Arial" w:hAnsi="Arial" w:cs="Arial"/>
          <w:color w:val="000000" w:themeColor="text1"/>
        </w:rPr>
        <w:t xml:space="preserve">and the Flood Risk Map for Planning identifies some risk of surface water flooding, this is mainly concentrated around the area of hardstanding east of Sheriff Street, some parts of Lower Falinge Road and some parts of </w:t>
      </w:r>
      <w:proofErr w:type="spellStart"/>
      <w:r w:rsidR="00A81B98" w:rsidRPr="008528CB">
        <w:rPr>
          <w:rFonts w:ascii="Arial" w:hAnsi="Arial" w:cs="Arial"/>
          <w:color w:val="000000" w:themeColor="text1"/>
        </w:rPr>
        <w:t>Redcroft</w:t>
      </w:r>
      <w:proofErr w:type="spellEnd"/>
      <w:r w:rsidR="00A81B98" w:rsidRPr="008528CB">
        <w:rPr>
          <w:rFonts w:ascii="Arial" w:hAnsi="Arial" w:cs="Arial"/>
          <w:color w:val="000000" w:themeColor="text1"/>
        </w:rPr>
        <w:t xml:space="preserve"> Street.  T</w:t>
      </w:r>
      <w:r w:rsidR="002847E4" w:rsidRPr="008528CB">
        <w:rPr>
          <w:rFonts w:ascii="Arial" w:hAnsi="Arial" w:cs="Arial"/>
          <w:color w:val="000000" w:themeColor="text1"/>
        </w:rPr>
        <w:t>he submitted Screen</w:t>
      </w:r>
      <w:r w:rsidR="00904633" w:rsidRPr="008528CB">
        <w:rPr>
          <w:rFonts w:ascii="Arial" w:hAnsi="Arial" w:cs="Arial"/>
          <w:color w:val="000000" w:themeColor="text1"/>
        </w:rPr>
        <w:t>ing</w:t>
      </w:r>
      <w:r w:rsidR="002847E4" w:rsidRPr="008528CB">
        <w:rPr>
          <w:rFonts w:ascii="Arial" w:hAnsi="Arial" w:cs="Arial"/>
          <w:color w:val="000000" w:themeColor="text1"/>
        </w:rPr>
        <w:t xml:space="preserve"> Request states that as the site is greater than 1ha, a Flood Risk Assessment will accompany </w:t>
      </w:r>
      <w:r w:rsidR="00930EB1" w:rsidRPr="008528CB">
        <w:rPr>
          <w:rFonts w:ascii="Arial" w:hAnsi="Arial" w:cs="Arial"/>
          <w:color w:val="000000" w:themeColor="text1"/>
        </w:rPr>
        <w:t>a planning application to ensure the proposed development does not increase the flood risk on the site or in the surrounding area.</w:t>
      </w:r>
      <w:r w:rsidR="00354275" w:rsidRPr="008528CB">
        <w:rPr>
          <w:rFonts w:ascii="Arial" w:hAnsi="Arial" w:cs="Arial"/>
          <w:color w:val="000000" w:themeColor="text1"/>
        </w:rPr>
        <w:t xml:space="preserve">  </w:t>
      </w:r>
      <w:r w:rsidR="00930EB1" w:rsidRPr="008528CB">
        <w:rPr>
          <w:rFonts w:ascii="Arial" w:hAnsi="Arial" w:cs="Arial"/>
          <w:color w:val="000000" w:themeColor="text1"/>
        </w:rPr>
        <w:t xml:space="preserve">A Drainage Strategy </w:t>
      </w:r>
      <w:r w:rsidR="00354275" w:rsidRPr="008528CB">
        <w:rPr>
          <w:rFonts w:ascii="Arial" w:hAnsi="Arial" w:cs="Arial"/>
          <w:color w:val="000000" w:themeColor="text1"/>
        </w:rPr>
        <w:t xml:space="preserve">will also be </w:t>
      </w:r>
      <w:r w:rsidR="008528CB" w:rsidRPr="008528CB">
        <w:rPr>
          <w:rFonts w:ascii="Arial" w:hAnsi="Arial" w:cs="Arial"/>
          <w:color w:val="000000" w:themeColor="text1"/>
        </w:rPr>
        <w:t>provided,</w:t>
      </w:r>
      <w:r w:rsidR="003455E3" w:rsidRPr="008528CB">
        <w:rPr>
          <w:rFonts w:ascii="Arial" w:hAnsi="Arial" w:cs="Arial"/>
          <w:color w:val="000000" w:themeColor="text1"/>
        </w:rPr>
        <w:t xml:space="preserve"> and any </w:t>
      </w:r>
      <w:r w:rsidR="00A0409D" w:rsidRPr="008528CB">
        <w:rPr>
          <w:rFonts w:ascii="Arial" w:hAnsi="Arial" w:cs="Arial"/>
          <w:color w:val="000000" w:themeColor="text1"/>
        </w:rPr>
        <w:t xml:space="preserve">measures </w:t>
      </w:r>
      <w:r w:rsidRPr="008528CB">
        <w:rPr>
          <w:rFonts w:ascii="Arial" w:hAnsi="Arial" w:cs="Arial"/>
          <w:color w:val="000000" w:themeColor="text1"/>
        </w:rPr>
        <w:t xml:space="preserve">will be secured through appropriately worded planning conditions. </w:t>
      </w:r>
    </w:p>
    <w:p w14:paraId="3019664F" w14:textId="77777777" w:rsidR="000E31C4" w:rsidRPr="001730AA" w:rsidRDefault="000E31C4" w:rsidP="00480EDF">
      <w:pPr>
        <w:spacing w:after="0" w:line="240" w:lineRule="auto"/>
        <w:jc w:val="both"/>
        <w:rPr>
          <w:rFonts w:ascii="Arial" w:hAnsi="Arial" w:cs="Arial"/>
          <w:color w:val="000000" w:themeColor="text1"/>
        </w:rPr>
      </w:pPr>
    </w:p>
    <w:p w14:paraId="2537634A" w14:textId="472351ED" w:rsidR="0065458A" w:rsidRPr="001730AA" w:rsidRDefault="0065458A" w:rsidP="00480EDF">
      <w:pPr>
        <w:spacing w:after="0" w:line="240" w:lineRule="auto"/>
        <w:jc w:val="both"/>
        <w:rPr>
          <w:rFonts w:ascii="Arial" w:hAnsi="Arial" w:cs="Arial"/>
          <w:color w:val="000000" w:themeColor="text1"/>
        </w:rPr>
      </w:pPr>
      <w:r w:rsidRPr="001730AA">
        <w:rPr>
          <w:rFonts w:ascii="Arial" w:hAnsi="Arial" w:cs="Arial"/>
          <w:color w:val="000000" w:themeColor="text1"/>
        </w:rPr>
        <w:t xml:space="preserve">An intrusive site investigation report and remediation strategy would be required to address any potential risks to human health or </w:t>
      </w:r>
      <w:r w:rsidR="001730AA" w:rsidRPr="001730AA">
        <w:rPr>
          <w:rFonts w:ascii="Arial" w:hAnsi="Arial" w:cs="Arial"/>
          <w:color w:val="000000" w:themeColor="text1"/>
        </w:rPr>
        <w:t>c</w:t>
      </w:r>
      <w:r w:rsidRPr="001730AA">
        <w:rPr>
          <w:rFonts w:ascii="Arial" w:hAnsi="Arial" w:cs="Arial"/>
          <w:color w:val="000000" w:themeColor="text1"/>
        </w:rPr>
        <w:t xml:space="preserve">ontrolled </w:t>
      </w:r>
      <w:r w:rsidR="001730AA" w:rsidRPr="001730AA">
        <w:rPr>
          <w:rFonts w:ascii="Arial" w:hAnsi="Arial" w:cs="Arial"/>
          <w:color w:val="000000" w:themeColor="text1"/>
        </w:rPr>
        <w:t>w</w:t>
      </w:r>
      <w:r w:rsidRPr="001730AA">
        <w:rPr>
          <w:rFonts w:ascii="Arial" w:hAnsi="Arial" w:cs="Arial"/>
          <w:color w:val="000000" w:themeColor="text1"/>
        </w:rPr>
        <w:t xml:space="preserve">aters from </w:t>
      </w:r>
      <w:r w:rsidR="007E7679" w:rsidRPr="001730AA">
        <w:rPr>
          <w:rFonts w:ascii="Arial" w:hAnsi="Arial" w:cs="Arial"/>
          <w:color w:val="000000" w:themeColor="text1"/>
        </w:rPr>
        <w:t>ground-based</w:t>
      </w:r>
      <w:r w:rsidRPr="001730AA">
        <w:rPr>
          <w:rFonts w:ascii="Arial" w:hAnsi="Arial" w:cs="Arial"/>
          <w:color w:val="000000" w:themeColor="text1"/>
        </w:rPr>
        <w:t xml:space="preserve"> contaminants. </w:t>
      </w:r>
    </w:p>
    <w:p w14:paraId="7F27601B" w14:textId="77777777" w:rsidR="0065458A" w:rsidRPr="001730AA" w:rsidRDefault="0065458A" w:rsidP="00480EDF">
      <w:pPr>
        <w:spacing w:after="0" w:line="240" w:lineRule="auto"/>
        <w:jc w:val="both"/>
        <w:rPr>
          <w:rFonts w:ascii="Arial" w:hAnsi="Arial" w:cs="Arial"/>
          <w:color w:val="000000" w:themeColor="text1"/>
        </w:rPr>
      </w:pPr>
    </w:p>
    <w:p w14:paraId="152007B6" w14:textId="267E6DF3" w:rsidR="0065458A" w:rsidRPr="001730AA" w:rsidRDefault="0065458A" w:rsidP="00480EDF">
      <w:pPr>
        <w:spacing w:after="0" w:line="240" w:lineRule="auto"/>
        <w:jc w:val="both"/>
        <w:rPr>
          <w:rFonts w:ascii="Arial" w:hAnsi="Arial" w:cs="Arial"/>
          <w:color w:val="000000" w:themeColor="text1"/>
        </w:rPr>
      </w:pPr>
      <w:r w:rsidRPr="001730AA">
        <w:rPr>
          <w:rFonts w:ascii="Arial" w:hAnsi="Arial" w:cs="Arial"/>
          <w:color w:val="000000" w:themeColor="text1"/>
        </w:rPr>
        <w:t>These factors, in addition to the reasons provided in the pollution and noise section of this report are considered to ensure that that there would be no more than a low risk of major accidents, disasters or to human health.</w:t>
      </w:r>
    </w:p>
    <w:p w14:paraId="5CE09AB8" w14:textId="77777777" w:rsidR="00BC078D" w:rsidRPr="007E7679" w:rsidRDefault="00BC078D" w:rsidP="003569F3">
      <w:pPr>
        <w:spacing w:after="0" w:line="240" w:lineRule="auto"/>
        <w:jc w:val="both"/>
        <w:rPr>
          <w:rFonts w:ascii="Arial" w:hAnsi="Arial" w:cs="Arial"/>
          <w:color w:val="5B9BD5" w:themeColor="accent1"/>
        </w:rPr>
      </w:pPr>
    </w:p>
    <w:p w14:paraId="3969E68F" w14:textId="07C650B8" w:rsidR="003569F3" w:rsidRPr="001730AA" w:rsidRDefault="003569F3" w:rsidP="003569F3">
      <w:pPr>
        <w:spacing w:after="0" w:line="240" w:lineRule="auto"/>
        <w:jc w:val="both"/>
        <w:rPr>
          <w:rFonts w:ascii="Arial" w:hAnsi="Arial" w:cs="Arial"/>
          <w:color w:val="000000" w:themeColor="text1"/>
        </w:rPr>
      </w:pPr>
      <w:r w:rsidRPr="001730AA">
        <w:rPr>
          <w:rFonts w:ascii="Arial" w:hAnsi="Arial" w:cs="Arial"/>
          <w:color w:val="000000" w:themeColor="text1"/>
        </w:rPr>
        <w:t xml:space="preserve">The proposed development is </w:t>
      </w:r>
      <w:r w:rsidR="00BC078D" w:rsidRPr="001730AA">
        <w:rPr>
          <w:rFonts w:ascii="Arial" w:hAnsi="Arial" w:cs="Arial"/>
          <w:color w:val="000000" w:themeColor="text1"/>
        </w:rPr>
        <w:t xml:space="preserve">therefore </w:t>
      </w:r>
      <w:r w:rsidRPr="001730AA">
        <w:rPr>
          <w:rFonts w:ascii="Arial" w:hAnsi="Arial" w:cs="Arial"/>
          <w:color w:val="000000" w:themeColor="text1"/>
        </w:rPr>
        <w:t xml:space="preserve">not expected to give rise to significant environmental effects in relation to the characteristics of development as detailed in </w:t>
      </w:r>
      <w:r w:rsidR="00BC078D" w:rsidRPr="001730AA">
        <w:rPr>
          <w:rFonts w:ascii="Arial" w:hAnsi="Arial" w:cs="Arial"/>
          <w:color w:val="000000" w:themeColor="text1"/>
        </w:rPr>
        <w:t>point</w:t>
      </w:r>
      <w:r w:rsidRPr="001730AA">
        <w:rPr>
          <w:rFonts w:ascii="Arial" w:hAnsi="Arial" w:cs="Arial"/>
          <w:color w:val="000000" w:themeColor="text1"/>
        </w:rPr>
        <w:t xml:space="preserve"> 1 above.</w:t>
      </w:r>
    </w:p>
    <w:p w14:paraId="1F53F453" w14:textId="77777777" w:rsidR="009B10E0" w:rsidRPr="001730AA" w:rsidRDefault="009B10E0" w:rsidP="004A674E">
      <w:pPr>
        <w:spacing w:after="0" w:line="240" w:lineRule="auto"/>
        <w:jc w:val="both"/>
        <w:rPr>
          <w:rFonts w:ascii="Arial" w:hAnsi="Arial" w:cs="Arial"/>
          <w:color w:val="000000" w:themeColor="text1"/>
          <w:u w:val="single"/>
        </w:rPr>
      </w:pPr>
    </w:p>
    <w:p w14:paraId="538F0339" w14:textId="677D6100" w:rsidR="009B10E0" w:rsidRPr="00C90642" w:rsidRDefault="009B10E0" w:rsidP="004A674E">
      <w:pPr>
        <w:spacing w:after="0" w:line="240" w:lineRule="auto"/>
        <w:jc w:val="both"/>
        <w:rPr>
          <w:rFonts w:ascii="Arial" w:hAnsi="Arial" w:cs="Arial"/>
          <w:color w:val="000000" w:themeColor="text1"/>
          <w:u w:val="single"/>
        </w:rPr>
      </w:pPr>
      <w:r w:rsidRPr="00C90642">
        <w:rPr>
          <w:rFonts w:ascii="Arial" w:hAnsi="Arial" w:cs="Arial"/>
          <w:color w:val="000000" w:themeColor="text1"/>
          <w:u w:val="single"/>
        </w:rPr>
        <w:t>Location of development</w:t>
      </w:r>
    </w:p>
    <w:p w14:paraId="161EBAF7" w14:textId="77777777" w:rsidR="00707DB2" w:rsidRPr="00C90642" w:rsidRDefault="00707DB2" w:rsidP="004A674E">
      <w:pPr>
        <w:spacing w:after="0" w:line="240" w:lineRule="auto"/>
        <w:jc w:val="both"/>
        <w:rPr>
          <w:rFonts w:ascii="Arial" w:hAnsi="Arial" w:cs="Arial"/>
          <w:color w:val="000000" w:themeColor="text1"/>
          <w:u w:val="single"/>
        </w:rPr>
      </w:pPr>
    </w:p>
    <w:p w14:paraId="7887F833" w14:textId="064A4621" w:rsidR="002F66B8" w:rsidRPr="00C90642" w:rsidRDefault="002F66B8" w:rsidP="004A674E">
      <w:pPr>
        <w:spacing w:after="0" w:line="240" w:lineRule="auto"/>
        <w:jc w:val="both"/>
        <w:rPr>
          <w:rFonts w:ascii="Arial" w:hAnsi="Arial" w:cs="Arial"/>
          <w:b/>
          <w:bCs/>
          <w:color w:val="000000" w:themeColor="text1"/>
        </w:rPr>
      </w:pPr>
      <w:r w:rsidRPr="00C90642">
        <w:rPr>
          <w:rFonts w:ascii="Arial" w:hAnsi="Arial" w:cs="Arial"/>
          <w:b/>
          <w:bCs/>
          <w:color w:val="000000" w:themeColor="text1"/>
        </w:rPr>
        <w:t>(a) The existing and approved land use</w:t>
      </w:r>
    </w:p>
    <w:p w14:paraId="296DA9C4" w14:textId="77777777" w:rsidR="002F66B8" w:rsidRPr="00C90642" w:rsidRDefault="002F66B8" w:rsidP="004A674E">
      <w:pPr>
        <w:spacing w:after="0" w:line="240" w:lineRule="auto"/>
        <w:jc w:val="both"/>
        <w:rPr>
          <w:rFonts w:ascii="Arial" w:hAnsi="Arial" w:cs="Arial"/>
          <w:color w:val="000000" w:themeColor="text1"/>
          <w:u w:val="single"/>
        </w:rPr>
      </w:pPr>
    </w:p>
    <w:p w14:paraId="156E0AF7" w14:textId="594DA45B" w:rsidR="00F221D9" w:rsidRPr="00C90642" w:rsidRDefault="00707DB2" w:rsidP="00F221D9">
      <w:pPr>
        <w:spacing w:after="0" w:line="240" w:lineRule="auto"/>
        <w:jc w:val="both"/>
        <w:rPr>
          <w:rFonts w:ascii="Arial" w:hAnsi="Arial" w:cs="Arial"/>
          <w:color w:val="000000" w:themeColor="text1"/>
        </w:rPr>
      </w:pPr>
      <w:r w:rsidRPr="00C90642">
        <w:rPr>
          <w:rFonts w:ascii="Arial" w:hAnsi="Arial" w:cs="Arial"/>
          <w:color w:val="000000" w:themeColor="text1"/>
        </w:rPr>
        <w:t xml:space="preserve">The </w:t>
      </w:r>
      <w:r w:rsidR="007571DE" w:rsidRPr="00C90642">
        <w:rPr>
          <w:rFonts w:ascii="Arial" w:hAnsi="Arial" w:cs="Arial"/>
          <w:color w:val="000000" w:themeColor="text1"/>
        </w:rPr>
        <w:t xml:space="preserve">western parcel is broadly bound by Falinge Road to the north, Lower Falinge Road to the east, Spotland Road to the south and Sheriff Street to the west.  The eastern parcel is broadly bound by High Street to the south, </w:t>
      </w:r>
      <w:proofErr w:type="spellStart"/>
      <w:r w:rsidR="007571DE" w:rsidRPr="00C90642">
        <w:rPr>
          <w:rFonts w:ascii="Arial" w:hAnsi="Arial" w:cs="Arial"/>
          <w:color w:val="000000" w:themeColor="text1"/>
        </w:rPr>
        <w:t>Oldmill</w:t>
      </w:r>
      <w:proofErr w:type="spellEnd"/>
      <w:r w:rsidR="007571DE" w:rsidRPr="00C90642">
        <w:rPr>
          <w:rFonts w:ascii="Arial" w:hAnsi="Arial" w:cs="Arial"/>
          <w:color w:val="000000" w:themeColor="text1"/>
        </w:rPr>
        <w:t xml:space="preserve"> Street to the east, Hope Street and Waterhouse Street to the north and Toad Lane to the west.  The distance between the two parcels at its closest point is approximately 85m.</w:t>
      </w:r>
      <w:r w:rsidR="00A81B98" w:rsidRPr="00C90642">
        <w:rPr>
          <w:rFonts w:ascii="Arial" w:hAnsi="Arial" w:cs="Arial"/>
          <w:color w:val="000000" w:themeColor="text1"/>
        </w:rPr>
        <w:t xml:space="preserve">  </w:t>
      </w:r>
      <w:r w:rsidR="004F5BAA" w:rsidRPr="00C90642">
        <w:rPr>
          <w:rFonts w:ascii="Arial" w:hAnsi="Arial" w:cs="Arial"/>
          <w:color w:val="000000" w:themeColor="text1"/>
        </w:rPr>
        <w:t xml:space="preserve">Located between the eastern and the western parcels are existing residential properties and a Lidl </w:t>
      </w:r>
      <w:r w:rsidR="00BC078D" w:rsidRPr="00C90642">
        <w:rPr>
          <w:rFonts w:ascii="Arial" w:hAnsi="Arial" w:cs="Arial"/>
          <w:color w:val="000000" w:themeColor="text1"/>
        </w:rPr>
        <w:t xml:space="preserve">supermarket.  </w:t>
      </w:r>
    </w:p>
    <w:p w14:paraId="571048AC" w14:textId="77777777" w:rsidR="00BC078D" w:rsidRPr="00C90642" w:rsidRDefault="00BC078D" w:rsidP="00F221D9">
      <w:pPr>
        <w:spacing w:after="0" w:line="240" w:lineRule="auto"/>
        <w:jc w:val="both"/>
        <w:rPr>
          <w:rFonts w:ascii="Arial" w:hAnsi="Arial" w:cs="Arial"/>
          <w:color w:val="000000" w:themeColor="text1"/>
        </w:rPr>
      </w:pPr>
    </w:p>
    <w:p w14:paraId="51BAEA93" w14:textId="05E1515A" w:rsidR="007C66DF" w:rsidRPr="00661BF2" w:rsidRDefault="00B73F10" w:rsidP="007C66DF">
      <w:pPr>
        <w:spacing w:after="0" w:line="240" w:lineRule="auto"/>
        <w:jc w:val="both"/>
        <w:rPr>
          <w:rFonts w:ascii="Arial" w:hAnsi="Arial" w:cs="Arial"/>
          <w:color w:val="000000" w:themeColor="text1"/>
        </w:rPr>
      </w:pPr>
      <w:r w:rsidRPr="00C90642">
        <w:rPr>
          <w:rFonts w:ascii="Arial" w:hAnsi="Arial" w:cs="Arial"/>
          <w:color w:val="000000" w:themeColor="text1"/>
        </w:rPr>
        <w:t>The proposal is not considered to have an adverse impact on the existing and surrounding land uses.  The western parcel will remain in residential use and the commercial units, with the ex</w:t>
      </w:r>
      <w:r w:rsidR="007C66DF" w:rsidRPr="00C90642">
        <w:rPr>
          <w:rFonts w:ascii="Arial" w:hAnsi="Arial" w:cs="Arial"/>
          <w:color w:val="000000" w:themeColor="text1"/>
        </w:rPr>
        <w:t>ception</w:t>
      </w:r>
      <w:r w:rsidRPr="00C90642">
        <w:rPr>
          <w:rFonts w:ascii="Arial" w:hAnsi="Arial" w:cs="Arial"/>
          <w:color w:val="000000" w:themeColor="text1"/>
        </w:rPr>
        <w:t xml:space="preserve"> of one which is to be demolished, ha</w:t>
      </w:r>
      <w:r w:rsidR="008B5B30" w:rsidRPr="00C90642">
        <w:rPr>
          <w:rFonts w:ascii="Arial" w:hAnsi="Arial" w:cs="Arial"/>
          <w:color w:val="000000" w:themeColor="text1"/>
        </w:rPr>
        <w:t>ve</w:t>
      </w:r>
      <w:r w:rsidRPr="00C90642">
        <w:rPr>
          <w:rFonts w:ascii="Arial" w:hAnsi="Arial" w:cs="Arial"/>
          <w:color w:val="000000" w:themeColor="text1"/>
        </w:rPr>
        <w:t xml:space="preserve"> been demolished already.  There are residential </w:t>
      </w:r>
      <w:r w:rsidRPr="00661BF2">
        <w:rPr>
          <w:rFonts w:ascii="Arial" w:hAnsi="Arial" w:cs="Arial"/>
          <w:color w:val="000000" w:themeColor="text1"/>
        </w:rPr>
        <w:t>dwellings between the parcels and surrounding the site.</w:t>
      </w:r>
      <w:r w:rsidR="007C66DF" w:rsidRPr="00661BF2">
        <w:rPr>
          <w:rFonts w:ascii="Arial" w:hAnsi="Arial" w:cs="Arial"/>
          <w:color w:val="000000" w:themeColor="text1"/>
        </w:rPr>
        <w:t xml:space="preserve">  </w:t>
      </w:r>
    </w:p>
    <w:p w14:paraId="63558295" w14:textId="77777777" w:rsidR="007C66DF" w:rsidRPr="00661BF2" w:rsidRDefault="007C66DF" w:rsidP="007C66DF">
      <w:pPr>
        <w:spacing w:after="0" w:line="240" w:lineRule="auto"/>
        <w:jc w:val="both"/>
        <w:rPr>
          <w:rFonts w:ascii="Arial" w:hAnsi="Arial" w:cs="Arial"/>
          <w:color w:val="000000" w:themeColor="text1"/>
        </w:rPr>
      </w:pPr>
    </w:p>
    <w:p w14:paraId="5D2B8277" w14:textId="3BE7E021" w:rsidR="002C16C7" w:rsidRPr="00661BF2" w:rsidRDefault="001A6ED1" w:rsidP="00F221D9">
      <w:pPr>
        <w:spacing w:after="0" w:line="240" w:lineRule="auto"/>
        <w:jc w:val="both"/>
        <w:rPr>
          <w:rFonts w:ascii="Arial" w:hAnsi="Arial" w:cs="Arial"/>
          <w:b/>
          <w:bCs/>
          <w:color w:val="000000" w:themeColor="text1"/>
        </w:rPr>
      </w:pPr>
      <w:r w:rsidRPr="00661BF2">
        <w:rPr>
          <w:rFonts w:ascii="Arial" w:hAnsi="Arial" w:cs="Arial"/>
          <w:b/>
          <w:bCs/>
          <w:color w:val="000000" w:themeColor="text1"/>
        </w:rPr>
        <w:t>(b)</w:t>
      </w:r>
      <w:r w:rsidR="002C16C7" w:rsidRPr="00661BF2">
        <w:rPr>
          <w:rFonts w:ascii="Arial" w:hAnsi="Arial" w:cs="Arial"/>
          <w:b/>
          <w:bCs/>
          <w:color w:val="000000" w:themeColor="text1"/>
        </w:rPr>
        <w:t xml:space="preserve"> The relative abundance, availa</w:t>
      </w:r>
      <w:r w:rsidR="00906318" w:rsidRPr="00661BF2">
        <w:rPr>
          <w:rFonts w:ascii="Arial" w:hAnsi="Arial" w:cs="Arial"/>
          <w:b/>
          <w:bCs/>
          <w:color w:val="000000" w:themeColor="text1"/>
        </w:rPr>
        <w:t>bility, quality and regenerative capacity of natural resources (including soil, land, water and biodiversity) in the area and its underground</w:t>
      </w:r>
    </w:p>
    <w:p w14:paraId="120164F4" w14:textId="77777777" w:rsidR="001A6ED1" w:rsidRPr="00661BF2" w:rsidRDefault="001A6ED1" w:rsidP="00F221D9">
      <w:pPr>
        <w:spacing w:after="0" w:line="240" w:lineRule="auto"/>
        <w:jc w:val="both"/>
        <w:rPr>
          <w:rFonts w:ascii="Arial" w:hAnsi="Arial" w:cs="Arial"/>
          <w:color w:val="000000" w:themeColor="text1"/>
        </w:rPr>
      </w:pPr>
    </w:p>
    <w:p w14:paraId="6C348CB5" w14:textId="24D20F28" w:rsidR="001A6ED1" w:rsidRPr="00661BF2" w:rsidRDefault="001A6ED1" w:rsidP="00F221D9">
      <w:pPr>
        <w:spacing w:after="0" w:line="240" w:lineRule="auto"/>
        <w:jc w:val="both"/>
        <w:rPr>
          <w:rFonts w:ascii="Arial" w:hAnsi="Arial" w:cs="Arial"/>
          <w:color w:val="000000" w:themeColor="text1"/>
        </w:rPr>
      </w:pPr>
      <w:r w:rsidRPr="00661BF2">
        <w:rPr>
          <w:rFonts w:ascii="Arial" w:hAnsi="Arial" w:cs="Arial"/>
          <w:color w:val="000000" w:themeColor="text1"/>
        </w:rPr>
        <w:t>The site is not located within</w:t>
      </w:r>
      <w:r w:rsidR="000F1278" w:rsidRPr="00661BF2">
        <w:rPr>
          <w:rFonts w:ascii="Arial" w:hAnsi="Arial" w:cs="Arial"/>
          <w:color w:val="000000" w:themeColor="text1"/>
        </w:rPr>
        <w:t xml:space="preserve"> a Mineral Safeguarding Area</w:t>
      </w:r>
      <w:r w:rsidR="00F818E5">
        <w:rPr>
          <w:rFonts w:ascii="Arial" w:hAnsi="Arial" w:cs="Arial"/>
          <w:color w:val="000000" w:themeColor="text1"/>
        </w:rPr>
        <w:t>, nor would the development be considered to have any significant effects in this regard</w:t>
      </w:r>
      <w:r w:rsidR="000F1278" w:rsidRPr="00661BF2">
        <w:rPr>
          <w:rFonts w:ascii="Arial" w:hAnsi="Arial" w:cs="Arial"/>
          <w:color w:val="000000" w:themeColor="text1"/>
        </w:rPr>
        <w:t xml:space="preserve">. </w:t>
      </w:r>
    </w:p>
    <w:p w14:paraId="1CDDF2BA" w14:textId="77777777" w:rsidR="001A6ED1" w:rsidRPr="00661BF2" w:rsidRDefault="001A6ED1" w:rsidP="00F221D9">
      <w:pPr>
        <w:spacing w:after="0" w:line="240" w:lineRule="auto"/>
        <w:jc w:val="both"/>
        <w:rPr>
          <w:rFonts w:ascii="Arial" w:hAnsi="Arial" w:cs="Arial"/>
          <w:color w:val="000000" w:themeColor="text1"/>
        </w:rPr>
      </w:pPr>
    </w:p>
    <w:p w14:paraId="0EC270E1" w14:textId="3B4B8815" w:rsidR="002F66B8" w:rsidRPr="00661BF2" w:rsidRDefault="002F66B8" w:rsidP="00F221D9">
      <w:pPr>
        <w:spacing w:after="0" w:line="240" w:lineRule="auto"/>
        <w:jc w:val="both"/>
        <w:rPr>
          <w:rFonts w:ascii="Arial" w:hAnsi="Arial" w:cs="Arial"/>
          <w:b/>
          <w:bCs/>
          <w:color w:val="000000" w:themeColor="text1"/>
        </w:rPr>
      </w:pPr>
      <w:r w:rsidRPr="00661BF2">
        <w:rPr>
          <w:rFonts w:ascii="Arial" w:hAnsi="Arial" w:cs="Arial"/>
          <w:b/>
          <w:bCs/>
          <w:color w:val="000000" w:themeColor="text1"/>
        </w:rPr>
        <w:t>(</w:t>
      </w:r>
      <w:r w:rsidR="007156F3" w:rsidRPr="00661BF2">
        <w:rPr>
          <w:rFonts w:ascii="Arial" w:hAnsi="Arial" w:cs="Arial"/>
          <w:b/>
          <w:bCs/>
          <w:color w:val="000000" w:themeColor="text1"/>
        </w:rPr>
        <w:t xml:space="preserve">c) The absorption capacity of the natural environment, paying particular attention to the following areas </w:t>
      </w:r>
      <w:r w:rsidR="009C5AD0" w:rsidRPr="00661BF2">
        <w:rPr>
          <w:rFonts w:ascii="Arial" w:hAnsi="Arial" w:cs="Arial"/>
          <w:b/>
          <w:bCs/>
          <w:color w:val="000000" w:themeColor="text1"/>
        </w:rPr>
        <w:t>–</w:t>
      </w:r>
      <w:r w:rsidR="007156F3" w:rsidRPr="00661BF2">
        <w:rPr>
          <w:rFonts w:ascii="Arial" w:hAnsi="Arial" w:cs="Arial"/>
          <w:b/>
          <w:bCs/>
          <w:color w:val="000000" w:themeColor="text1"/>
        </w:rPr>
        <w:t xml:space="preserve"> </w:t>
      </w:r>
      <w:r w:rsidR="009C5AD0" w:rsidRPr="00661BF2">
        <w:rPr>
          <w:rFonts w:ascii="Arial" w:hAnsi="Arial" w:cs="Arial"/>
          <w:b/>
          <w:bCs/>
          <w:color w:val="000000" w:themeColor="text1"/>
        </w:rPr>
        <w:t>(viii)</w:t>
      </w:r>
      <w:r w:rsidRPr="00661BF2">
        <w:rPr>
          <w:rFonts w:ascii="Arial" w:hAnsi="Arial" w:cs="Arial"/>
          <w:b/>
          <w:bCs/>
          <w:color w:val="000000" w:themeColor="text1"/>
        </w:rPr>
        <w:t xml:space="preserve"> Landscapes and sites of historical, cultural or archaeological significance </w:t>
      </w:r>
    </w:p>
    <w:p w14:paraId="5895EB0B" w14:textId="77777777" w:rsidR="002F66B8" w:rsidRPr="00661BF2" w:rsidRDefault="002F66B8" w:rsidP="00F221D9">
      <w:pPr>
        <w:spacing w:after="0" w:line="240" w:lineRule="auto"/>
        <w:jc w:val="both"/>
        <w:rPr>
          <w:rFonts w:ascii="Arial" w:hAnsi="Arial" w:cs="Arial"/>
          <w:color w:val="000000" w:themeColor="text1"/>
        </w:rPr>
      </w:pPr>
    </w:p>
    <w:p w14:paraId="4CB958D2" w14:textId="510883A7" w:rsidR="009C5AD0" w:rsidRPr="00661BF2" w:rsidRDefault="002D1330" w:rsidP="00C224E6">
      <w:pPr>
        <w:spacing w:after="0" w:line="240" w:lineRule="auto"/>
        <w:jc w:val="both"/>
        <w:rPr>
          <w:rFonts w:ascii="Arial" w:hAnsi="Arial" w:cs="Arial"/>
          <w:color w:val="000000" w:themeColor="text1"/>
        </w:rPr>
      </w:pPr>
      <w:r w:rsidRPr="00661BF2">
        <w:rPr>
          <w:rFonts w:ascii="Arial" w:hAnsi="Arial" w:cs="Arial"/>
          <w:color w:val="000000" w:themeColor="text1"/>
        </w:rPr>
        <w:t xml:space="preserve">It is not considered that the development would likely impact upon </w:t>
      </w:r>
      <w:r w:rsidR="00396BC2" w:rsidRPr="00661BF2">
        <w:rPr>
          <w:rFonts w:ascii="Arial" w:hAnsi="Arial" w:cs="Arial"/>
          <w:color w:val="000000" w:themeColor="text1"/>
        </w:rPr>
        <w:t>categories (</w:t>
      </w:r>
      <w:proofErr w:type="spellStart"/>
      <w:r w:rsidR="00396BC2" w:rsidRPr="00661BF2">
        <w:rPr>
          <w:rFonts w:ascii="Arial" w:hAnsi="Arial" w:cs="Arial"/>
          <w:color w:val="000000" w:themeColor="text1"/>
        </w:rPr>
        <w:t>i</w:t>
      </w:r>
      <w:proofErr w:type="spellEnd"/>
      <w:r w:rsidR="00396BC2" w:rsidRPr="00661BF2">
        <w:rPr>
          <w:rFonts w:ascii="Arial" w:hAnsi="Arial" w:cs="Arial"/>
          <w:color w:val="000000" w:themeColor="text1"/>
        </w:rPr>
        <w:t xml:space="preserve">) to (vii) </w:t>
      </w:r>
      <w:r w:rsidR="009252EB" w:rsidRPr="00661BF2">
        <w:rPr>
          <w:rFonts w:ascii="Arial" w:hAnsi="Arial" w:cs="Arial"/>
          <w:color w:val="000000" w:themeColor="text1"/>
        </w:rPr>
        <w:t xml:space="preserve">of (c) above </w:t>
      </w:r>
      <w:r w:rsidR="00C224E6" w:rsidRPr="00661BF2">
        <w:rPr>
          <w:rFonts w:ascii="Arial" w:hAnsi="Arial" w:cs="Arial"/>
          <w:color w:val="000000" w:themeColor="text1"/>
        </w:rPr>
        <w:t>and t</w:t>
      </w:r>
      <w:r w:rsidR="009C5AD0" w:rsidRPr="00661BF2">
        <w:rPr>
          <w:rFonts w:ascii="Arial" w:hAnsi="Arial" w:cs="Arial"/>
          <w:color w:val="000000" w:themeColor="text1"/>
        </w:rPr>
        <w:t>here are no designated heritage assets within the site</w:t>
      </w:r>
      <w:r w:rsidR="00C224E6" w:rsidRPr="00661BF2">
        <w:rPr>
          <w:rFonts w:ascii="Arial" w:hAnsi="Arial" w:cs="Arial"/>
          <w:color w:val="000000" w:themeColor="text1"/>
        </w:rPr>
        <w:t>.  Ho</w:t>
      </w:r>
      <w:r w:rsidR="009C5AD0" w:rsidRPr="00661BF2">
        <w:rPr>
          <w:rFonts w:ascii="Arial" w:hAnsi="Arial" w:cs="Arial"/>
          <w:color w:val="000000" w:themeColor="text1"/>
        </w:rPr>
        <w:t xml:space="preserve">wever, there are Designated Heritage Assets close to the site at Hope Street Chapel and Parsons House (grade II*), St Edmund’s Church (grade I), St Mary’s Church (grade I), Toad Lane Vicarage (grade II), Pioneers Museum (grade II), Falinge Park gates (grade II), Falinge Park (grade II and a </w:t>
      </w:r>
      <w:r w:rsidR="009C5AD0" w:rsidRPr="00661BF2">
        <w:rPr>
          <w:rFonts w:ascii="Arial" w:hAnsi="Arial" w:cs="Arial"/>
          <w:color w:val="000000" w:themeColor="text1"/>
        </w:rPr>
        <w:lastRenderedPageBreak/>
        <w:t xml:space="preserve">registered park and garden), St Edmund’s Conservation Area and Toad Lane Conservation Area and the non-designated heritage asset at Waljan Mill (Hanging Mill).  </w:t>
      </w:r>
    </w:p>
    <w:p w14:paraId="614C71DF" w14:textId="77777777" w:rsidR="009C5AD0" w:rsidRPr="00661BF2" w:rsidRDefault="009C5AD0" w:rsidP="00F221D9">
      <w:pPr>
        <w:spacing w:after="0" w:line="240" w:lineRule="auto"/>
        <w:jc w:val="both"/>
        <w:rPr>
          <w:rFonts w:ascii="Arial" w:hAnsi="Arial" w:cs="Arial"/>
          <w:color w:val="000000" w:themeColor="text1"/>
        </w:rPr>
      </w:pPr>
    </w:p>
    <w:p w14:paraId="62C5ECB5" w14:textId="5E16C9AC" w:rsidR="00622D27" w:rsidRPr="00BD668C" w:rsidRDefault="00622D27" w:rsidP="00F221D9">
      <w:pPr>
        <w:spacing w:after="0" w:line="240" w:lineRule="auto"/>
        <w:jc w:val="both"/>
        <w:rPr>
          <w:rFonts w:ascii="Arial" w:hAnsi="Arial" w:cs="Arial"/>
          <w:color w:val="000000" w:themeColor="text1"/>
        </w:rPr>
      </w:pPr>
      <w:r w:rsidRPr="00661BF2">
        <w:rPr>
          <w:rFonts w:ascii="Arial" w:hAnsi="Arial" w:cs="Arial"/>
          <w:color w:val="000000" w:themeColor="text1"/>
        </w:rPr>
        <w:t xml:space="preserve">The site is not located in an </w:t>
      </w:r>
      <w:r w:rsidRPr="00661BF2">
        <w:rPr>
          <w:rFonts w:ascii="Arial" w:hAnsi="Arial" w:cs="Arial"/>
          <w:color w:val="000000" w:themeColor="text1"/>
          <w:kern w:val="0"/>
        </w:rPr>
        <w:t xml:space="preserve">Area of Outstanding Natural Beauty, a Local or National Nature Reserve, a Ramsar or a Site of Special Scientific Interest. The Site is also not located within a Special Protection </w:t>
      </w:r>
      <w:r w:rsidRPr="00BD668C">
        <w:rPr>
          <w:rFonts w:ascii="Arial" w:hAnsi="Arial" w:cs="Arial"/>
          <w:color w:val="000000" w:themeColor="text1"/>
          <w:kern w:val="0"/>
        </w:rPr>
        <w:t>Area, a Special Area of Conservation or a Site of Biological Importance.</w:t>
      </w:r>
    </w:p>
    <w:p w14:paraId="2AA97DE9" w14:textId="77777777" w:rsidR="00622D27" w:rsidRPr="00BD668C" w:rsidRDefault="00622D27" w:rsidP="00BC078D">
      <w:pPr>
        <w:spacing w:after="0" w:line="240" w:lineRule="auto"/>
        <w:jc w:val="both"/>
        <w:rPr>
          <w:rFonts w:ascii="Arial" w:hAnsi="Arial" w:cs="Arial"/>
          <w:color w:val="000000" w:themeColor="text1"/>
        </w:rPr>
      </w:pPr>
    </w:p>
    <w:p w14:paraId="3CB27741" w14:textId="4CC7364D" w:rsidR="00A26CDD" w:rsidRPr="00BD668C" w:rsidRDefault="00E434BD" w:rsidP="00A26CDD">
      <w:pPr>
        <w:spacing w:after="0" w:line="240" w:lineRule="auto"/>
        <w:jc w:val="both"/>
        <w:rPr>
          <w:rFonts w:ascii="Arial" w:hAnsi="Arial" w:cs="Arial"/>
          <w:color w:val="000000" w:themeColor="text1"/>
        </w:rPr>
      </w:pPr>
      <w:r w:rsidRPr="00BD668C">
        <w:rPr>
          <w:rFonts w:ascii="Arial" w:hAnsi="Arial" w:cs="Arial"/>
          <w:color w:val="000000" w:themeColor="text1"/>
        </w:rPr>
        <w:t xml:space="preserve">The submitted Screening Request states that the planning application would </w:t>
      </w:r>
      <w:r w:rsidR="001460E4" w:rsidRPr="00BD668C">
        <w:rPr>
          <w:rFonts w:ascii="Arial" w:hAnsi="Arial" w:cs="Arial"/>
          <w:color w:val="000000" w:themeColor="text1"/>
        </w:rPr>
        <w:t xml:space="preserve">provide a </w:t>
      </w:r>
      <w:r w:rsidR="005D33A5" w:rsidRPr="00BD668C">
        <w:rPr>
          <w:rFonts w:ascii="Arial" w:hAnsi="Arial" w:cs="Arial"/>
          <w:color w:val="000000" w:themeColor="text1"/>
        </w:rPr>
        <w:t xml:space="preserve">Heritage Statement and </w:t>
      </w:r>
      <w:r w:rsidR="005E5F35" w:rsidRPr="00BD668C">
        <w:rPr>
          <w:rFonts w:ascii="Arial" w:hAnsi="Arial" w:cs="Arial"/>
          <w:color w:val="000000" w:themeColor="text1"/>
        </w:rPr>
        <w:t xml:space="preserve">a </w:t>
      </w:r>
      <w:r w:rsidR="004129DE" w:rsidRPr="00BD668C">
        <w:rPr>
          <w:rFonts w:ascii="Arial" w:hAnsi="Arial" w:cs="Arial"/>
          <w:color w:val="000000" w:themeColor="text1"/>
        </w:rPr>
        <w:t xml:space="preserve">Desk Based Archaeological </w:t>
      </w:r>
      <w:r w:rsidR="00836D1F" w:rsidRPr="00BD668C">
        <w:rPr>
          <w:rFonts w:ascii="Arial" w:hAnsi="Arial" w:cs="Arial"/>
          <w:color w:val="000000" w:themeColor="text1"/>
        </w:rPr>
        <w:t>Assessment</w:t>
      </w:r>
      <w:r w:rsidR="001460E4" w:rsidRPr="00BD668C">
        <w:rPr>
          <w:rFonts w:ascii="Arial" w:hAnsi="Arial" w:cs="Arial"/>
          <w:color w:val="000000" w:themeColor="text1"/>
        </w:rPr>
        <w:t xml:space="preserve"> which will inform</w:t>
      </w:r>
      <w:r w:rsidR="005E5F35" w:rsidRPr="00BD668C">
        <w:rPr>
          <w:rFonts w:ascii="Arial" w:hAnsi="Arial" w:cs="Arial"/>
          <w:color w:val="000000" w:themeColor="text1"/>
        </w:rPr>
        <w:t xml:space="preserve"> </w:t>
      </w:r>
      <w:r w:rsidR="000E1BAB" w:rsidRPr="00BD668C">
        <w:rPr>
          <w:rFonts w:ascii="Arial" w:hAnsi="Arial" w:cs="Arial"/>
          <w:color w:val="000000" w:themeColor="text1"/>
        </w:rPr>
        <w:t xml:space="preserve">and identify </w:t>
      </w:r>
      <w:r w:rsidR="00A26CDD" w:rsidRPr="00BD668C">
        <w:rPr>
          <w:rFonts w:ascii="Arial" w:hAnsi="Arial" w:cs="Arial"/>
          <w:color w:val="000000" w:themeColor="text1"/>
        </w:rPr>
        <w:t>matters of historical and archaeological importance</w:t>
      </w:r>
      <w:r w:rsidR="000E1BAB" w:rsidRPr="00BD668C">
        <w:rPr>
          <w:rFonts w:ascii="Arial" w:hAnsi="Arial" w:cs="Arial"/>
          <w:color w:val="000000" w:themeColor="text1"/>
        </w:rPr>
        <w:t>.  A</w:t>
      </w:r>
      <w:r w:rsidR="001E13F1" w:rsidRPr="00BD668C">
        <w:rPr>
          <w:rFonts w:ascii="Arial" w:hAnsi="Arial" w:cs="Arial"/>
          <w:color w:val="000000" w:themeColor="text1"/>
        </w:rPr>
        <w:t xml:space="preserve">ny matters arising from these reports </w:t>
      </w:r>
      <w:r w:rsidR="00A26CDD" w:rsidRPr="00BD668C">
        <w:rPr>
          <w:rFonts w:ascii="Arial" w:hAnsi="Arial" w:cs="Arial"/>
          <w:color w:val="000000" w:themeColor="text1"/>
        </w:rPr>
        <w:t xml:space="preserve">can be addressed and controlled through the planning process and through amendments (if necessary) and </w:t>
      </w:r>
      <w:r w:rsidR="00B611C5" w:rsidRPr="00BD668C">
        <w:rPr>
          <w:rFonts w:ascii="Arial" w:hAnsi="Arial" w:cs="Arial"/>
          <w:color w:val="000000" w:themeColor="text1"/>
        </w:rPr>
        <w:t xml:space="preserve">suitable planning </w:t>
      </w:r>
      <w:r w:rsidR="00A26CDD" w:rsidRPr="00BD668C">
        <w:rPr>
          <w:rFonts w:ascii="Arial" w:hAnsi="Arial" w:cs="Arial"/>
          <w:color w:val="000000" w:themeColor="text1"/>
        </w:rPr>
        <w:t>conditions.</w:t>
      </w:r>
    </w:p>
    <w:p w14:paraId="1C9935D2" w14:textId="77777777" w:rsidR="00A26CDD" w:rsidRPr="00BD668C" w:rsidRDefault="00A26CDD" w:rsidP="00BC078D">
      <w:pPr>
        <w:spacing w:after="0" w:line="240" w:lineRule="auto"/>
        <w:jc w:val="both"/>
        <w:rPr>
          <w:rFonts w:ascii="Arial" w:hAnsi="Arial" w:cs="Arial"/>
          <w:color w:val="000000" w:themeColor="text1"/>
        </w:rPr>
      </w:pPr>
    </w:p>
    <w:p w14:paraId="50CE51FB" w14:textId="5FD933EA" w:rsidR="00BC078D" w:rsidRPr="00BD668C" w:rsidRDefault="00BC078D" w:rsidP="00BC078D">
      <w:pPr>
        <w:spacing w:after="0" w:line="240" w:lineRule="auto"/>
        <w:jc w:val="both"/>
        <w:rPr>
          <w:rFonts w:ascii="Arial" w:hAnsi="Arial" w:cs="Arial"/>
          <w:color w:val="000000" w:themeColor="text1"/>
        </w:rPr>
      </w:pPr>
      <w:r w:rsidRPr="00BD668C">
        <w:rPr>
          <w:rFonts w:ascii="Arial" w:hAnsi="Arial" w:cs="Arial"/>
          <w:color w:val="000000" w:themeColor="text1"/>
        </w:rPr>
        <w:t>The proposed development is therefore not expected to give rise to significant environmental effects in relation to the location of development as detailed in point 2 above.</w:t>
      </w:r>
    </w:p>
    <w:p w14:paraId="50EDE09A" w14:textId="77777777" w:rsidR="00BC078D" w:rsidRPr="00BD668C" w:rsidRDefault="00BC078D" w:rsidP="00F221D9">
      <w:pPr>
        <w:spacing w:after="0" w:line="240" w:lineRule="auto"/>
        <w:jc w:val="both"/>
        <w:rPr>
          <w:rFonts w:ascii="Arial" w:hAnsi="Arial" w:cs="Arial"/>
          <w:color w:val="000000" w:themeColor="text1"/>
        </w:rPr>
      </w:pPr>
    </w:p>
    <w:p w14:paraId="7970F165" w14:textId="677F69E9" w:rsidR="009B10E0" w:rsidRPr="00BD668C" w:rsidRDefault="00EC3C79" w:rsidP="004A674E">
      <w:pPr>
        <w:spacing w:after="0" w:line="240" w:lineRule="auto"/>
        <w:jc w:val="both"/>
        <w:rPr>
          <w:rFonts w:ascii="Arial" w:hAnsi="Arial" w:cs="Arial"/>
          <w:color w:val="000000" w:themeColor="text1"/>
          <w:u w:val="single"/>
        </w:rPr>
      </w:pPr>
      <w:r w:rsidRPr="00BD668C">
        <w:rPr>
          <w:rFonts w:ascii="Arial" w:hAnsi="Arial" w:cs="Arial"/>
          <w:color w:val="000000" w:themeColor="text1"/>
          <w:u w:val="single"/>
        </w:rPr>
        <w:t>Types and characteristics of the p</w:t>
      </w:r>
      <w:r w:rsidR="009B10E0" w:rsidRPr="00BD668C">
        <w:rPr>
          <w:rFonts w:ascii="Arial" w:hAnsi="Arial" w:cs="Arial"/>
          <w:color w:val="000000" w:themeColor="text1"/>
          <w:u w:val="single"/>
        </w:rPr>
        <w:t>otential impacts</w:t>
      </w:r>
    </w:p>
    <w:p w14:paraId="649C9B3D" w14:textId="77777777" w:rsidR="00707DB2" w:rsidRPr="00BD668C" w:rsidRDefault="00707DB2" w:rsidP="004A674E">
      <w:pPr>
        <w:spacing w:after="0" w:line="240" w:lineRule="auto"/>
        <w:jc w:val="both"/>
        <w:rPr>
          <w:rFonts w:ascii="Arial" w:hAnsi="Arial" w:cs="Arial"/>
          <w:color w:val="000000" w:themeColor="text1"/>
          <w:u w:val="single"/>
        </w:rPr>
      </w:pPr>
    </w:p>
    <w:p w14:paraId="1B84185B" w14:textId="0E31AED6" w:rsidR="00BE1957" w:rsidRPr="00BD668C" w:rsidRDefault="00BE1957" w:rsidP="00BE1957">
      <w:pPr>
        <w:spacing w:after="0" w:line="240" w:lineRule="auto"/>
        <w:jc w:val="both"/>
        <w:rPr>
          <w:rFonts w:ascii="Arial" w:hAnsi="Arial" w:cs="Arial"/>
          <w:color w:val="000000" w:themeColor="text1"/>
        </w:rPr>
      </w:pPr>
      <w:r w:rsidRPr="00BD668C">
        <w:rPr>
          <w:rFonts w:ascii="Arial" w:hAnsi="Arial" w:cs="Arial"/>
          <w:color w:val="000000" w:themeColor="text1"/>
        </w:rPr>
        <w:t xml:space="preserve">(a) The magnitude and spatial extent of the impact; </w:t>
      </w:r>
    </w:p>
    <w:p w14:paraId="35A71A73" w14:textId="230CFE84" w:rsidR="00BE1957" w:rsidRPr="00BD668C" w:rsidRDefault="00BE1957" w:rsidP="00BE1957">
      <w:pPr>
        <w:spacing w:after="0" w:line="240" w:lineRule="auto"/>
        <w:jc w:val="both"/>
        <w:rPr>
          <w:rFonts w:ascii="Arial" w:hAnsi="Arial" w:cs="Arial"/>
          <w:color w:val="000000" w:themeColor="text1"/>
        </w:rPr>
      </w:pPr>
      <w:r w:rsidRPr="00BD668C">
        <w:rPr>
          <w:rFonts w:ascii="Arial" w:hAnsi="Arial" w:cs="Arial"/>
          <w:color w:val="000000" w:themeColor="text1"/>
        </w:rPr>
        <w:t xml:space="preserve">(b) The nature of the impact; </w:t>
      </w:r>
    </w:p>
    <w:p w14:paraId="66AE7AE0" w14:textId="448CDF53" w:rsidR="00BE1957" w:rsidRPr="00BD668C" w:rsidRDefault="00BE1957" w:rsidP="00BE1957">
      <w:pPr>
        <w:spacing w:after="0" w:line="240" w:lineRule="auto"/>
        <w:jc w:val="both"/>
        <w:rPr>
          <w:rFonts w:ascii="Arial" w:hAnsi="Arial" w:cs="Arial"/>
          <w:color w:val="000000" w:themeColor="text1"/>
        </w:rPr>
      </w:pPr>
      <w:r w:rsidRPr="00BD668C">
        <w:rPr>
          <w:rFonts w:ascii="Arial" w:hAnsi="Arial" w:cs="Arial"/>
          <w:color w:val="000000" w:themeColor="text1"/>
        </w:rPr>
        <w:t xml:space="preserve">(c) The transboundary nature of the impact; </w:t>
      </w:r>
    </w:p>
    <w:p w14:paraId="4EACE00E" w14:textId="2885EE98" w:rsidR="00BE1957" w:rsidRPr="00BD668C" w:rsidRDefault="00BE1957" w:rsidP="00BE1957">
      <w:pPr>
        <w:spacing w:after="0" w:line="240" w:lineRule="auto"/>
        <w:jc w:val="both"/>
        <w:rPr>
          <w:rFonts w:ascii="Arial" w:hAnsi="Arial" w:cs="Arial"/>
          <w:color w:val="000000" w:themeColor="text1"/>
        </w:rPr>
      </w:pPr>
      <w:r w:rsidRPr="00BD668C">
        <w:rPr>
          <w:rFonts w:ascii="Arial" w:hAnsi="Arial" w:cs="Arial"/>
          <w:color w:val="000000" w:themeColor="text1"/>
        </w:rPr>
        <w:t>(d) The intensity and complexity of the impact</w:t>
      </w:r>
      <w:r w:rsidR="008E13A7" w:rsidRPr="00BD668C">
        <w:rPr>
          <w:rFonts w:ascii="Arial" w:hAnsi="Arial" w:cs="Arial"/>
          <w:color w:val="000000" w:themeColor="text1"/>
        </w:rPr>
        <w:t>;</w:t>
      </w:r>
      <w:r w:rsidRPr="00BD668C">
        <w:rPr>
          <w:rFonts w:ascii="Arial" w:hAnsi="Arial" w:cs="Arial"/>
          <w:color w:val="000000" w:themeColor="text1"/>
        </w:rPr>
        <w:t xml:space="preserve"> </w:t>
      </w:r>
    </w:p>
    <w:p w14:paraId="591C5C84" w14:textId="351F0D2B" w:rsidR="00BE1957" w:rsidRPr="00BD668C" w:rsidRDefault="00BE1957" w:rsidP="00BE1957">
      <w:pPr>
        <w:spacing w:after="0" w:line="240" w:lineRule="auto"/>
        <w:jc w:val="both"/>
        <w:rPr>
          <w:rFonts w:ascii="Arial" w:hAnsi="Arial" w:cs="Arial"/>
          <w:color w:val="000000" w:themeColor="text1"/>
        </w:rPr>
      </w:pPr>
      <w:r w:rsidRPr="00BD668C">
        <w:rPr>
          <w:rFonts w:ascii="Arial" w:hAnsi="Arial" w:cs="Arial"/>
          <w:color w:val="000000" w:themeColor="text1"/>
        </w:rPr>
        <w:t>(e) The probability of the impact</w:t>
      </w:r>
      <w:r w:rsidR="008E13A7" w:rsidRPr="00BD668C">
        <w:rPr>
          <w:rFonts w:ascii="Arial" w:hAnsi="Arial" w:cs="Arial"/>
          <w:color w:val="000000" w:themeColor="text1"/>
        </w:rPr>
        <w:t>;</w:t>
      </w:r>
      <w:r w:rsidRPr="00BD668C">
        <w:rPr>
          <w:rFonts w:ascii="Arial" w:hAnsi="Arial" w:cs="Arial"/>
          <w:color w:val="000000" w:themeColor="text1"/>
        </w:rPr>
        <w:t xml:space="preserve"> </w:t>
      </w:r>
    </w:p>
    <w:p w14:paraId="30160F38" w14:textId="0348FD32" w:rsidR="00BE1957" w:rsidRPr="00BD668C" w:rsidRDefault="00BE1957" w:rsidP="00BE1957">
      <w:pPr>
        <w:spacing w:after="0" w:line="240" w:lineRule="auto"/>
        <w:jc w:val="both"/>
        <w:rPr>
          <w:rFonts w:ascii="Arial" w:hAnsi="Arial" w:cs="Arial"/>
          <w:color w:val="000000" w:themeColor="text1"/>
        </w:rPr>
      </w:pPr>
      <w:r w:rsidRPr="00BD668C">
        <w:rPr>
          <w:rFonts w:ascii="Arial" w:hAnsi="Arial" w:cs="Arial"/>
          <w:color w:val="000000" w:themeColor="text1"/>
        </w:rPr>
        <w:t>(f) The expected onset, duration, frequency and reversibility of the impact</w:t>
      </w:r>
      <w:r w:rsidR="008E13A7" w:rsidRPr="00BD668C">
        <w:rPr>
          <w:rFonts w:ascii="Arial" w:hAnsi="Arial" w:cs="Arial"/>
          <w:color w:val="000000" w:themeColor="text1"/>
        </w:rPr>
        <w:t>;</w:t>
      </w:r>
      <w:r w:rsidRPr="00BD668C">
        <w:rPr>
          <w:rFonts w:ascii="Arial" w:hAnsi="Arial" w:cs="Arial"/>
          <w:color w:val="000000" w:themeColor="text1"/>
        </w:rPr>
        <w:t xml:space="preserve"> </w:t>
      </w:r>
    </w:p>
    <w:p w14:paraId="50031C2F" w14:textId="4A3FB5D3" w:rsidR="00BE1957" w:rsidRPr="00BD668C" w:rsidRDefault="00BE1957" w:rsidP="00BE1957">
      <w:pPr>
        <w:spacing w:after="0" w:line="240" w:lineRule="auto"/>
        <w:jc w:val="both"/>
        <w:rPr>
          <w:rFonts w:ascii="Arial" w:hAnsi="Arial" w:cs="Arial"/>
          <w:color w:val="000000" w:themeColor="text1"/>
        </w:rPr>
      </w:pPr>
      <w:r w:rsidRPr="00BD668C">
        <w:rPr>
          <w:rFonts w:ascii="Arial" w:hAnsi="Arial" w:cs="Arial"/>
          <w:color w:val="000000" w:themeColor="text1"/>
        </w:rPr>
        <w:t>(g) The cumulation of the impact with the impact of other existing and/or</w:t>
      </w:r>
      <w:r w:rsidR="008E13A7" w:rsidRPr="00BD668C">
        <w:rPr>
          <w:rFonts w:ascii="Arial" w:hAnsi="Arial" w:cs="Arial"/>
          <w:color w:val="000000" w:themeColor="text1"/>
        </w:rPr>
        <w:t xml:space="preserve"> </w:t>
      </w:r>
      <w:r w:rsidRPr="00BD668C">
        <w:rPr>
          <w:rFonts w:ascii="Arial" w:hAnsi="Arial" w:cs="Arial"/>
          <w:color w:val="000000" w:themeColor="text1"/>
        </w:rPr>
        <w:t>approved development</w:t>
      </w:r>
      <w:r w:rsidR="008E13A7" w:rsidRPr="00BD668C">
        <w:rPr>
          <w:rFonts w:ascii="Arial" w:hAnsi="Arial" w:cs="Arial"/>
          <w:color w:val="000000" w:themeColor="text1"/>
        </w:rPr>
        <w:t>;</w:t>
      </w:r>
      <w:r w:rsidRPr="00BD668C">
        <w:rPr>
          <w:rFonts w:ascii="Arial" w:hAnsi="Arial" w:cs="Arial"/>
          <w:color w:val="000000" w:themeColor="text1"/>
        </w:rPr>
        <w:t xml:space="preserve"> </w:t>
      </w:r>
    </w:p>
    <w:p w14:paraId="2CC77B63" w14:textId="225D0C6B" w:rsidR="00BE1957" w:rsidRPr="0058657B" w:rsidRDefault="00BE1957" w:rsidP="00BE1957">
      <w:pPr>
        <w:spacing w:after="0" w:line="240" w:lineRule="auto"/>
        <w:jc w:val="both"/>
        <w:rPr>
          <w:rFonts w:ascii="Arial" w:hAnsi="Arial" w:cs="Arial"/>
          <w:color w:val="000000" w:themeColor="text1"/>
        </w:rPr>
      </w:pPr>
      <w:r w:rsidRPr="00BD668C">
        <w:rPr>
          <w:rFonts w:ascii="Arial" w:hAnsi="Arial" w:cs="Arial"/>
          <w:color w:val="000000" w:themeColor="text1"/>
        </w:rPr>
        <w:t xml:space="preserve">(h) The possibility of effectively </w:t>
      </w:r>
      <w:r w:rsidRPr="0058657B">
        <w:rPr>
          <w:rFonts w:ascii="Arial" w:hAnsi="Arial" w:cs="Arial"/>
          <w:color w:val="000000" w:themeColor="text1"/>
        </w:rPr>
        <w:t>reducing the impact.</w:t>
      </w:r>
    </w:p>
    <w:p w14:paraId="3F89A5B6" w14:textId="77777777" w:rsidR="00BE1957" w:rsidRPr="0058657B" w:rsidRDefault="00BE1957" w:rsidP="004A674E">
      <w:pPr>
        <w:spacing w:after="0" w:line="240" w:lineRule="auto"/>
        <w:jc w:val="both"/>
        <w:rPr>
          <w:rFonts w:ascii="Arial" w:hAnsi="Arial" w:cs="Arial"/>
          <w:color w:val="000000" w:themeColor="text1"/>
          <w:u w:val="single"/>
        </w:rPr>
      </w:pPr>
    </w:p>
    <w:p w14:paraId="5CBA22B3" w14:textId="77E69644" w:rsidR="00FC1AC8" w:rsidRPr="0058657B" w:rsidRDefault="00FB131B" w:rsidP="004A674E">
      <w:pPr>
        <w:spacing w:after="0" w:line="240" w:lineRule="auto"/>
        <w:jc w:val="both"/>
        <w:rPr>
          <w:rFonts w:ascii="Arial" w:hAnsi="Arial" w:cs="Arial"/>
          <w:color w:val="000000" w:themeColor="text1"/>
        </w:rPr>
      </w:pPr>
      <w:r w:rsidRPr="0058657B">
        <w:rPr>
          <w:rFonts w:ascii="Arial" w:hAnsi="Arial" w:cs="Arial"/>
          <w:color w:val="000000" w:themeColor="text1"/>
        </w:rPr>
        <w:t>Given the location of the site, no significant transboundary impact is expected; the magnitude, spatial extent, intensity and complexity of the impact would be limited and would be confined to the local area due to the type of development proposed and its location adjacent to existing built development.</w:t>
      </w:r>
    </w:p>
    <w:p w14:paraId="5287EC42" w14:textId="77777777" w:rsidR="00FB131B" w:rsidRPr="0058657B" w:rsidRDefault="00FB131B" w:rsidP="004A674E">
      <w:pPr>
        <w:spacing w:after="0" w:line="240" w:lineRule="auto"/>
        <w:jc w:val="both"/>
        <w:rPr>
          <w:rFonts w:ascii="Arial" w:hAnsi="Arial" w:cs="Arial"/>
          <w:color w:val="000000" w:themeColor="text1"/>
          <w:u w:val="single"/>
        </w:rPr>
      </w:pPr>
    </w:p>
    <w:p w14:paraId="0C85289F" w14:textId="75D68349" w:rsidR="00573465" w:rsidRPr="0058657B" w:rsidRDefault="00573465" w:rsidP="004A674E">
      <w:pPr>
        <w:spacing w:after="0" w:line="240" w:lineRule="auto"/>
        <w:jc w:val="both"/>
        <w:rPr>
          <w:rFonts w:ascii="Arial" w:hAnsi="Arial" w:cs="Arial"/>
          <w:color w:val="000000" w:themeColor="text1"/>
        </w:rPr>
      </w:pPr>
      <w:r w:rsidRPr="0058657B">
        <w:rPr>
          <w:rFonts w:ascii="Arial" w:hAnsi="Arial" w:cs="Arial"/>
          <w:color w:val="000000" w:themeColor="text1"/>
        </w:rPr>
        <w:t>The nature of the impact is considered to mainly relate to air quality, arboriculture, ecology and nature conservation, flood risk, ground conditions, noise and vibration, transport and accessibility and socio economics.</w:t>
      </w:r>
    </w:p>
    <w:p w14:paraId="63EF8C04" w14:textId="77777777" w:rsidR="00573465" w:rsidRPr="0058657B" w:rsidRDefault="00573465" w:rsidP="004A674E">
      <w:pPr>
        <w:spacing w:after="0" w:line="240" w:lineRule="auto"/>
        <w:jc w:val="both"/>
        <w:rPr>
          <w:rFonts w:ascii="Arial" w:hAnsi="Arial" w:cs="Arial"/>
          <w:color w:val="000000" w:themeColor="text1"/>
        </w:rPr>
      </w:pPr>
    </w:p>
    <w:p w14:paraId="0BA3327D" w14:textId="77777777" w:rsidR="00573465" w:rsidRPr="0058657B" w:rsidRDefault="00707DB2" w:rsidP="004A674E">
      <w:pPr>
        <w:spacing w:after="0" w:line="240" w:lineRule="auto"/>
        <w:jc w:val="both"/>
        <w:rPr>
          <w:rFonts w:ascii="Arial" w:hAnsi="Arial" w:cs="Arial"/>
          <w:color w:val="000000" w:themeColor="text1"/>
        </w:rPr>
      </w:pPr>
      <w:r w:rsidRPr="0058657B">
        <w:rPr>
          <w:rFonts w:ascii="Arial" w:hAnsi="Arial" w:cs="Arial"/>
          <w:color w:val="000000" w:themeColor="text1"/>
        </w:rPr>
        <w:t xml:space="preserve">The site </w:t>
      </w:r>
      <w:r w:rsidR="007B66F9" w:rsidRPr="0058657B">
        <w:rPr>
          <w:rFonts w:ascii="Arial" w:hAnsi="Arial" w:cs="Arial"/>
          <w:color w:val="000000" w:themeColor="text1"/>
        </w:rPr>
        <w:t>is located within a well-established urban area and within close proximity to Rochdale town centre.</w:t>
      </w:r>
      <w:r w:rsidR="00573465" w:rsidRPr="0058657B">
        <w:rPr>
          <w:rFonts w:ascii="Arial" w:hAnsi="Arial" w:cs="Arial"/>
          <w:color w:val="000000" w:themeColor="text1"/>
        </w:rPr>
        <w:t xml:space="preserve"> </w:t>
      </w:r>
      <w:r w:rsidR="007B66F9" w:rsidRPr="0058657B">
        <w:rPr>
          <w:rFonts w:ascii="Arial" w:hAnsi="Arial" w:cs="Arial"/>
          <w:color w:val="000000" w:themeColor="text1"/>
        </w:rPr>
        <w:t xml:space="preserve"> Although there </w:t>
      </w:r>
      <w:proofErr w:type="gramStart"/>
      <w:r w:rsidR="007B66F9" w:rsidRPr="0058657B">
        <w:rPr>
          <w:rFonts w:ascii="Arial" w:hAnsi="Arial" w:cs="Arial"/>
          <w:color w:val="000000" w:themeColor="text1"/>
        </w:rPr>
        <w:t>are</w:t>
      </w:r>
      <w:proofErr w:type="gramEnd"/>
      <w:r w:rsidR="007B66F9" w:rsidRPr="0058657B">
        <w:rPr>
          <w:rFonts w:ascii="Arial" w:hAnsi="Arial" w:cs="Arial"/>
          <w:color w:val="000000" w:themeColor="text1"/>
        </w:rPr>
        <w:t xml:space="preserve"> numerous designated heritage assets close by, there are none within the site.  </w:t>
      </w:r>
      <w:r w:rsidR="004B5548" w:rsidRPr="0058657B">
        <w:rPr>
          <w:rFonts w:ascii="Arial" w:hAnsi="Arial" w:cs="Arial"/>
          <w:color w:val="000000" w:themeColor="text1"/>
        </w:rPr>
        <w:t>A Heritage Statement will be required at application stage to consider the significance of all the heritage assets with the potential to be affected by the proposed development and the impact on th</w:t>
      </w:r>
      <w:r w:rsidR="008B5B30" w:rsidRPr="0058657B">
        <w:rPr>
          <w:rFonts w:ascii="Arial" w:hAnsi="Arial" w:cs="Arial"/>
          <w:color w:val="000000" w:themeColor="text1"/>
        </w:rPr>
        <w:t>eir</w:t>
      </w:r>
      <w:r w:rsidR="004B5548" w:rsidRPr="0058657B">
        <w:rPr>
          <w:rFonts w:ascii="Arial" w:hAnsi="Arial" w:cs="Arial"/>
          <w:color w:val="000000" w:themeColor="text1"/>
        </w:rPr>
        <w:t xml:space="preserve"> </w:t>
      </w:r>
      <w:r w:rsidR="00A12947" w:rsidRPr="0058657B">
        <w:rPr>
          <w:rFonts w:ascii="Arial" w:hAnsi="Arial" w:cs="Arial"/>
          <w:color w:val="000000" w:themeColor="text1"/>
        </w:rPr>
        <w:t xml:space="preserve">significance.  </w:t>
      </w:r>
    </w:p>
    <w:p w14:paraId="0E449F44" w14:textId="77777777" w:rsidR="00573465" w:rsidRPr="0058657B" w:rsidRDefault="00573465" w:rsidP="004A674E">
      <w:pPr>
        <w:spacing w:after="0" w:line="240" w:lineRule="auto"/>
        <w:jc w:val="both"/>
        <w:rPr>
          <w:rFonts w:ascii="Arial" w:hAnsi="Arial" w:cs="Arial"/>
          <w:color w:val="000000" w:themeColor="text1"/>
        </w:rPr>
      </w:pPr>
    </w:p>
    <w:p w14:paraId="17372A2C" w14:textId="2F159D29" w:rsidR="004B5548" w:rsidRPr="0058657B" w:rsidRDefault="007B66F9" w:rsidP="004A674E">
      <w:pPr>
        <w:spacing w:after="0" w:line="240" w:lineRule="auto"/>
        <w:jc w:val="both"/>
        <w:rPr>
          <w:rFonts w:ascii="Arial" w:hAnsi="Arial" w:cs="Arial"/>
          <w:color w:val="000000" w:themeColor="text1"/>
        </w:rPr>
      </w:pPr>
      <w:r w:rsidRPr="0058657B">
        <w:rPr>
          <w:rFonts w:ascii="Arial" w:hAnsi="Arial" w:cs="Arial"/>
          <w:color w:val="000000" w:themeColor="text1"/>
        </w:rPr>
        <w:t xml:space="preserve">The proposal would impact the visual appearance of the area by introducing a new residential development where there is currently vacant land or largely vacant apartment blocks.  One apartment remains occupied and the applicant is working with these residents to find alternative accommodation.  </w:t>
      </w:r>
      <w:r w:rsidR="004B5548" w:rsidRPr="0058657B">
        <w:rPr>
          <w:rFonts w:ascii="Arial" w:hAnsi="Arial" w:cs="Arial"/>
          <w:color w:val="000000" w:themeColor="text1"/>
        </w:rPr>
        <w:t>The proposal would replace outdated buil</w:t>
      </w:r>
      <w:r w:rsidR="00B84EBC">
        <w:rPr>
          <w:rFonts w:ascii="Arial" w:hAnsi="Arial" w:cs="Arial"/>
          <w:color w:val="000000" w:themeColor="text1"/>
        </w:rPr>
        <w:t>dings</w:t>
      </w:r>
      <w:r w:rsidR="004B5548" w:rsidRPr="0058657B">
        <w:rPr>
          <w:rFonts w:ascii="Arial" w:hAnsi="Arial" w:cs="Arial"/>
          <w:color w:val="000000" w:themeColor="text1"/>
        </w:rPr>
        <w:t xml:space="preserve"> and areas of vacant or underutilised land with a cohesive residential neighbourhood that would improve the character and appearance of the surrounding area.  </w:t>
      </w:r>
    </w:p>
    <w:p w14:paraId="1B8017EB" w14:textId="77777777" w:rsidR="004B5548" w:rsidRPr="0058657B" w:rsidRDefault="004B5548" w:rsidP="004A674E">
      <w:pPr>
        <w:spacing w:after="0" w:line="240" w:lineRule="auto"/>
        <w:jc w:val="both"/>
        <w:rPr>
          <w:rFonts w:ascii="Arial" w:hAnsi="Arial" w:cs="Arial"/>
          <w:color w:val="000000" w:themeColor="text1"/>
        </w:rPr>
      </w:pPr>
    </w:p>
    <w:p w14:paraId="0BFC0603" w14:textId="4A72E480" w:rsidR="007B66F9" w:rsidRPr="0058657B" w:rsidRDefault="004B5548" w:rsidP="004A674E">
      <w:pPr>
        <w:spacing w:after="0" w:line="240" w:lineRule="auto"/>
        <w:jc w:val="both"/>
        <w:rPr>
          <w:rFonts w:ascii="Arial" w:hAnsi="Arial" w:cs="Arial"/>
          <w:color w:val="000000" w:themeColor="text1"/>
        </w:rPr>
      </w:pPr>
      <w:r w:rsidRPr="0058657B">
        <w:rPr>
          <w:rFonts w:ascii="Arial" w:hAnsi="Arial" w:cs="Arial"/>
          <w:color w:val="000000" w:themeColor="text1"/>
        </w:rPr>
        <w:t xml:space="preserve">Technical reports would be required at application stage or through condition to ensure there is no contamination within the site and if any is found, remediation methods will be required.  Existing trees will be protected by condition and additional planting and landscaping will the secured along with an expectation that the development will meet the biodiversity </w:t>
      </w:r>
      <w:r w:rsidR="008B5B30" w:rsidRPr="0058657B">
        <w:rPr>
          <w:rFonts w:ascii="Arial" w:hAnsi="Arial" w:cs="Arial"/>
          <w:color w:val="000000" w:themeColor="text1"/>
        </w:rPr>
        <w:t xml:space="preserve">net gain </w:t>
      </w:r>
      <w:r w:rsidRPr="0058657B">
        <w:rPr>
          <w:rFonts w:ascii="Arial" w:hAnsi="Arial" w:cs="Arial"/>
          <w:color w:val="000000" w:themeColor="text1"/>
        </w:rPr>
        <w:t xml:space="preserve">requirements including mitigation and enhancements.  </w:t>
      </w:r>
      <w:r w:rsidR="007B66F9" w:rsidRPr="0058657B">
        <w:rPr>
          <w:rFonts w:ascii="Arial" w:hAnsi="Arial" w:cs="Arial"/>
          <w:color w:val="000000" w:themeColor="text1"/>
        </w:rPr>
        <w:t xml:space="preserve">  </w:t>
      </w:r>
    </w:p>
    <w:p w14:paraId="2B76ADBD" w14:textId="77777777" w:rsidR="004B5548" w:rsidRPr="0058657B" w:rsidRDefault="004B5548" w:rsidP="004A674E">
      <w:pPr>
        <w:spacing w:after="0" w:line="240" w:lineRule="auto"/>
        <w:jc w:val="both"/>
        <w:rPr>
          <w:rFonts w:ascii="Arial" w:hAnsi="Arial" w:cs="Arial"/>
          <w:color w:val="000000" w:themeColor="text1"/>
        </w:rPr>
      </w:pPr>
    </w:p>
    <w:p w14:paraId="625C4105" w14:textId="78C207FF" w:rsidR="004B5548" w:rsidRPr="00AF7461" w:rsidRDefault="004B5548" w:rsidP="004A674E">
      <w:pPr>
        <w:spacing w:after="0" w:line="240" w:lineRule="auto"/>
        <w:jc w:val="both"/>
        <w:rPr>
          <w:rFonts w:ascii="Arial" w:hAnsi="Arial" w:cs="Arial"/>
          <w:color w:val="000000" w:themeColor="text1"/>
        </w:rPr>
      </w:pPr>
      <w:r w:rsidRPr="0058657B">
        <w:rPr>
          <w:rFonts w:ascii="Arial" w:hAnsi="Arial" w:cs="Arial"/>
          <w:color w:val="000000" w:themeColor="text1"/>
        </w:rPr>
        <w:t xml:space="preserve">A Noise Impact Assessment has been submitted with the Screening Request which found that with minor mitigation measures in place, no adverse impact was predicted for the development.  This matter would be addressed in full in any future planning application and controlled by way of condition if necessary.  As mentioned previously, the proposal will give rise to noise during the demolition and construction period however, this noise will be temporary in nature and best practice measures will be secured through the submission of a Construction Environmental Management </w:t>
      </w:r>
      <w:r w:rsidRPr="00AF7461">
        <w:rPr>
          <w:rFonts w:ascii="Arial" w:hAnsi="Arial" w:cs="Arial"/>
          <w:color w:val="000000" w:themeColor="text1"/>
        </w:rPr>
        <w:t>Plan.</w:t>
      </w:r>
      <w:r w:rsidR="008600AD">
        <w:rPr>
          <w:rFonts w:ascii="Arial" w:hAnsi="Arial" w:cs="Arial"/>
          <w:color w:val="000000" w:themeColor="text1"/>
        </w:rPr>
        <w:t xml:space="preserve"> </w:t>
      </w:r>
      <w:r w:rsidR="004A6240">
        <w:rPr>
          <w:rFonts w:ascii="Arial" w:hAnsi="Arial" w:cs="Arial"/>
          <w:color w:val="000000" w:themeColor="text1"/>
        </w:rPr>
        <w:t xml:space="preserve"> </w:t>
      </w:r>
      <w:r w:rsidR="008600AD">
        <w:rPr>
          <w:rFonts w:ascii="Arial" w:hAnsi="Arial" w:cs="Arial"/>
          <w:color w:val="000000" w:themeColor="text1"/>
        </w:rPr>
        <w:t xml:space="preserve">This is considered entirely typical of </w:t>
      </w:r>
      <w:r w:rsidR="003C7A60">
        <w:rPr>
          <w:rFonts w:ascii="Arial" w:hAnsi="Arial" w:cs="Arial"/>
          <w:color w:val="000000" w:themeColor="text1"/>
        </w:rPr>
        <w:t>development within an existing urban area.</w:t>
      </w:r>
    </w:p>
    <w:p w14:paraId="0E9FAA3C" w14:textId="77777777" w:rsidR="004B5548" w:rsidRPr="00AF7461" w:rsidRDefault="004B5548" w:rsidP="004A674E">
      <w:pPr>
        <w:spacing w:after="0" w:line="240" w:lineRule="auto"/>
        <w:jc w:val="both"/>
        <w:rPr>
          <w:rFonts w:ascii="Arial" w:hAnsi="Arial" w:cs="Arial"/>
          <w:color w:val="000000" w:themeColor="text1"/>
        </w:rPr>
      </w:pPr>
    </w:p>
    <w:p w14:paraId="277B4DB0" w14:textId="0AA971E3" w:rsidR="00B30547" w:rsidRPr="00AF7461" w:rsidRDefault="007E5AFC" w:rsidP="004A674E">
      <w:pPr>
        <w:spacing w:after="0" w:line="240" w:lineRule="auto"/>
        <w:jc w:val="both"/>
        <w:rPr>
          <w:rFonts w:ascii="Arial" w:hAnsi="Arial" w:cs="Arial"/>
          <w:color w:val="000000" w:themeColor="text1"/>
        </w:rPr>
      </w:pPr>
      <w:r w:rsidRPr="00AF7461">
        <w:rPr>
          <w:rFonts w:ascii="Arial" w:hAnsi="Arial" w:cs="Arial"/>
          <w:color w:val="000000" w:themeColor="text1"/>
        </w:rPr>
        <w:t xml:space="preserve">The Screening </w:t>
      </w:r>
      <w:r w:rsidR="00DB280E" w:rsidRPr="00AF7461">
        <w:rPr>
          <w:rFonts w:ascii="Arial" w:hAnsi="Arial" w:cs="Arial"/>
          <w:color w:val="000000" w:themeColor="text1"/>
        </w:rPr>
        <w:t>Request</w:t>
      </w:r>
      <w:r w:rsidRPr="00AF7461">
        <w:rPr>
          <w:rFonts w:ascii="Arial" w:hAnsi="Arial" w:cs="Arial"/>
          <w:color w:val="000000" w:themeColor="text1"/>
        </w:rPr>
        <w:t xml:space="preserve"> notes that the development would</w:t>
      </w:r>
      <w:r w:rsidR="00DB280E" w:rsidRPr="00AF7461">
        <w:rPr>
          <w:rFonts w:ascii="Arial" w:hAnsi="Arial" w:cs="Arial"/>
          <w:color w:val="000000" w:themeColor="text1"/>
        </w:rPr>
        <w:t xml:space="preserve"> require construction compounds during the construction period.  These compounds would be surrounded by security fencing and would comprise the storage of construction materials, construction vehicles and plant machinery; </w:t>
      </w:r>
      <w:r w:rsidR="00B30547" w:rsidRPr="00AF7461">
        <w:rPr>
          <w:rFonts w:ascii="Arial" w:hAnsi="Arial" w:cs="Arial"/>
          <w:color w:val="000000" w:themeColor="text1"/>
        </w:rPr>
        <w:t>temporary</w:t>
      </w:r>
      <w:r w:rsidR="00DB280E" w:rsidRPr="00AF7461">
        <w:rPr>
          <w:rFonts w:ascii="Arial" w:hAnsi="Arial" w:cs="Arial"/>
          <w:color w:val="000000" w:themeColor="text1"/>
        </w:rPr>
        <w:t xml:space="preserve"> port</w:t>
      </w:r>
      <w:r w:rsidR="00B30547" w:rsidRPr="00AF7461">
        <w:rPr>
          <w:rFonts w:ascii="Arial" w:hAnsi="Arial" w:cs="Arial"/>
          <w:color w:val="000000" w:themeColor="text1"/>
        </w:rPr>
        <w:t xml:space="preserve">acabin type structures to be used as site offices; and parking for construction staff and visitors.  The Screening Request states the construction compounds will typically be located on areas which will be developed in the future and </w:t>
      </w:r>
      <w:r w:rsidR="00FC191E" w:rsidRPr="00AF7461">
        <w:rPr>
          <w:rFonts w:ascii="Arial" w:hAnsi="Arial" w:cs="Arial"/>
          <w:color w:val="000000" w:themeColor="text1"/>
        </w:rPr>
        <w:t>w</w:t>
      </w:r>
      <w:r w:rsidR="00B30547" w:rsidRPr="00AF7461">
        <w:rPr>
          <w:rFonts w:ascii="Arial" w:hAnsi="Arial" w:cs="Arial"/>
          <w:color w:val="000000" w:themeColor="text1"/>
        </w:rPr>
        <w:t xml:space="preserve">here this is not possible, the land will be reinstated or laid out for its intended purposes (e.g. open space) at the end of the construction period.  The location of the construction compounds has not yet been determined but they </w:t>
      </w:r>
      <w:r w:rsidR="006A5D9F">
        <w:rPr>
          <w:rFonts w:ascii="Arial" w:hAnsi="Arial" w:cs="Arial"/>
          <w:color w:val="000000" w:themeColor="text1"/>
        </w:rPr>
        <w:t>would</w:t>
      </w:r>
      <w:r w:rsidR="006A5D9F" w:rsidRPr="00AF7461">
        <w:rPr>
          <w:rFonts w:ascii="Arial" w:hAnsi="Arial" w:cs="Arial"/>
          <w:color w:val="000000" w:themeColor="text1"/>
        </w:rPr>
        <w:t xml:space="preserve"> </w:t>
      </w:r>
      <w:r w:rsidR="00B30547" w:rsidRPr="00AF7461">
        <w:rPr>
          <w:rFonts w:ascii="Arial" w:hAnsi="Arial" w:cs="Arial"/>
          <w:color w:val="000000" w:themeColor="text1"/>
        </w:rPr>
        <w:t xml:space="preserve">be located </w:t>
      </w:r>
      <w:r w:rsidR="00333E47">
        <w:rPr>
          <w:rFonts w:ascii="Arial" w:hAnsi="Arial" w:cs="Arial"/>
          <w:color w:val="000000" w:themeColor="text1"/>
        </w:rPr>
        <w:t>to minimise impacts which would be further controlled during their use to ensure they do not</w:t>
      </w:r>
      <w:r w:rsidR="00B30547" w:rsidRPr="00AF7461">
        <w:rPr>
          <w:rFonts w:ascii="Arial" w:hAnsi="Arial" w:cs="Arial"/>
          <w:color w:val="000000" w:themeColor="text1"/>
        </w:rPr>
        <w:t xml:space="preserve"> adverse</w:t>
      </w:r>
      <w:r w:rsidR="00333E47">
        <w:rPr>
          <w:rFonts w:ascii="Arial" w:hAnsi="Arial" w:cs="Arial"/>
          <w:color w:val="000000" w:themeColor="text1"/>
        </w:rPr>
        <w:t>ly</w:t>
      </w:r>
      <w:r w:rsidR="00B30547" w:rsidRPr="00AF7461">
        <w:rPr>
          <w:rFonts w:ascii="Arial" w:hAnsi="Arial" w:cs="Arial"/>
          <w:color w:val="000000" w:themeColor="text1"/>
        </w:rPr>
        <w:t xml:space="preserve"> impact on the existing residents.</w:t>
      </w:r>
    </w:p>
    <w:p w14:paraId="44919916" w14:textId="77777777" w:rsidR="00B30547" w:rsidRPr="00AF7461" w:rsidRDefault="00B30547" w:rsidP="004A674E">
      <w:pPr>
        <w:spacing w:after="0" w:line="240" w:lineRule="auto"/>
        <w:jc w:val="both"/>
        <w:rPr>
          <w:rFonts w:ascii="Arial" w:hAnsi="Arial" w:cs="Arial"/>
          <w:color w:val="000000" w:themeColor="text1"/>
        </w:rPr>
      </w:pPr>
    </w:p>
    <w:p w14:paraId="0027D95E" w14:textId="11406DDE" w:rsidR="00DB280E" w:rsidRPr="00AF7461" w:rsidRDefault="007E5AFC" w:rsidP="004A674E">
      <w:pPr>
        <w:spacing w:after="0" w:line="240" w:lineRule="auto"/>
        <w:jc w:val="both"/>
        <w:rPr>
          <w:rFonts w:ascii="Arial" w:hAnsi="Arial" w:cs="Arial"/>
          <w:color w:val="000000" w:themeColor="text1"/>
        </w:rPr>
      </w:pPr>
      <w:r w:rsidRPr="00AF7461">
        <w:rPr>
          <w:rFonts w:ascii="Arial" w:hAnsi="Arial" w:cs="Arial"/>
          <w:color w:val="000000" w:themeColor="text1"/>
        </w:rPr>
        <w:t xml:space="preserve">The site is close to residential areas </w:t>
      </w:r>
      <w:proofErr w:type="gramStart"/>
      <w:r w:rsidRPr="00AF7461">
        <w:rPr>
          <w:rFonts w:ascii="Arial" w:hAnsi="Arial" w:cs="Arial"/>
          <w:color w:val="000000" w:themeColor="text1"/>
        </w:rPr>
        <w:t>however</w:t>
      </w:r>
      <w:r w:rsidR="00DB280E" w:rsidRPr="00AF7461">
        <w:rPr>
          <w:rFonts w:ascii="Arial" w:hAnsi="Arial" w:cs="Arial"/>
          <w:color w:val="000000" w:themeColor="text1"/>
        </w:rPr>
        <w:t>,</w:t>
      </w:r>
      <w:proofErr w:type="gramEnd"/>
      <w:r w:rsidR="00DB280E" w:rsidRPr="00AF7461">
        <w:rPr>
          <w:rFonts w:ascii="Arial" w:hAnsi="Arial" w:cs="Arial"/>
          <w:color w:val="000000" w:themeColor="text1"/>
        </w:rPr>
        <w:t xml:space="preserve"> the submitted Screening </w:t>
      </w:r>
      <w:r w:rsidR="00FC191E" w:rsidRPr="00AF7461">
        <w:rPr>
          <w:rFonts w:ascii="Arial" w:hAnsi="Arial" w:cs="Arial"/>
          <w:color w:val="000000" w:themeColor="text1"/>
        </w:rPr>
        <w:t xml:space="preserve">Request </w:t>
      </w:r>
      <w:r w:rsidR="00DB280E" w:rsidRPr="00AF7461">
        <w:rPr>
          <w:rFonts w:ascii="Arial" w:hAnsi="Arial" w:cs="Arial"/>
          <w:color w:val="000000" w:themeColor="text1"/>
        </w:rPr>
        <w:t xml:space="preserve">states that it is anticipated that the western parcel will be delivered in three phases and the eastern parcel in two phases.  The phased approach will allow development to progress efficiently while maintaining a cohesive long-term vision for the regeneration of Lower Falinge.  No </w:t>
      </w:r>
      <w:r w:rsidR="00ED0142">
        <w:rPr>
          <w:rFonts w:ascii="Arial" w:hAnsi="Arial" w:cs="Arial"/>
          <w:color w:val="000000" w:themeColor="text1"/>
        </w:rPr>
        <w:t xml:space="preserve">significant </w:t>
      </w:r>
      <w:r w:rsidR="00DB280E" w:rsidRPr="00AF7461">
        <w:rPr>
          <w:rFonts w:ascii="Arial" w:hAnsi="Arial" w:cs="Arial"/>
          <w:color w:val="000000" w:themeColor="text1"/>
        </w:rPr>
        <w:t>decanting of residents is required as the existing residential blocks are already vacant</w:t>
      </w:r>
      <w:r w:rsidR="00FC191E" w:rsidRPr="00AF7461">
        <w:rPr>
          <w:rFonts w:ascii="Arial" w:hAnsi="Arial" w:cs="Arial"/>
          <w:color w:val="000000" w:themeColor="text1"/>
        </w:rPr>
        <w:t xml:space="preserve"> (with the exception of one noted previously)</w:t>
      </w:r>
      <w:r w:rsidR="00DB280E" w:rsidRPr="00AF7461">
        <w:rPr>
          <w:rFonts w:ascii="Arial" w:hAnsi="Arial" w:cs="Arial"/>
          <w:color w:val="000000" w:themeColor="text1"/>
        </w:rPr>
        <w:t>.  Full details of phasing can be provided at application stage and can be controlled by conditions.</w:t>
      </w:r>
    </w:p>
    <w:p w14:paraId="5ECCB674" w14:textId="77777777" w:rsidR="00DB280E" w:rsidRPr="00AF7461" w:rsidRDefault="00DB280E" w:rsidP="004A674E">
      <w:pPr>
        <w:spacing w:after="0" w:line="240" w:lineRule="auto"/>
        <w:jc w:val="both"/>
        <w:rPr>
          <w:rFonts w:ascii="Arial" w:hAnsi="Arial" w:cs="Arial"/>
          <w:color w:val="000000" w:themeColor="text1"/>
        </w:rPr>
      </w:pPr>
    </w:p>
    <w:p w14:paraId="405D291A" w14:textId="4B00FF38" w:rsidR="00FC191E" w:rsidRPr="00AF7461" w:rsidRDefault="00FC191E" w:rsidP="00FC191E">
      <w:pPr>
        <w:spacing w:after="0" w:line="240" w:lineRule="auto"/>
        <w:jc w:val="both"/>
        <w:rPr>
          <w:rFonts w:ascii="Arial" w:hAnsi="Arial" w:cs="Arial"/>
          <w:color w:val="000000" w:themeColor="text1"/>
        </w:rPr>
      </w:pPr>
      <w:r w:rsidRPr="00AF7461">
        <w:rPr>
          <w:rFonts w:ascii="Arial" w:hAnsi="Arial" w:cs="Arial"/>
          <w:color w:val="000000" w:themeColor="text1"/>
        </w:rPr>
        <w:t xml:space="preserve">Matters such as drainage, highways, air quality, archaeology, heritage, noise, vibrations and light impacts could be appropriately </w:t>
      </w:r>
      <w:r w:rsidR="0070560E" w:rsidRPr="00AF7461">
        <w:rPr>
          <w:rFonts w:ascii="Arial" w:hAnsi="Arial" w:cs="Arial"/>
          <w:color w:val="000000" w:themeColor="text1"/>
        </w:rPr>
        <w:t xml:space="preserve">addressed through the planning process or </w:t>
      </w:r>
      <w:r w:rsidRPr="00AF7461">
        <w:rPr>
          <w:rFonts w:ascii="Arial" w:hAnsi="Arial" w:cs="Arial"/>
          <w:color w:val="000000" w:themeColor="text1"/>
        </w:rPr>
        <w:t>controlled through planning conditions.</w:t>
      </w:r>
    </w:p>
    <w:p w14:paraId="50FE9838" w14:textId="77777777" w:rsidR="00FC191E" w:rsidRPr="00AF7461" w:rsidRDefault="00FC191E" w:rsidP="00FC191E">
      <w:pPr>
        <w:spacing w:after="0" w:line="240" w:lineRule="auto"/>
        <w:jc w:val="both"/>
        <w:rPr>
          <w:rFonts w:ascii="Arial" w:hAnsi="Arial" w:cs="Arial"/>
          <w:color w:val="000000" w:themeColor="text1"/>
        </w:rPr>
      </w:pPr>
    </w:p>
    <w:p w14:paraId="3AE48C2A" w14:textId="251A5DF3" w:rsidR="00FC191E" w:rsidRPr="00AF7461" w:rsidRDefault="00FC191E" w:rsidP="00FC191E">
      <w:pPr>
        <w:spacing w:after="0" w:line="240" w:lineRule="auto"/>
        <w:jc w:val="both"/>
        <w:rPr>
          <w:rFonts w:ascii="Arial" w:hAnsi="Arial" w:cs="Arial"/>
          <w:color w:val="000000" w:themeColor="text1"/>
        </w:rPr>
      </w:pPr>
      <w:r w:rsidRPr="00AF7461">
        <w:rPr>
          <w:rFonts w:ascii="Arial" w:hAnsi="Arial" w:cs="Arial"/>
          <w:color w:val="000000" w:themeColor="text1"/>
        </w:rPr>
        <w:t>The proposed development is therefore not expected to give rise to significant environmental effects in relation to the potential impact of development as detailed in point 3 above.</w:t>
      </w:r>
    </w:p>
    <w:p w14:paraId="597CEAD8" w14:textId="77777777" w:rsidR="009B10E0" w:rsidRPr="00AF7461" w:rsidRDefault="009B10E0" w:rsidP="004A674E">
      <w:pPr>
        <w:spacing w:after="0" w:line="240" w:lineRule="auto"/>
        <w:jc w:val="both"/>
        <w:rPr>
          <w:rFonts w:ascii="Arial" w:hAnsi="Arial" w:cs="Arial"/>
          <w:color w:val="000000" w:themeColor="text1"/>
        </w:rPr>
      </w:pPr>
    </w:p>
    <w:p w14:paraId="35AAAF30" w14:textId="7423490E" w:rsidR="00FC191E" w:rsidRPr="0070560E" w:rsidRDefault="00FC191E" w:rsidP="004A674E">
      <w:pPr>
        <w:spacing w:after="0" w:line="240" w:lineRule="auto"/>
        <w:jc w:val="both"/>
        <w:rPr>
          <w:rFonts w:ascii="Arial" w:hAnsi="Arial" w:cs="Arial"/>
          <w:b/>
          <w:bCs/>
          <w:color w:val="000000" w:themeColor="text1"/>
        </w:rPr>
      </w:pPr>
      <w:r w:rsidRPr="0070560E">
        <w:rPr>
          <w:rFonts w:ascii="Arial" w:hAnsi="Arial" w:cs="Arial"/>
          <w:b/>
          <w:bCs/>
          <w:color w:val="000000" w:themeColor="text1"/>
        </w:rPr>
        <w:t xml:space="preserve">HABITAT REGULATIONS ASSESSMENT </w:t>
      </w:r>
    </w:p>
    <w:p w14:paraId="0D6782A3" w14:textId="77777777" w:rsidR="00FC191E" w:rsidRPr="0070560E" w:rsidRDefault="00FC191E" w:rsidP="004A674E">
      <w:pPr>
        <w:spacing w:after="0" w:line="240" w:lineRule="auto"/>
        <w:jc w:val="both"/>
        <w:rPr>
          <w:rFonts w:ascii="Arial" w:hAnsi="Arial" w:cs="Arial"/>
          <w:color w:val="000000" w:themeColor="text1"/>
        </w:rPr>
      </w:pPr>
    </w:p>
    <w:p w14:paraId="2F21684D" w14:textId="6F5AAADA" w:rsidR="00FC191E" w:rsidRPr="0070560E" w:rsidRDefault="0070560E" w:rsidP="004A674E">
      <w:pPr>
        <w:spacing w:after="0" w:line="240" w:lineRule="auto"/>
        <w:jc w:val="both"/>
        <w:rPr>
          <w:rFonts w:ascii="Arial" w:hAnsi="Arial" w:cs="Arial"/>
          <w:color w:val="000000" w:themeColor="text1"/>
        </w:rPr>
      </w:pPr>
      <w:proofErr w:type="gramStart"/>
      <w:r w:rsidRPr="0070560E">
        <w:rPr>
          <w:rFonts w:ascii="Arial" w:hAnsi="Arial" w:cs="Arial"/>
          <w:color w:val="000000" w:themeColor="text1"/>
        </w:rPr>
        <w:t>A</w:t>
      </w:r>
      <w:proofErr w:type="gramEnd"/>
      <w:r w:rsidRPr="0070560E">
        <w:rPr>
          <w:rFonts w:ascii="Arial" w:hAnsi="Arial" w:cs="Arial"/>
          <w:color w:val="000000" w:themeColor="text1"/>
        </w:rPr>
        <w:t xml:space="preserve"> LPA must carry out an assessment under the Habitats Regulations, known as habitats regulations assessment (HRA) to test if a plan </w:t>
      </w:r>
      <w:r w:rsidR="00AF7461">
        <w:rPr>
          <w:rFonts w:ascii="Arial" w:hAnsi="Arial" w:cs="Arial"/>
          <w:color w:val="000000" w:themeColor="text1"/>
        </w:rPr>
        <w:t>o</w:t>
      </w:r>
      <w:r w:rsidRPr="0070560E">
        <w:rPr>
          <w:rFonts w:ascii="Arial" w:hAnsi="Arial" w:cs="Arial"/>
          <w:color w:val="000000" w:themeColor="text1"/>
        </w:rPr>
        <w:t>r project could significantly harm the designated features of a European site.</w:t>
      </w:r>
    </w:p>
    <w:p w14:paraId="1164A47D" w14:textId="77777777" w:rsidR="0070560E" w:rsidRPr="0070560E" w:rsidRDefault="0070560E" w:rsidP="004A674E">
      <w:pPr>
        <w:spacing w:after="0" w:line="240" w:lineRule="auto"/>
        <w:jc w:val="both"/>
        <w:rPr>
          <w:rFonts w:ascii="Arial" w:hAnsi="Arial" w:cs="Arial"/>
          <w:color w:val="000000" w:themeColor="text1"/>
        </w:rPr>
      </w:pPr>
    </w:p>
    <w:p w14:paraId="743F8B04" w14:textId="4C12CCA2" w:rsidR="0070560E" w:rsidRPr="0070560E" w:rsidRDefault="0070560E" w:rsidP="004A674E">
      <w:pPr>
        <w:spacing w:after="0" w:line="240" w:lineRule="auto"/>
        <w:jc w:val="both"/>
        <w:rPr>
          <w:rFonts w:ascii="Arial" w:hAnsi="Arial" w:cs="Arial"/>
          <w:color w:val="000000" w:themeColor="text1"/>
        </w:rPr>
      </w:pPr>
      <w:r w:rsidRPr="0070560E">
        <w:rPr>
          <w:rFonts w:ascii="Arial" w:hAnsi="Arial" w:cs="Arial"/>
          <w:color w:val="000000" w:themeColor="text1"/>
        </w:rPr>
        <w:t xml:space="preserve">A European site is protected by the Conservation of Habitats and Species Regulations 2017 as amended (known as the Habitats Regulations).  </w:t>
      </w:r>
    </w:p>
    <w:p w14:paraId="69A309F8" w14:textId="77777777" w:rsidR="00FC191E" w:rsidRPr="0070560E" w:rsidRDefault="00FC191E" w:rsidP="004A674E">
      <w:pPr>
        <w:spacing w:after="0" w:line="240" w:lineRule="auto"/>
        <w:jc w:val="both"/>
        <w:rPr>
          <w:rFonts w:ascii="Arial" w:hAnsi="Arial" w:cs="Arial"/>
          <w:color w:val="000000" w:themeColor="text1"/>
        </w:rPr>
      </w:pPr>
    </w:p>
    <w:p w14:paraId="04277E4C" w14:textId="4FDB5D35" w:rsidR="0070560E" w:rsidRDefault="0070560E" w:rsidP="004A674E">
      <w:pPr>
        <w:spacing w:after="0" w:line="240" w:lineRule="auto"/>
        <w:jc w:val="both"/>
        <w:rPr>
          <w:rFonts w:ascii="Arial" w:hAnsi="Arial" w:cs="Arial"/>
        </w:rPr>
      </w:pPr>
      <w:r>
        <w:rPr>
          <w:rFonts w:ascii="Arial" w:hAnsi="Arial" w:cs="Arial"/>
        </w:rPr>
        <w:t>A European site includes Special Areas of Conservation (SACs) and Special Protection Areas (SPAs) and any proposals affecting the following sites would also require an HRA: proposed SACs, potential SPAs, Ramsar sites and areas secured as sites compensating for damage to a European Site.</w:t>
      </w:r>
    </w:p>
    <w:p w14:paraId="124EC6C3" w14:textId="77777777" w:rsidR="0070560E" w:rsidRDefault="0070560E" w:rsidP="004A674E">
      <w:pPr>
        <w:spacing w:after="0" w:line="240" w:lineRule="auto"/>
        <w:jc w:val="both"/>
        <w:rPr>
          <w:rFonts w:ascii="Arial" w:hAnsi="Arial" w:cs="Arial"/>
        </w:rPr>
      </w:pPr>
    </w:p>
    <w:p w14:paraId="5001CCF2" w14:textId="0B05BF68" w:rsidR="0070560E" w:rsidRDefault="0070560E" w:rsidP="004A674E">
      <w:pPr>
        <w:spacing w:after="0" w:line="240" w:lineRule="auto"/>
        <w:jc w:val="both"/>
        <w:rPr>
          <w:rFonts w:ascii="Arial" w:hAnsi="Arial" w:cs="Arial"/>
        </w:rPr>
      </w:pPr>
      <w:r>
        <w:rPr>
          <w:rFonts w:ascii="Arial" w:hAnsi="Arial" w:cs="Arial"/>
        </w:rPr>
        <w:t xml:space="preserve">The site within Lower Falinge does not fall within one of these European sites and a HRA is therefore not required. </w:t>
      </w:r>
    </w:p>
    <w:p w14:paraId="1E577E2B" w14:textId="77777777" w:rsidR="0070560E" w:rsidRPr="00707DB2" w:rsidRDefault="0070560E" w:rsidP="004A674E">
      <w:pPr>
        <w:spacing w:after="0" w:line="240" w:lineRule="auto"/>
        <w:jc w:val="both"/>
        <w:rPr>
          <w:rFonts w:ascii="Arial" w:hAnsi="Arial" w:cs="Arial"/>
        </w:rPr>
      </w:pPr>
    </w:p>
    <w:p w14:paraId="20592AAA" w14:textId="3B7E9470" w:rsidR="009B10E0" w:rsidRPr="00FC191E" w:rsidRDefault="009B10E0" w:rsidP="004A674E">
      <w:pPr>
        <w:spacing w:after="0" w:line="240" w:lineRule="auto"/>
        <w:jc w:val="both"/>
        <w:rPr>
          <w:rFonts w:ascii="Arial" w:hAnsi="Arial" w:cs="Arial"/>
          <w:b/>
          <w:bCs/>
        </w:rPr>
      </w:pPr>
      <w:r w:rsidRPr="00FC191E">
        <w:rPr>
          <w:rFonts w:ascii="Arial" w:hAnsi="Arial" w:cs="Arial"/>
          <w:b/>
          <w:bCs/>
        </w:rPr>
        <w:t>CONCLUSION</w:t>
      </w:r>
    </w:p>
    <w:p w14:paraId="340A926F" w14:textId="77777777" w:rsidR="009B10E0" w:rsidRPr="000410D6" w:rsidRDefault="009B10E0" w:rsidP="004A674E">
      <w:pPr>
        <w:spacing w:after="0" w:line="240" w:lineRule="auto"/>
        <w:jc w:val="both"/>
        <w:rPr>
          <w:rFonts w:ascii="Arial" w:hAnsi="Arial" w:cs="Arial"/>
          <w:color w:val="000000" w:themeColor="text1"/>
        </w:rPr>
      </w:pPr>
    </w:p>
    <w:p w14:paraId="05952E46" w14:textId="4374678C" w:rsidR="009B10E0" w:rsidRPr="00FC191E" w:rsidRDefault="009B10E0" w:rsidP="004A674E">
      <w:pPr>
        <w:spacing w:after="0" w:line="240" w:lineRule="auto"/>
        <w:jc w:val="both"/>
        <w:rPr>
          <w:rFonts w:ascii="Arial" w:hAnsi="Arial" w:cs="Arial"/>
        </w:rPr>
      </w:pPr>
      <w:r w:rsidRPr="000410D6">
        <w:rPr>
          <w:rFonts w:ascii="Arial" w:hAnsi="Arial" w:cs="Arial"/>
          <w:color w:val="000000" w:themeColor="text1"/>
        </w:rPr>
        <w:lastRenderedPageBreak/>
        <w:t>The development subject of the screening opinion request has been screened in accordance with Schedule 3 and considered in cumulation with existing and future development.</w:t>
      </w:r>
      <w:r w:rsidR="00404A0C" w:rsidRPr="000410D6">
        <w:rPr>
          <w:rFonts w:ascii="Arial" w:hAnsi="Arial" w:cs="Arial"/>
          <w:color w:val="000000" w:themeColor="text1"/>
        </w:rPr>
        <w:t xml:space="preserve">  </w:t>
      </w:r>
      <w:r w:rsidR="00C5051B">
        <w:rPr>
          <w:rFonts w:ascii="Arial" w:hAnsi="Arial" w:cs="Arial"/>
          <w:color w:val="000000" w:themeColor="text1"/>
        </w:rPr>
        <w:t xml:space="preserve">The </w:t>
      </w:r>
      <w:r w:rsidR="007005E3">
        <w:rPr>
          <w:rFonts w:ascii="Arial" w:hAnsi="Arial" w:cs="Arial"/>
          <w:color w:val="000000" w:themeColor="text1"/>
        </w:rPr>
        <w:t xml:space="preserve">screening assessment has been undertaken in line with PPG guidance </w:t>
      </w:r>
      <w:r w:rsidR="00B8257D">
        <w:rPr>
          <w:rFonts w:ascii="Arial" w:hAnsi="Arial" w:cs="Arial"/>
          <w:color w:val="000000" w:themeColor="text1"/>
        </w:rPr>
        <w:t xml:space="preserve">and based on the </w:t>
      </w:r>
      <w:r w:rsidR="007005E3">
        <w:rPr>
          <w:rFonts w:ascii="Arial" w:hAnsi="Arial" w:cs="Arial"/>
          <w:color w:val="000000" w:themeColor="text1"/>
        </w:rPr>
        <w:t xml:space="preserve">set of indicative thresholds and criteria </w:t>
      </w:r>
      <w:r w:rsidR="00B8257D">
        <w:rPr>
          <w:rFonts w:ascii="Arial" w:hAnsi="Arial" w:cs="Arial"/>
          <w:color w:val="000000" w:themeColor="text1"/>
        </w:rPr>
        <w:t>identified.</w:t>
      </w:r>
      <w:r w:rsidR="007005E3">
        <w:rPr>
          <w:rFonts w:ascii="Arial" w:hAnsi="Arial" w:cs="Arial"/>
          <w:color w:val="000000" w:themeColor="text1"/>
        </w:rPr>
        <w:t xml:space="preserve"> </w:t>
      </w:r>
      <w:r w:rsidR="00B8257D">
        <w:rPr>
          <w:rFonts w:ascii="Arial" w:hAnsi="Arial" w:cs="Arial"/>
          <w:color w:val="000000" w:themeColor="text1"/>
        </w:rPr>
        <w:t xml:space="preserve"> </w:t>
      </w:r>
      <w:r w:rsidRPr="000410D6">
        <w:rPr>
          <w:rFonts w:ascii="Arial" w:hAnsi="Arial" w:cs="Arial"/>
          <w:color w:val="000000" w:themeColor="text1"/>
        </w:rPr>
        <w:t>The assessment concludes that the proposal, whether alone or in cumulation with the existing and proposed development, would be unlikely to give rise to significant effects on the environment</w:t>
      </w:r>
      <w:r w:rsidR="00EC6912" w:rsidRPr="000410D6">
        <w:rPr>
          <w:rFonts w:ascii="Arial" w:hAnsi="Arial" w:cs="Arial"/>
          <w:color w:val="000000" w:themeColor="text1"/>
        </w:rPr>
        <w:t xml:space="preserve"> that cannot be adequately assessed through the planning application process</w:t>
      </w:r>
      <w:r w:rsidRPr="000410D6">
        <w:rPr>
          <w:rFonts w:ascii="Arial" w:hAnsi="Arial" w:cs="Arial"/>
          <w:color w:val="000000" w:themeColor="text1"/>
        </w:rPr>
        <w:t>.</w:t>
      </w:r>
      <w:r w:rsidR="00A000B0" w:rsidRPr="000410D6">
        <w:rPr>
          <w:rFonts w:ascii="Arial" w:hAnsi="Arial" w:cs="Arial"/>
          <w:color w:val="000000" w:themeColor="text1"/>
        </w:rPr>
        <w:t xml:space="preserve">  </w:t>
      </w:r>
      <w:r w:rsidRPr="000410D6">
        <w:rPr>
          <w:rFonts w:ascii="Arial" w:hAnsi="Arial" w:cs="Arial"/>
          <w:color w:val="000000" w:themeColor="text1"/>
        </w:rPr>
        <w:t xml:space="preserve">Therefore, Rochdale Metropolitan Borough Council concludes that the proposed development is not EIA development within the meaning of the Town and Country Planning </w:t>
      </w:r>
      <w:r w:rsidRPr="00FC191E">
        <w:rPr>
          <w:rFonts w:ascii="Arial" w:hAnsi="Arial" w:cs="Arial"/>
        </w:rPr>
        <w:t>(Environmental Impact Assessment) Regulations 2017.</w:t>
      </w:r>
    </w:p>
    <w:p w14:paraId="2A2D9453" w14:textId="77777777" w:rsidR="00A026C8" w:rsidRDefault="00A026C8" w:rsidP="004A674E">
      <w:pPr>
        <w:spacing w:after="0" w:line="240" w:lineRule="auto"/>
        <w:jc w:val="both"/>
        <w:rPr>
          <w:rFonts w:ascii="Arial" w:hAnsi="Arial" w:cs="Arial"/>
          <w:color w:val="5B9BD5" w:themeColor="accent1"/>
        </w:rPr>
      </w:pPr>
    </w:p>
    <w:sectPr w:rsidR="00A026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Bookman Old Style"/>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5630C"/>
    <w:multiLevelType w:val="hybridMultilevel"/>
    <w:tmpl w:val="B3229BCA"/>
    <w:lvl w:ilvl="0" w:tplc="EC10B0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0C2BA3"/>
    <w:multiLevelType w:val="hybridMultilevel"/>
    <w:tmpl w:val="AD1EC8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5C0B6F"/>
    <w:multiLevelType w:val="hybridMultilevel"/>
    <w:tmpl w:val="893EA662"/>
    <w:lvl w:ilvl="0" w:tplc="4E825B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BF249A"/>
    <w:multiLevelType w:val="hybridMultilevel"/>
    <w:tmpl w:val="4CDA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9146423">
    <w:abstractNumId w:val="0"/>
  </w:num>
  <w:num w:numId="2" w16cid:durableId="1703246010">
    <w:abstractNumId w:val="1"/>
  </w:num>
  <w:num w:numId="3" w16cid:durableId="216817797">
    <w:abstractNumId w:val="3"/>
  </w:num>
  <w:num w:numId="4" w16cid:durableId="774104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CF"/>
    <w:rsid w:val="00002E0B"/>
    <w:rsid w:val="00025538"/>
    <w:rsid w:val="0002771D"/>
    <w:rsid w:val="000410D6"/>
    <w:rsid w:val="00056014"/>
    <w:rsid w:val="00056A22"/>
    <w:rsid w:val="00076D02"/>
    <w:rsid w:val="0009446D"/>
    <w:rsid w:val="000B7B22"/>
    <w:rsid w:val="000D45E8"/>
    <w:rsid w:val="000E0C1F"/>
    <w:rsid w:val="000E1BAB"/>
    <w:rsid w:val="000E31C4"/>
    <w:rsid w:val="000F1278"/>
    <w:rsid w:val="000F709C"/>
    <w:rsid w:val="00105192"/>
    <w:rsid w:val="00105CC4"/>
    <w:rsid w:val="00131621"/>
    <w:rsid w:val="001421D7"/>
    <w:rsid w:val="001460E4"/>
    <w:rsid w:val="00147EA7"/>
    <w:rsid w:val="00165DB6"/>
    <w:rsid w:val="0016708F"/>
    <w:rsid w:val="001730AA"/>
    <w:rsid w:val="0017337B"/>
    <w:rsid w:val="00175252"/>
    <w:rsid w:val="00180072"/>
    <w:rsid w:val="0018798E"/>
    <w:rsid w:val="0019208B"/>
    <w:rsid w:val="00193B89"/>
    <w:rsid w:val="00195509"/>
    <w:rsid w:val="001A5CEE"/>
    <w:rsid w:val="001A6ED1"/>
    <w:rsid w:val="001B4C54"/>
    <w:rsid w:val="001E13F1"/>
    <w:rsid w:val="001E1510"/>
    <w:rsid w:val="001F10EF"/>
    <w:rsid w:val="001F26A2"/>
    <w:rsid w:val="001F63C2"/>
    <w:rsid w:val="00203365"/>
    <w:rsid w:val="00233520"/>
    <w:rsid w:val="00251CF9"/>
    <w:rsid w:val="0025728C"/>
    <w:rsid w:val="002847E4"/>
    <w:rsid w:val="00291E90"/>
    <w:rsid w:val="002945C3"/>
    <w:rsid w:val="002B4317"/>
    <w:rsid w:val="002C16C7"/>
    <w:rsid w:val="002C30FC"/>
    <w:rsid w:val="002D1330"/>
    <w:rsid w:val="002D3CE8"/>
    <w:rsid w:val="002D73B3"/>
    <w:rsid w:val="002E0B6D"/>
    <w:rsid w:val="002E7D32"/>
    <w:rsid w:val="002F66B8"/>
    <w:rsid w:val="002F6FD8"/>
    <w:rsid w:val="00311D6F"/>
    <w:rsid w:val="00333E47"/>
    <w:rsid w:val="0033492C"/>
    <w:rsid w:val="0033690C"/>
    <w:rsid w:val="003455E3"/>
    <w:rsid w:val="00354275"/>
    <w:rsid w:val="003569F3"/>
    <w:rsid w:val="003607FC"/>
    <w:rsid w:val="00364569"/>
    <w:rsid w:val="003678A8"/>
    <w:rsid w:val="00395DF4"/>
    <w:rsid w:val="00396BC2"/>
    <w:rsid w:val="003B03CF"/>
    <w:rsid w:val="003C06B4"/>
    <w:rsid w:val="003C7A60"/>
    <w:rsid w:val="003D4E1E"/>
    <w:rsid w:val="003E4B98"/>
    <w:rsid w:val="0040123F"/>
    <w:rsid w:val="00404A0C"/>
    <w:rsid w:val="0041222C"/>
    <w:rsid w:val="004129DE"/>
    <w:rsid w:val="004174D8"/>
    <w:rsid w:val="004308A1"/>
    <w:rsid w:val="0043448E"/>
    <w:rsid w:val="00455DA2"/>
    <w:rsid w:val="004619DB"/>
    <w:rsid w:val="00480EDF"/>
    <w:rsid w:val="004908FC"/>
    <w:rsid w:val="0049342B"/>
    <w:rsid w:val="0049723E"/>
    <w:rsid w:val="004A3FC6"/>
    <w:rsid w:val="004A4623"/>
    <w:rsid w:val="004A6240"/>
    <w:rsid w:val="004A674E"/>
    <w:rsid w:val="004B4C56"/>
    <w:rsid w:val="004B5548"/>
    <w:rsid w:val="004F5BAA"/>
    <w:rsid w:val="005114F9"/>
    <w:rsid w:val="00512F2F"/>
    <w:rsid w:val="005426F0"/>
    <w:rsid w:val="00554C2E"/>
    <w:rsid w:val="00573465"/>
    <w:rsid w:val="0058657B"/>
    <w:rsid w:val="005B6A8A"/>
    <w:rsid w:val="005C154C"/>
    <w:rsid w:val="005C771B"/>
    <w:rsid w:val="005D26A8"/>
    <w:rsid w:val="005D33A5"/>
    <w:rsid w:val="005D3798"/>
    <w:rsid w:val="005D6506"/>
    <w:rsid w:val="005E544F"/>
    <w:rsid w:val="005E5F35"/>
    <w:rsid w:val="005F45DA"/>
    <w:rsid w:val="006022B8"/>
    <w:rsid w:val="00604836"/>
    <w:rsid w:val="0061366C"/>
    <w:rsid w:val="00617B95"/>
    <w:rsid w:val="00622D27"/>
    <w:rsid w:val="00643CBC"/>
    <w:rsid w:val="00647A3C"/>
    <w:rsid w:val="0065458A"/>
    <w:rsid w:val="00661BF2"/>
    <w:rsid w:val="00691DAB"/>
    <w:rsid w:val="006A37A0"/>
    <w:rsid w:val="006A5D9F"/>
    <w:rsid w:val="006C31C6"/>
    <w:rsid w:val="006D39A4"/>
    <w:rsid w:val="006E472D"/>
    <w:rsid w:val="006E7BCA"/>
    <w:rsid w:val="006F149D"/>
    <w:rsid w:val="007005E3"/>
    <w:rsid w:val="0070560E"/>
    <w:rsid w:val="007078F1"/>
    <w:rsid w:val="00707DB2"/>
    <w:rsid w:val="007156F3"/>
    <w:rsid w:val="00725EC3"/>
    <w:rsid w:val="0072717F"/>
    <w:rsid w:val="007571DE"/>
    <w:rsid w:val="00770131"/>
    <w:rsid w:val="007752CB"/>
    <w:rsid w:val="007A55AD"/>
    <w:rsid w:val="007A5AAA"/>
    <w:rsid w:val="007A6326"/>
    <w:rsid w:val="007B2094"/>
    <w:rsid w:val="007B66F9"/>
    <w:rsid w:val="007C66DF"/>
    <w:rsid w:val="007C7DD8"/>
    <w:rsid w:val="007E5AD6"/>
    <w:rsid w:val="007E5AFC"/>
    <w:rsid w:val="007E7679"/>
    <w:rsid w:val="007F5598"/>
    <w:rsid w:val="00804B3E"/>
    <w:rsid w:val="00806B7F"/>
    <w:rsid w:val="00830542"/>
    <w:rsid w:val="00836D1F"/>
    <w:rsid w:val="008528CB"/>
    <w:rsid w:val="008600AD"/>
    <w:rsid w:val="0086529D"/>
    <w:rsid w:val="00865D6A"/>
    <w:rsid w:val="00877D79"/>
    <w:rsid w:val="00880C37"/>
    <w:rsid w:val="008A0B00"/>
    <w:rsid w:val="008B1F8F"/>
    <w:rsid w:val="008B5B30"/>
    <w:rsid w:val="008B73B1"/>
    <w:rsid w:val="008C3988"/>
    <w:rsid w:val="008E08A6"/>
    <w:rsid w:val="008E13A7"/>
    <w:rsid w:val="008E2480"/>
    <w:rsid w:val="008E54A6"/>
    <w:rsid w:val="00904633"/>
    <w:rsid w:val="00906318"/>
    <w:rsid w:val="009252EB"/>
    <w:rsid w:val="00930EB1"/>
    <w:rsid w:val="0095044C"/>
    <w:rsid w:val="009A26AA"/>
    <w:rsid w:val="009A71A8"/>
    <w:rsid w:val="009B10E0"/>
    <w:rsid w:val="009B6835"/>
    <w:rsid w:val="009C2956"/>
    <w:rsid w:val="009C5AD0"/>
    <w:rsid w:val="009E21CD"/>
    <w:rsid w:val="00A000B0"/>
    <w:rsid w:val="00A026C8"/>
    <w:rsid w:val="00A02815"/>
    <w:rsid w:val="00A0409D"/>
    <w:rsid w:val="00A12947"/>
    <w:rsid w:val="00A23966"/>
    <w:rsid w:val="00A26CDD"/>
    <w:rsid w:val="00A70692"/>
    <w:rsid w:val="00A81AAB"/>
    <w:rsid w:val="00A81B98"/>
    <w:rsid w:val="00A84293"/>
    <w:rsid w:val="00AB2882"/>
    <w:rsid w:val="00AB401F"/>
    <w:rsid w:val="00AE067C"/>
    <w:rsid w:val="00AE328B"/>
    <w:rsid w:val="00AF5748"/>
    <w:rsid w:val="00AF7461"/>
    <w:rsid w:val="00B30547"/>
    <w:rsid w:val="00B33279"/>
    <w:rsid w:val="00B4479A"/>
    <w:rsid w:val="00B44E55"/>
    <w:rsid w:val="00B57614"/>
    <w:rsid w:val="00B611C5"/>
    <w:rsid w:val="00B61634"/>
    <w:rsid w:val="00B73F10"/>
    <w:rsid w:val="00B803D5"/>
    <w:rsid w:val="00B803F0"/>
    <w:rsid w:val="00B8257D"/>
    <w:rsid w:val="00B84EBC"/>
    <w:rsid w:val="00B943DB"/>
    <w:rsid w:val="00B9620D"/>
    <w:rsid w:val="00BA1BDE"/>
    <w:rsid w:val="00BA6A85"/>
    <w:rsid w:val="00BB3C5B"/>
    <w:rsid w:val="00BC0788"/>
    <w:rsid w:val="00BC078D"/>
    <w:rsid w:val="00BD4AA5"/>
    <w:rsid w:val="00BD668C"/>
    <w:rsid w:val="00BE1957"/>
    <w:rsid w:val="00BE42EA"/>
    <w:rsid w:val="00BE4EDB"/>
    <w:rsid w:val="00BF5BA6"/>
    <w:rsid w:val="00C224E6"/>
    <w:rsid w:val="00C5051B"/>
    <w:rsid w:val="00C54627"/>
    <w:rsid w:val="00C67864"/>
    <w:rsid w:val="00C90642"/>
    <w:rsid w:val="00D317A8"/>
    <w:rsid w:val="00D5040F"/>
    <w:rsid w:val="00D50528"/>
    <w:rsid w:val="00D5436F"/>
    <w:rsid w:val="00D547F7"/>
    <w:rsid w:val="00D64AC6"/>
    <w:rsid w:val="00D71E7B"/>
    <w:rsid w:val="00D770A5"/>
    <w:rsid w:val="00DA2236"/>
    <w:rsid w:val="00DA4B0D"/>
    <w:rsid w:val="00DB0097"/>
    <w:rsid w:val="00DB280E"/>
    <w:rsid w:val="00DC0BBB"/>
    <w:rsid w:val="00DC1F8F"/>
    <w:rsid w:val="00DC6DA7"/>
    <w:rsid w:val="00DD5003"/>
    <w:rsid w:val="00E01C90"/>
    <w:rsid w:val="00E37D94"/>
    <w:rsid w:val="00E434BD"/>
    <w:rsid w:val="00E43ED6"/>
    <w:rsid w:val="00E663EA"/>
    <w:rsid w:val="00E71D47"/>
    <w:rsid w:val="00E83EE2"/>
    <w:rsid w:val="00E85A7A"/>
    <w:rsid w:val="00E914EA"/>
    <w:rsid w:val="00EB7ACA"/>
    <w:rsid w:val="00EC3C79"/>
    <w:rsid w:val="00EC6912"/>
    <w:rsid w:val="00ED0142"/>
    <w:rsid w:val="00ED46A4"/>
    <w:rsid w:val="00ED484B"/>
    <w:rsid w:val="00EF0A37"/>
    <w:rsid w:val="00EF3312"/>
    <w:rsid w:val="00F070FC"/>
    <w:rsid w:val="00F21AC1"/>
    <w:rsid w:val="00F221D9"/>
    <w:rsid w:val="00F25F4D"/>
    <w:rsid w:val="00F33369"/>
    <w:rsid w:val="00F47584"/>
    <w:rsid w:val="00F57224"/>
    <w:rsid w:val="00F661FD"/>
    <w:rsid w:val="00F66FB3"/>
    <w:rsid w:val="00F818E5"/>
    <w:rsid w:val="00F94E16"/>
    <w:rsid w:val="00FB131B"/>
    <w:rsid w:val="00FB73E0"/>
    <w:rsid w:val="00FC191E"/>
    <w:rsid w:val="00FC1AC8"/>
    <w:rsid w:val="00FC22CF"/>
    <w:rsid w:val="00FD79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DEE23"/>
  <w15:chartTrackingRefBased/>
  <w15:docId w15:val="{4A4428E2-CCE0-48C1-9725-AF30DFD2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03C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B03C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B03C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B03C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B03C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B03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3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3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3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3C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B03C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B03C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B03C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B03C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B03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3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3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3CF"/>
    <w:rPr>
      <w:rFonts w:eastAsiaTheme="majorEastAsia" w:cstheme="majorBidi"/>
      <w:color w:val="272727" w:themeColor="text1" w:themeTint="D8"/>
    </w:rPr>
  </w:style>
  <w:style w:type="paragraph" w:styleId="Title">
    <w:name w:val="Title"/>
    <w:basedOn w:val="Normal"/>
    <w:next w:val="Normal"/>
    <w:link w:val="TitleChar"/>
    <w:uiPriority w:val="10"/>
    <w:qFormat/>
    <w:rsid w:val="003B0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3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3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3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3CF"/>
    <w:pPr>
      <w:spacing w:before="160"/>
      <w:jc w:val="center"/>
    </w:pPr>
    <w:rPr>
      <w:i/>
      <w:iCs/>
      <w:color w:val="404040" w:themeColor="text1" w:themeTint="BF"/>
    </w:rPr>
  </w:style>
  <w:style w:type="character" w:customStyle="1" w:styleId="QuoteChar">
    <w:name w:val="Quote Char"/>
    <w:basedOn w:val="DefaultParagraphFont"/>
    <w:link w:val="Quote"/>
    <w:uiPriority w:val="29"/>
    <w:rsid w:val="003B03CF"/>
    <w:rPr>
      <w:i/>
      <w:iCs/>
      <w:color w:val="404040" w:themeColor="text1" w:themeTint="BF"/>
    </w:rPr>
  </w:style>
  <w:style w:type="paragraph" w:styleId="ListParagraph">
    <w:name w:val="List Paragraph"/>
    <w:basedOn w:val="Normal"/>
    <w:uiPriority w:val="34"/>
    <w:qFormat/>
    <w:rsid w:val="003B03CF"/>
    <w:pPr>
      <w:ind w:left="720"/>
      <w:contextualSpacing/>
    </w:pPr>
  </w:style>
  <w:style w:type="character" w:styleId="IntenseEmphasis">
    <w:name w:val="Intense Emphasis"/>
    <w:basedOn w:val="DefaultParagraphFont"/>
    <w:uiPriority w:val="21"/>
    <w:qFormat/>
    <w:rsid w:val="003B03CF"/>
    <w:rPr>
      <w:i/>
      <w:iCs/>
      <w:color w:val="2E74B5" w:themeColor="accent1" w:themeShade="BF"/>
    </w:rPr>
  </w:style>
  <w:style w:type="paragraph" w:styleId="IntenseQuote">
    <w:name w:val="Intense Quote"/>
    <w:basedOn w:val="Normal"/>
    <w:next w:val="Normal"/>
    <w:link w:val="IntenseQuoteChar"/>
    <w:uiPriority w:val="30"/>
    <w:qFormat/>
    <w:rsid w:val="003B03C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B03CF"/>
    <w:rPr>
      <w:i/>
      <w:iCs/>
      <w:color w:val="2E74B5" w:themeColor="accent1" w:themeShade="BF"/>
    </w:rPr>
  </w:style>
  <w:style w:type="character" w:styleId="IntenseReference">
    <w:name w:val="Intense Reference"/>
    <w:basedOn w:val="DefaultParagraphFont"/>
    <w:uiPriority w:val="32"/>
    <w:qFormat/>
    <w:rsid w:val="003B03CF"/>
    <w:rPr>
      <w:b/>
      <w:bCs/>
      <w:smallCaps/>
      <w:color w:val="2E74B5" w:themeColor="accent1" w:themeShade="BF"/>
      <w:spacing w:val="5"/>
    </w:rPr>
  </w:style>
  <w:style w:type="table" w:styleId="TableGrid">
    <w:name w:val="Table Grid"/>
    <w:basedOn w:val="TableNormal"/>
    <w:uiPriority w:val="39"/>
    <w:rsid w:val="004A6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B4C56"/>
    <w:pPr>
      <w:spacing w:after="0" w:line="240" w:lineRule="auto"/>
    </w:pPr>
  </w:style>
  <w:style w:type="character" w:styleId="CommentReference">
    <w:name w:val="annotation reference"/>
    <w:basedOn w:val="DefaultParagraphFont"/>
    <w:uiPriority w:val="99"/>
    <w:semiHidden/>
    <w:unhideWhenUsed/>
    <w:rsid w:val="00806B7F"/>
    <w:rPr>
      <w:sz w:val="16"/>
      <w:szCs w:val="16"/>
    </w:rPr>
  </w:style>
  <w:style w:type="paragraph" w:styleId="CommentText">
    <w:name w:val="annotation text"/>
    <w:basedOn w:val="Normal"/>
    <w:link w:val="CommentTextChar"/>
    <w:uiPriority w:val="99"/>
    <w:unhideWhenUsed/>
    <w:rsid w:val="00806B7F"/>
    <w:pPr>
      <w:spacing w:line="240" w:lineRule="auto"/>
    </w:pPr>
    <w:rPr>
      <w:sz w:val="20"/>
      <w:szCs w:val="20"/>
    </w:rPr>
  </w:style>
  <w:style w:type="character" w:customStyle="1" w:styleId="CommentTextChar">
    <w:name w:val="Comment Text Char"/>
    <w:basedOn w:val="DefaultParagraphFont"/>
    <w:link w:val="CommentText"/>
    <w:uiPriority w:val="99"/>
    <w:rsid w:val="00806B7F"/>
    <w:rPr>
      <w:sz w:val="20"/>
      <w:szCs w:val="20"/>
    </w:rPr>
  </w:style>
  <w:style w:type="paragraph" w:styleId="CommentSubject">
    <w:name w:val="annotation subject"/>
    <w:basedOn w:val="CommentText"/>
    <w:next w:val="CommentText"/>
    <w:link w:val="CommentSubjectChar"/>
    <w:uiPriority w:val="99"/>
    <w:semiHidden/>
    <w:unhideWhenUsed/>
    <w:rsid w:val="00806B7F"/>
    <w:rPr>
      <w:b/>
      <w:bCs/>
    </w:rPr>
  </w:style>
  <w:style w:type="character" w:customStyle="1" w:styleId="CommentSubjectChar">
    <w:name w:val="Comment Subject Char"/>
    <w:basedOn w:val="CommentTextChar"/>
    <w:link w:val="CommentSubject"/>
    <w:uiPriority w:val="99"/>
    <w:semiHidden/>
    <w:rsid w:val="00806B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5" ma:contentTypeDescription="This is the content type for word documents within the corporate file plan sites" ma:contentTypeScope="" ma:versionID="8cebbc356f0df2a36a0c2d21bc80bd97">
  <xsd:schema xmlns:xsd="http://www.w3.org/2001/XMLSchema" xmlns:xs="http://www.w3.org/2001/XMLSchema" xmlns:p="http://schemas.microsoft.com/office/2006/metadata/properties" xmlns:ns2="412e38d2-3f06-449d-b6c3-6b3165c8f3ff" targetNamespace="http://schemas.microsoft.com/office/2006/metadata/properties" ma:root="true" ma:fieldsID="b5b3bc45c7697c6790a8f56ec05fe5a8"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109fecb2-efa6-4443-9965-498d8c978ace" ContentTypeId="0x010100228D975824A1C0468ED31BB13D9EACE6" PreviousValue="false"/>
</file>

<file path=customXml/item4.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Props1.xml><?xml version="1.0" encoding="utf-8"?>
<ds:datastoreItem xmlns:ds="http://schemas.openxmlformats.org/officeDocument/2006/customXml" ds:itemID="{44EE875F-7260-4823-85E0-77B84AB5E6D3}"/>
</file>

<file path=customXml/itemProps2.xml><?xml version="1.0" encoding="utf-8"?>
<ds:datastoreItem xmlns:ds="http://schemas.openxmlformats.org/officeDocument/2006/customXml" ds:itemID="{04A19251-CDEA-4E0F-8673-B2CDB18A1180}">
  <ds:schemaRefs>
    <ds:schemaRef ds:uri="http://schemas.microsoft.com/sharepoint/v3/contenttype/forms"/>
  </ds:schemaRefs>
</ds:datastoreItem>
</file>

<file path=customXml/itemProps3.xml><?xml version="1.0" encoding="utf-8"?>
<ds:datastoreItem xmlns:ds="http://schemas.openxmlformats.org/officeDocument/2006/customXml" ds:itemID="{C59E422F-F4A3-41F9-ADBE-53C0AF181756}">
  <ds:schemaRefs>
    <ds:schemaRef ds:uri="Microsoft.SharePoint.Taxonomy.ContentTypeSync"/>
  </ds:schemaRefs>
</ds:datastoreItem>
</file>

<file path=customXml/itemProps4.xml><?xml version="1.0" encoding="utf-8"?>
<ds:datastoreItem xmlns:ds="http://schemas.openxmlformats.org/officeDocument/2006/customXml" ds:itemID="{F9997631-5BF8-4C65-903B-B0D973C66642}">
  <ds:schemaRefs>
    <ds:schemaRef ds:uri="http://schemas.microsoft.com/office/2006/metadata/properties"/>
    <ds:schemaRef ds:uri="http://schemas.microsoft.com/office/infopath/2007/PartnerControls"/>
    <ds:schemaRef ds:uri="412e38d2-3f06-449d-b6c3-6b3165c8f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3654</Words>
  <Characters>20830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Rochdale Borough Council</Company>
  <LinksUpToDate>false</LinksUpToDate>
  <CharactersWithSpaces>24436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Ringwood</dc:creator>
  <cp:keywords/>
  <dc:description/>
  <cp:lastModifiedBy>Claire Ringwood</cp:lastModifiedBy>
  <cp:revision>2</cp:revision>
  <dcterms:created xsi:type="dcterms:W3CDTF">2026-09-29T19:32:00Z</dcterms:created>
  <dcterms:modified xsi:type="dcterms:W3CDTF">2026-09-29T19:32:00Z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ies>
</file>